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EB" w:rsidRPr="00232DBC" w:rsidRDefault="00B22A62" w:rsidP="00224D77">
      <w:pPr>
        <w:rPr>
          <w:rFonts w:cs="Arial"/>
        </w:rPr>
      </w:pPr>
      <w:r w:rsidRPr="00B22A62">
        <w:rPr>
          <w:rFonts w:cs="Arial"/>
          <w:noProof/>
          <w:lang w:eastAsia="en-GB"/>
        </w:rPr>
        <w:pict>
          <v:roundrect id="_x0000_s1028" style="position:absolute;margin-left:55.95pt;margin-top:-225.1pt;width:770.75pt;height:762.5pt;z-index:251653119" arcsize="10923f" fillcolor="#352a84" stroked="f" strokecolor="#4a7ebb" strokeweight="3.75pt">
            <v:fill o:detectmouseclick="t"/>
            <v:shadow opacity="22938f" offset="0"/>
            <v:textbox inset=",7.2pt,,7.2pt"/>
          </v:roundrect>
        </w:pict>
      </w:r>
      <w:r w:rsidR="00F332AA">
        <w:rPr>
          <w:noProof/>
          <w:lang w:val="en-GB" w:eastAsia="en-GB"/>
        </w:rPr>
        <w:drawing>
          <wp:anchor distT="0" distB="0" distL="114300" distR="114300" simplePos="0" relativeHeight="251664384" behindDoc="0" locked="0" layoutInCell="1" allowOverlap="1">
            <wp:simplePos x="0" y="0"/>
            <wp:positionH relativeFrom="column">
              <wp:posOffset>3099435</wp:posOffset>
            </wp:positionH>
            <wp:positionV relativeFrom="paragraph">
              <wp:posOffset>-308610</wp:posOffset>
            </wp:positionV>
            <wp:extent cx="3324225" cy="2762250"/>
            <wp:effectExtent l="19050" t="0" r="9525"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4225" cy="2762250"/>
                    </a:xfrm>
                    <a:prstGeom prst="rect">
                      <a:avLst/>
                    </a:prstGeom>
                    <a:noFill/>
                    <a:ln w="9525">
                      <a:noFill/>
                      <a:miter lim="800000"/>
                      <a:headEnd/>
                      <a:tailEnd/>
                    </a:ln>
                  </pic:spPr>
                </pic:pic>
              </a:graphicData>
            </a:graphic>
          </wp:anchor>
        </w:drawing>
      </w:r>
      <w:r w:rsidRPr="00B22A62">
        <w:rPr>
          <w:rFonts w:cs="Arial"/>
          <w:noProof/>
          <w:lang w:eastAsia="en-GB"/>
        </w:rPr>
        <w:pict>
          <v:roundrect id="_x0000_s1029" style="position:absolute;margin-left:-528pt;margin-top:-188.25pt;width:583.95pt;height:725.65pt;z-index:251656192;mso-position-horizontal-relative:text;mso-position-vertical-relative:text" arcsize="10923f" fillcolor="#b0abd5" stroked="f" strokecolor="#4a7ebb" strokeweight="3.75pt">
            <v:fill o:detectmouseclick="t"/>
            <v:shadow opacity="22938f" offset="0"/>
            <v:textbox inset=",7.2pt,,7.2pt"/>
          </v:roundrect>
        </w:pict>
      </w:r>
      <w:r w:rsidR="00F332AA">
        <w:rPr>
          <w:rFonts w:cs="Arial"/>
          <w:noProof/>
          <w:lang w:val="en-GB" w:eastAsia="en-GB"/>
        </w:rPr>
        <w:drawing>
          <wp:anchor distT="0" distB="0" distL="114300" distR="114300" simplePos="0" relativeHeight="251659264" behindDoc="1" locked="0" layoutInCell="1" allowOverlap="1">
            <wp:simplePos x="0" y="0"/>
            <wp:positionH relativeFrom="page">
              <wp:posOffset>5099050</wp:posOffset>
            </wp:positionH>
            <wp:positionV relativeFrom="page">
              <wp:posOffset>733425</wp:posOffset>
            </wp:positionV>
            <wp:extent cx="2378075" cy="1371600"/>
            <wp:effectExtent l="19050" t="0" r="3175" b="0"/>
            <wp:wrapNone/>
            <wp:docPr id="10" name="Picture 10"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SIS_SWOOSH_ORANGE_RGB_57mm"/>
                    <pic:cNvPicPr>
                      <a:picLocks noChangeAspect="1" noChangeArrowheads="1"/>
                    </pic:cNvPicPr>
                  </pic:nvPicPr>
                  <pic:blipFill>
                    <a:blip r:embed="rId9" cstate="print"/>
                    <a:srcRect/>
                    <a:stretch>
                      <a:fillRect/>
                    </a:stretch>
                  </pic:blipFill>
                  <pic:spPr bwMode="auto">
                    <a:xfrm>
                      <a:off x="0" y="0"/>
                      <a:ext cx="2378075" cy="1371600"/>
                    </a:xfrm>
                    <a:prstGeom prst="rect">
                      <a:avLst/>
                    </a:prstGeom>
                    <a:noFill/>
                    <a:ln w="9525">
                      <a:noFill/>
                      <a:miter lim="800000"/>
                      <a:headEnd/>
                      <a:tailEnd/>
                    </a:ln>
                  </pic:spPr>
                </pic:pic>
              </a:graphicData>
            </a:graphic>
          </wp:anchor>
        </w:drawing>
      </w:r>
      <w:r w:rsidR="00F332AA">
        <w:rPr>
          <w:rFonts w:cs="Arial"/>
          <w:noProof/>
          <w:lang w:val="en-GB" w:eastAsia="en-GB"/>
        </w:rPr>
        <w:drawing>
          <wp:anchor distT="0" distB="0" distL="114300" distR="114300" simplePos="0" relativeHeight="251658240" behindDoc="1" locked="0" layoutInCell="1" allowOverlap="1">
            <wp:simplePos x="0" y="0"/>
            <wp:positionH relativeFrom="page">
              <wp:posOffset>5148580</wp:posOffset>
            </wp:positionH>
            <wp:positionV relativeFrom="page">
              <wp:posOffset>786130</wp:posOffset>
            </wp:positionV>
            <wp:extent cx="2328545" cy="1318895"/>
            <wp:effectExtent l="19050" t="0" r="0" b="0"/>
            <wp:wrapNone/>
            <wp:docPr id="8" name="Picture 8"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IS_SWOOSH_ORANGE_RGB_57mm"/>
                    <pic:cNvPicPr>
                      <a:picLocks noChangeAspect="1" noChangeArrowheads="1"/>
                    </pic:cNvPicPr>
                  </pic:nvPicPr>
                  <pic:blipFill>
                    <a:blip r:embed="rId10" cstate="print"/>
                    <a:srcRect/>
                    <a:stretch>
                      <a:fillRect/>
                    </a:stretch>
                  </pic:blipFill>
                  <pic:spPr bwMode="auto">
                    <a:xfrm>
                      <a:off x="0" y="0"/>
                      <a:ext cx="2328545" cy="1318895"/>
                    </a:xfrm>
                    <a:prstGeom prst="rect">
                      <a:avLst/>
                    </a:prstGeom>
                    <a:noFill/>
                    <a:ln w="9525">
                      <a:noFill/>
                      <a:miter lim="800000"/>
                      <a:headEnd/>
                      <a:tailEnd/>
                    </a:ln>
                  </pic:spPr>
                </pic:pic>
              </a:graphicData>
            </a:graphic>
          </wp:anchor>
        </w:drawing>
      </w:r>
    </w:p>
    <w:p w:rsidR="007925D4" w:rsidRPr="00232DBC" w:rsidRDefault="007925D4" w:rsidP="00224D77">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B22A62" w:rsidP="00F90E26">
      <w:pPr>
        <w:rPr>
          <w:rFonts w:cs="Arial"/>
        </w:rPr>
      </w:pPr>
      <w:r>
        <w:rPr>
          <w:rFonts w:cs="Arial"/>
          <w:noProof/>
          <w:lang w:val="en-GB" w:eastAsia="en-GB"/>
        </w:rPr>
        <w:pict>
          <v:group id="_x0000_s1075" editas="canvas" style="position:absolute;margin-left:95.7pt;margin-top:11.25pt;width:432.55pt;height:235.9pt;z-index:251662336" coordorigin="379,2062" coordsize="8651,4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379;top:2062;width:8651;height:4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7" type="#_x0000_t202" style="position:absolute;left:379;top:2062;width:8471;height:4718" filled="f" stroked="f">
              <v:textbox style="mso-next-textbox:#_x0000_s1077">
                <w:txbxContent>
                  <w:p w:rsidR="009A45C8" w:rsidRPr="00546F8B" w:rsidRDefault="009A45C8" w:rsidP="00537371">
                    <w:pPr>
                      <w:spacing w:line="360" w:lineRule="auto"/>
                      <w:rPr>
                        <w:rFonts w:cs="Arial"/>
                        <w:b/>
                        <w:color w:val="FFFFFF"/>
                        <w:sz w:val="48"/>
                        <w:szCs w:val="48"/>
                        <w:lang w:val="en-GB"/>
                      </w:rPr>
                    </w:pPr>
                    <w:r>
                      <w:rPr>
                        <w:rFonts w:cs="Arial"/>
                        <w:b/>
                        <w:color w:val="FFFFFF"/>
                        <w:sz w:val="48"/>
                        <w:szCs w:val="48"/>
                        <w:lang w:val="en-GB"/>
                      </w:rPr>
                      <w:t>Qualification</w:t>
                    </w:r>
                    <w:r w:rsidRPr="00546F8B">
                      <w:rPr>
                        <w:rFonts w:cs="Arial"/>
                        <w:b/>
                        <w:color w:val="FFFFFF"/>
                        <w:sz w:val="48"/>
                        <w:szCs w:val="48"/>
                        <w:lang w:val="en-GB"/>
                      </w:rPr>
                      <w:t xml:space="preserve"> Guidance </w:t>
                    </w:r>
                  </w:p>
                  <w:p w:rsidR="009A45C8" w:rsidRPr="008E77E1" w:rsidRDefault="009A45C8" w:rsidP="00537371">
                    <w:pPr>
                      <w:spacing w:line="360" w:lineRule="auto"/>
                      <w:rPr>
                        <w:rFonts w:cs="Arial"/>
                        <w:color w:val="B0ABD5"/>
                        <w:sz w:val="28"/>
                        <w:szCs w:val="28"/>
                        <w:lang w:val="en-GB" w:eastAsia="zh-CN"/>
                      </w:rPr>
                    </w:pPr>
                    <w:r w:rsidRPr="008E77E1">
                      <w:rPr>
                        <w:rFonts w:cs="Arial"/>
                        <w:color w:val="B0ABD5"/>
                        <w:sz w:val="28"/>
                        <w:szCs w:val="28"/>
                        <w:lang w:val="en-GB" w:eastAsia="zh-CN"/>
                      </w:rPr>
                      <w:t>For awarding organisations, awarding bodies and higher education institutions</w:t>
                    </w:r>
                  </w:p>
                  <w:p w:rsidR="009A45C8" w:rsidRPr="009B2992" w:rsidRDefault="009A45C8" w:rsidP="00537371">
                    <w:pPr>
                      <w:spacing w:line="360" w:lineRule="auto"/>
                      <w:rPr>
                        <w:rFonts w:cs="Arial"/>
                        <w:color w:val="FFFFFF"/>
                        <w:sz w:val="20"/>
                        <w:lang w:val="en-GB" w:eastAsia="zh-CN"/>
                      </w:rPr>
                    </w:pPr>
                  </w:p>
                  <w:p w:rsidR="009A45C8" w:rsidRDefault="009A45C8" w:rsidP="00537371">
                    <w:pPr>
                      <w:rPr>
                        <w:rFonts w:cs="Arial"/>
                        <w:color w:val="FFFFFF"/>
                        <w:sz w:val="36"/>
                        <w:szCs w:val="36"/>
                        <w:lang w:val="en-GB" w:eastAsia="zh-CN"/>
                      </w:rPr>
                    </w:pPr>
                    <w:r w:rsidRPr="009B2992">
                      <w:rPr>
                        <w:rFonts w:cs="Arial"/>
                        <w:color w:val="FFFFFF"/>
                        <w:sz w:val="36"/>
                        <w:szCs w:val="36"/>
                        <w:lang w:val="en-GB" w:eastAsia="zh-CN"/>
                      </w:rPr>
                      <w:t>Level 3</w:t>
                    </w:r>
                    <w:r>
                      <w:rPr>
                        <w:rFonts w:cs="Arial"/>
                        <w:color w:val="FFFFFF"/>
                        <w:sz w:val="36"/>
                        <w:szCs w:val="36"/>
                        <w:lang w:val="en-GB" w:eastAsia="zh-CN"/>
                      </w:rPr>
                      <w:t xml:space="preserve"> Award in English for</w:t>
                    </w:r>
                    <w:r w:rsidRPr="009B2992">
                      <w:rPr>
                        <w:rFonts w:cs="Arial"/>
                        <w:color w:val="FFFFFF"/>
                        <w:sz w:val="36"/>
                        <w:szCs w:val="36"/>
                        <w:lang w:val="en-GB" w:eastAsia="zh-CN"/>
                      </w:rPr>
                      <w:t xml:space="preserve"> Literacy and Language</w:t>
                    </w:r>
                    <w:r>
                      <w:rPr>
                        <w:rFonts w:cs="Arial"/>
                        <w:color w:val="FFFFFF"/>
                        <w:sz w:val="36"/>
                        <w:szCs w:val="36"/>
                        <w:lang w:val="en-GB" w:eastAsia="zh-CN"/>
                      </w:rPr>
                      <w:t xml:space="preserve"> Teaching</w:t>
                    </w:r>
                  </w:p>
                  <w:p w:rsidR="009A45C8" w:rsidRPr="009B2992" w:rsidRDefault="009A45C8" w:rsidP="00537371">
                    <w:pPr>
                      <w:rPr>
                        <w:rFonts w:cs="Arial"/>
                        <w:color w:val="FFFFFF"/>
                        <w:sz w:val="36"/>
                        <w:szCs w:val="36"/>
                        <w:lang w:val="en-GB" w:eastAsia="zh-CN"/>
                      </w:rPr>
                    </w:pPr>
                  </w:p>
                  <w:p w:rsidR="009A45C8" w:rsidRPr="009B2992" w:rsidRDefault="009A45C8" w:rsidP="00537371">
                    <w:pPr>
                      <w:rPr>
                        <w:rFonts w:cs="Arial"/>
                        <w:color w:val="FFFFFF"/>
                        <w:sz w:val="36"/>
                        <w:szCs w:val="36"/>
                        <w:lang w:val="en-GB" w:eastAsia="zh-CN"/>
                      </w:rPr>
                    </w:pPr>
                    <w:r w:rsidRPr="009B2992">
                      <w:rPr>
                        <w:rFonts w:cs="Arial"/>
                        <w:color w:val="FFFFFF"/>
                        <w:sz w:val="36"/>
                        <w:szCs w:val="36"/>
                        <w:lang w:val="en-GB" w:eastAsia="zh-CN"/>
                      </w:rPr>
                      <w:t xml:space="preserve">Level 3 </w:t>
                    </w:r>
                    <w:r>
                      <w:rPr>
                        <w:rFonts w:cs="Arial"/>
                        <w:color w:val="FFFFFF"/>
                        <w:sz w:val="36"/>
                        <w:szCs w:val="36"/>
                        <w:lang w:val="en-GB" w:eastAsia="zh-CN"/>
                      </w:rPr>
                      <w:t xml:space="preserve">Award in </w:t>
                    </w:r>
                    <w:r w:rsidRPr="009B2992">
                      <w:rPr>
                        <w:rFonts w:cs="Arial"/>
                        <w:color w:val="FFFFFF"/>
                        <w:sz w:val="36"/>
                        <w:szCs w:val="36"/>
                        <w:lang w:val="en-GB" w:eastAsia="zh-CN"/>
                      </w:rPr>
                      <w:t>M</w:t>
                    </w:r>
                    <w:r>
                      <w:rPr>
                        <w:rFonts w:cs="Arial"/>
                        <w:color w:val="FFFFFF"/>
                        <w:sz w:val="36"/>
                        <w:szCs w:val="36"/>
                        <w:lang w:val="en-GB" w:eastAsia="zh-CN"/>
                      </w:rPr>
                      <w:t xml:space="preserve">athematics for </w:t>
                    </w:r>
                    <w:r w:rsidRPr="009B2992">
                      <w:rPr>
                        <w:rFonts w:cs="Arial"/>
                        <w:color w:val="FFFFFF"/>
                        <w:sz w:val="36"/>
                        <w:szCs w:val="36"/>
                        <w:lang w:val="en-GB" w:eastAsia="zh-CN"/>
                      </w:rPr>
                      <w:t>Numeracy</w:t>
                    </w:r>
                    <w:r>
                      <w:rPr>
                        <w:rFonts w:cs="Arial"/>
                        <w:color w:val="FFFFFF"/>
                        <w:sz w:val="36"/>
                        <w:szCs w:val="36"/>
                        <w:lang w:val="en-GB" w:eastAsia="zh-CN"/>
                      </w:rPr>
                      <w:t xml:space="preserve"> Teaching</w:t>
                    </w:r>
                  </w:p>
                  <w:p w:rsidR="009A45C8" w:rsidRPr="009B2992" w:rsidRDefault="009A45C8" w:rsidP="00537371">
                    <w:pPr>
                      <w:spacing w:after="120" w:line="360" w:lineRule="auto"/>
                      <w:rPr>
                        <w:rFonts w:cs="Arial"/>
                        <w:color w:val="FFFFFF"/>
                        <w:sz w:val="20"/>
                        <w:lang w:val="en-GB"/>
                      </w:rPr>
                    </w:pPr>
                  </w:p>
                  <w:p w:rsidR="009A45C8" w:rsidRPr="00BE18BB" w:rsidRDefault="009A45C8" w:rsidP="00537371">
                    <w:pPr>
                      <w:spacing w:after="120" w:line="360" w:lineRule="auto"/>
                      <w:rPr>
                        <w:rFonts w:cs="Arial"/>
                        <w:color w:val="FFFFFF"/>
                        <w:sz w:val="40"/>
                        <w:szCs w:val="40"/>
                        <w:lang w:val="en-GB"/>
                      </w:rPr>
                    </w:pPr>
                  </w:p>
                </w:txbxContent>
              </v:textbox>
            </v:shape>
          </v:group>
        </w:pict>
      </w: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0735CA" w:rsidRPr="00232DBC" w:rsidRDefault="000735CA" w:rsidP="00F90E26">
      <w:pPr>
        <w:rPr>
          <w:rFonts w:cs="Arial"/>
        </w:rPr>
      </w:pPr>
    </w:p>
    <w:p w:rsidR="00A8402C" w:rsidRPr="00232DBC" w:rsidRDefault="00B22A62" w:rsidP="00224D77">
      <w:pPr>
        <w:pStyle w:val="Heading1"/>
        <w:rPr>
          <w:rFonts w:cs="Arial"/>
        </w:rPr>
        <w:sectPr w:rsidR="00A8402C" w:rsidRPr="00232DBC" w:rsidSect="00944A8E">
          <w:headerReference w:type="even" r:id="rId11"/>
          <w:headerReference w:type="default" r:id="rId12"/>
          <w:footerReference w:type="even" r:id="rId13"/>
          <w:footerReference w:type="default" r:id="rId14"/>
          <w:pgSz w:w="11899" w:h="16838"/>
          <w:pgMar w:top="1418" w:right="1009" w:bottom="227" w:left="1210" w:header="397" w:footer="397" w:gutter="0"/>
          <w:cols w:space="708"/>
        </w:sectPr>
      </w:pPr>
      <w:bookmarkStart w:id="0" w:name="_Toc274225773"/>
      <w:bookmarkStart w:id="1" w:name="_Toc274225840"/>
      <w:bookmarkStart w:id="2" w:name="_Toc274225893"/>
      <w:bookmarkStart w:id="3" w:name="_Toc275528125"/>
      <w:bookmarkStart w:id="4" w:name="_Toc288816142"/>
      <w:bookmarkStart w:id="5" w:name="_Toc288816235"/>
      <w:bookmarkStart w:id="6" w:name="_Toc288816434"/>
      <w:bookmarkStart w:id="7" w:name="_Toc296424675"/>
      <w:bookmarkStart w:id="8" w:name="_Toc296434280"/>
      <w:bookmarkStart w:id="9" w:name="_Toc296527602"/>
      <w:bookmarkStart w:id="10" w:name="_Toc296527678"/>
      <w:bookmarkStart w:id="11" w:name="_Toc296527762"/>
      <w:bookmarkStart w:id="12" w:name="_Toc296527822"/>
      <w:bookmarkStart w:id="13" w:name="_Toc296527941"/>
      <w:r w:rsidRPr="00B22A62">
        <w:rPr>
          <w:noProof/>
          <w:color w:val="0000FF"/>
          <w:u w:val="single"/>
          <w:lang w:eastAsia="en-GB"/>
        </w:rPr>
        <w:pict>
          <v:shape id="_x0000_s1038" type="#_x0000_t202" style="position:absolute;margin-left:27.5pt;margin-top:275.85pt;width:231pt;height:54pt;z-index:251661312" filled="f" stroked="f">
            <v:textbox>
              <w:txbxContent>
                <w:p w:rsidR="009A45C8" w:rsidRPr="008E77E1" w:rsidRDefault="009A45C8" w:rsidP="008E77E1">
                  <w:pPr>
                    <w:spacing w:after="120" w:line="360" w:lineRule="auto"/>
                    <w:rPr>
                      <w:rFonts w:cs="Arial"/>
                      <w:b/>
                      <w:sz w:val="48"/>
                      <w:szCs w:val="48"/>
                      <w:lang w:val="en-GB"/>
                    </w:rPr>
                  </w:pPr>
                  <w:r>
                    <w:rPr>
                      <w:rFonts w:cs="Arial"/>
                      <w:b/>
                      <w:sz w:val="48"/>
                      <w:szCs w:val="48"/>
                      <w:lang w:val="en-GB"/>
                    </w:rPr>
                    <w:t>August</w:t>
                  </w:r>
                  <w:r w:rsidRPr="008E77E1">
                    <w:rPr>
                      <w:rFonts w:cs="Arial"/>
                      <w:b/>
                      <w:sz w:val="48"/>
                      <w:szCs w:val="48"/>
                      <w:lang w:val="en-GB"/>
                    </w:rPr>
                    <w:t xml:space="preserve"> 2011 </w:t>
                  </w:r>
                </w:p>
                <w:p w:rsidR="009A45C8" w:rsidRPr="008E77E1" w:rsidRDefault="009A45C8"/>
              </w:txbxContent>
            </v:textbox>
          </v:shape>
        </w:pict>
      </w:r>
      <w:r w:rsidR="00F332AA">
        <w:rPr>
          <w:noProof/>
          <w:color w:val="0000FF"/>
          <w:u w:val="single"/>
          <w:lang w:eastAsia="en-GB"/>
        </w:rPr>
        <w:drawing>
          <wp:anchor distT="0" distB="0" distL="114300" distR="114300" simplePos="0" relativeHeight="251660288" behindDoc="1" locked="0" layoutInCell="1" allowOverlap="1">
            <wp:simplePos x="0" y="0"/>
            <wp:positionH relativeFrom="page">
              <wp:posOffset>4679950</wp:posOffset>
            </wp:positionH>
            <wp:positionV relativeFrom="page">
              <wp:posOffset>8079740</wp:posOffset>
            </wp:positionV>
            <wp:extent cx="2378075" cy="1371600"/>
            <wp:effectExtent l="19050" t="0" r="3175" b="0"/>
            <wp:wrapNone/>
            <wp:docPr id="11" name="Picture 11"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SIS_SWOOSH_ORANGE_RGB_57mm"/>
                    <pic:cNvPicPr>
                      <a:picLocks noChangeAspect="1" noChangeArrowheads="1"/>
                    </pic:cNvPicPr>
                  </pic:nvPicPr>
                  <pic:blipFill>
                    <a:blip r:embed="rId9" cstate="print"/>
                    <a:srcRect/>
                    <a:stretch>
                      <a:fillRect/>
                    </a:stretch>
                  </pic:blipFill>
                  <pic:spPr bwMode="auto">
                    <a:xfrm>
                      <a:off x="0" y="0"/>
                      <a:ext cx="2378075" cy="1371600"/>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p>
    <w:p w:rsidR="00D47924" w:rsidRDefault="00D47924" w:rsidP="004616D4">
      <w:pPr>
        <w:pStyle w:val="MainHeader"/>
        <w:ind w:left="0" w:right="0" w:firstLine="0"/>
        <w:rPr>
          <w:rFonts w:cs="Arial"/>
          <w:bCs w:val="0"/>
          <w:sz w:val="48"/>
          <w:szCs w:val="48"/>
        </w:rPr>
      </w:pPr>
      <w:bookmarkStart w:id="14" w:name="_Toc255317089"/>
      <w:bookmarkStart w:id="15" w:name="_Toc255319467"/>
      <w:bookmarkStart w:id="16" w:name="_Toc274225894"/>
      <w:bookmarkStart w:id="17" w:name="_Toc275528126"/>
      <w:bookmarkStart w:id="18" w:name="_Toc288816435"/>
    </w:p>
    <w:p w:rsidR="00F755B5" w:rsidRDefault="00F755B5">
      <w:pPr>
        <w:rPr>
          <w:rFonts w:cs="Arial"/>
          <w:color w:val="332A86"/>
          <w:sz w:val="48"/>
          <w:szCs w:val="48"/>
        </w:rPr>
      </w:pPr>
      <w:r>
        <w:rPr>
          <w:rFonts w:cs="Arial"/>
          <w:bCs/>
          <w:sz w:val="48"/>
          <w:szCs w:val="48"/>
        </w:rPr>
        <w:br w:type="page"/>
      </w:r>
    </w:p>
    <w:p w:rsidR="00F755B5" w:rsidRDefault="00F755B5" w:rsidP="004616D4">
      <w:pPr>
        <w:pStyle w:val="MainHeader"/>
        <w:ind w:left="0" w:right="0" w:firstLine="0"/>
        <w:rPr>
          <w:rFonts w:cs="Arial"/>
          <w:bCs w:val="0"/>
          <w:sz w:val="48"/>
          <w:szCs w:val="48"/>
        </w:rPr>
      </w:pPr>
    </w:p>
    <w:p w:rsidR="00F755B5" w:rsidRDefault="00F755B5" w:rsidP="004616D4">
      <w:pPr>
        <w:pStyle w:val="MainHeader"/>
        <w:ind w:left="0" w:right="0" w:firstLine="0"/>
        <w:rPr>
          <w:rFonts w:cs="Arial"/>
          <w:bCs w:val="0"/>
          <w:sz w:val="48"/>
          <w:szCs w:val="48"/>
        </w:rPr>
      </w:pPr>
    </w:p>
    <w:p w:rsidR="00F755B5" w:rsidRDefault="00F755B5" w:rsidP="004616D4">
      <w:pPr>
        <w:pStyle w:val="MainHeader"/>
        <w:ind w:left="0" w:right="0" w:firstLine="0"/>
        <w:rPr>
          <w:rFonts w:cs="Arial"/>
          <w:bCs w:val="0"/>
          <w:sz w:val="48"/>
          <w:szCs w:val="48"/>
        </w:rPr>
      </w:pPr>
    </w:p>
    <w:p w:rsidR="00AD2D01" w:rsidRPr="008C72CD" w:rsidRDefault="00A8402C" w:rsidP="004616D4">
      <w:pPr>
        <w:pStyle w:val="MainHeader"/>
        <w:ind w:left="0" w:right="0" w:firstLine="0"/>
        <w:rPr>
          <w:rFonts w:cs="Arial"/>
          <w:bCs w:val="0"/>
          <w:sz w:val="48"/>
          <w:szCs w:val="48"/>
        </w:rPr>
      </w:pPr>
      <w:bookmarkStart w:id="19" w:name="_Toc301186472"/>
      <w:r w:rsidRPr="008C72CD">
        <w:rPr>
          <w:rFonts w:cs="Arial"/>
          <w:bCs w:val="0"/>
          <w:sz w:val="48"/>
          <w:szCs w:val="48"/>
        </w:rPr>
        <w:t>Contents</w:t>
      </w:r>
      <w:bookmarkEnd w:id="14"/>
      <w:bookmarkEnd w:id="15"/>
      <w:bookmarkEnd w:id="16"/>
      <w:bookmarkEnd w:id="17"/>
      <w:bookmarkEnd w:id="18"/>
      <w:bookmarkEnd w:id="19"/>
    </w:p>
    <w:p w:rsidR="00F755B5" w:rsidRDefault="00B22A62">
      <w:pPr>
        <w:pStyle w:val="TOC1"/>
        <w:rPr>
          <w:rFonts w:asciiTheme="minorHAnsi" w:eastAsiaTheme="minorEastAsia" w:hAnsiTheme="minorHAnsi" w:cstheme="minorBidi"/>
          <w:b w:val="0"/>
          <w:noProof/>
          <w:color w:val="auto"/>
          <w:szCs w:val="22"/>
          <w:lang w:val="en-GB" w:eastAsia="en-GB"/>
        </w:rPr>
      </w:pPr>
      <w:r w:rsidRPr="00B22A62">
        <w:rPr>
          <w:rFonts w:cs="Arial"/>
          <w:sz w:val="24"/>
        </w:rPr>
        <w:fldChar w:fldCharType="begin"/>
      </w:r>
      <w:r w:rsidR="00E81AC7" w:rsidRPr="00F755B5">
        <w:rPr>
          <w:rFonts w:cs="Arial"/>
          <w:sz w:val="24"/>
        </w:rPr>
        <w:instrText xml:space="preserve"> TOC \o "1-2" \h \z \t "Main Header,1,Blue Subhead,2" </w:instrText>
      </w:r>
      <w:r w:rsidRPr="00B22A62">
        <w:rPr>
          <w:rFonts w:cs="Arial"/>
          <w:sz w:val="24"/>
        </w:rPr>
        <w:fldChar w:fldCharType="separate"/>
      </w:r>
      <w:hyperlink w:anchor="_Toc301186472" w:history="1">
        <w:r w:rsidR="00F755B5" w:rsidRPr="00F755B5">
          <w:rPr>
            <w:rStyle w:val="Hyperlink"/>
            <w:rFonts w:cs="Arial"/>
            <w:noProof/>
            <w:sz w:val="24"/>
          </w:rPr>
          <w:t>Contents</w:t>
        </w:r>
        <w:r w:rsidR="00F755B5">
          <w:rPr>
            <w:noProof/>
            <w:webHidden/>
          </w:rPr>
          <w:tab/>
        </w:r>
        <w:r>
          <w:rPr>
            <w:noProof/>
            <w:webHidden/>
          </w:rPr>
          <w:fldChar w:fldCharType="begin"/>
        </w:r>
        <w:r w:rsidR="00F755B5">
          <w:rPr>
            <w:noProof/>
            <w:webHidden/>
          </w:rPr>
          <w:instrText xml:space="preserve"> PAGEREF _Toc301186472 \h </w:instrText>
        </w:r>
        <w:r>
          <w:rPr>
            <w:noProof/>
            <w:webHidden/>
          </w:rPr>
        </w:r>
        <w:r>
          <w:rPr>
            <w:noProof/>
            <w:webHidden/>
          </w:rPr>
          <w:fldChar w:fldCharType="separate"/>
        </w:r>
        <w:r w:rsidR="00F755B5">
          <w:rPr>
            <w:noProof/>
            <w:webHidden/>
          </w:rPr>
          <w:t>3</w:t>
        </w:r>
        <w:r>
          <w:rPr>
            <w:noProof/>
            <w:webHidden/>
          </w:rPr>
          <w:fldChar w:fldCharType="end"/>
        </w:r>
      </w:hyperlink>
    </w:p>
    <w:p w:rsidR="00F755B5" w:rsidRDefault="00B22A62">
      <w:pPr>
        <w:pStyle w:val="TOC1"/>
        <w:rPr>
          <w:rFonts w:asciiTheme="minorHAnsi" w:eastAsiaTheme="minorEastAsia" w:hAnsiTheme="minorHAnsi" w:cstheme="minorBidi"/>
          <w:b w:val="0"/>
          <w:noProof/>
          <w:color w:val="auto"/>
          <w:szCs w:val="22"/>
          <w:lang w:val="en-GB" w:eastAsia="en-GB"/>
        </w:rPr>
      </w:pPr>
      <w:hyperlink w:anchor="_Toc301186473" w:history="1">
        <w:r w:rsidR="00F755B5" w:rsidRPr="00D40CA7">
          <w:rPr>
            <w:rStyle w:val="Hyperlink"/>
            <w:rFonts w:cs="Arial"/>
            <w:noProof/>
          </w:rPr>
          <w:t>Glossary</w:t>
        </w:r>
        <w:r w:rsidR="00F755B5">
          <w:rPr>
            <w:noProof/>
            <w:webHidden/>
          </w:rPr>
          <w:tab/>
        </w:r>
        <w:r>
          <w:rPr>
            <w:noProof/>
            <w:webHidden/>
          </w:rPr>
          <w:fldChar w:fldCharType="begin"/>
        </w:r>
        <w:r w:rsidR="00F755B5">
          <w:rPr>
            <w:noProof/>
            <w:webHidden/>
          </w:rPr>
          <w:instrText xml:space="preserve"> PAGEREF _Toc301186473 \h </w:instrText>
        </w:r>
        <w:r>
          <w:rPr>
            <w:noProof/>
            <w:webHidden/>
          </w:rPr>
        </w:r>
        <w:r>
          <w:rPr>
            <w:noProof/>
            <w:webHidden/>
          </w:rPr>
          <w:fldChar w:fldCharType="separate"/>
        </w:r>
        <w:r w:rsidR="00F755B5">
          <w:rPr>
            <w:noProof/>
            <w:webHidden/>
          </w:rPr>
          <w:t>4</w:t>
        </w:r>
        <w:r>
          <w:rPr>
            <w:noProof/>
            <w:webHidden/>
          </w:rPr>
          <w:fldChar w:fldCharType="end"/>
        </w:r>
      </w:hyperlink>
    </w:p>
    <w:p w:rsidR="00F755B5" w:rsidRDefault="00B22A62">
      <w:pPr>
        <w:pStyle w:val="TOC1"/>
        <w:rPr>
          <w:rFonts w:asciiTheme="minorHAnsi" w:eastAsiaTheme="minorEastAsia" w:hAnsiTheme="minorHAnsi" w:cstheme="minorBidi"/>
          <w:b w:val="0"/>
          <w:noProof/>
          <w:color w:val="auto"/>
          <w:szCs w:val="22"/>
          <w:lang w:val="en-GB" w:eastAsia="en-GB"/>
        </w:rPr>
      </w:pPr>
      <w:hyperlink w:anchor="_Toc301186474" w:history="1">
        <w:r w:rsidR="00F755B5" w:rsidRPr="00D40CA7">
          <w:rPr>
            <w:rStyle w:val="Hyperlink"/>
            <w:rFonts w:cs="Arial"/>
            <w:noProof/>
          </w:rPr>
          <w:t>Section 1 - Introduction</w:t>
        </w:r>
        <w:r w:rsidR="00F755B5">
          <w:rPr>
            <w:noProof/>
            <w:webHidden/>
          </w:rPr>
          <w:tab/>
        </w:r>
        <w:r>
          <w:rPr>
            <w:noProof/>
            <w:webHidden/>
          </w:rPr>
          <w:fldChar w:fldCharType="begin"/>
        </w:r>
        <w:r w:rsidR="00F755B5">
          <w:rPr>
            <w:noProof/>
            <w:webHidden/>
          </w:rPr>
          <w:instrText xml:space="preserve"> PAGEREF _Toc301186474 \h </w:instrText>
        </w:r>
        <w:r>
          <w:rPr>
            <w:noProof/>
            <w:webHidden/>
          </w:rPr>
        </w:r>
        <w:r>
          <w:rPr>
            <w:noProof/>
            <w:webHidden/>
          </w:rPr>
          <w:fldChar w:fldCharType="separate"/>
        </w:r>
        <w:r w:rsidR="00F755B5">
          <w:rPr>
            <w:noProof/>
            <w:webHidden/>
          </w:rPr>
          <w:t>5</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75" w:history="1">
        <w:r w:rsidR="00F755B5" w:rsidRPr="00D40CA7">
          <w:rPr>
            <w:rStyle w:val="Hyperlink"/>
            <w:rFonts w:cs="Arial"/>
            <w:noProof/>
          </w:rPr>
          <w:t>1.1 Purpose of this document</w:t>
        </w:r>
        <w:r w:rsidR="00F755B5">
          <w:rPr>
            <w:noProof/>
            <w:webHidden/>
          </w:rPr>
          <w:tab/>
        </w:r>
        <w:r>
          <w:rPr>
            <w:noProof/>
            <w:webHidden/>
          </w:rPr>
          <w:fldChar w:fldCharType="begin"/>
        </w:r>
        <w:r w:rsidR="00F755B5">
          <w:rPr>
            <w:noProof/>
            <w:webHidden/>
          </w:rPr>
          <w:instrText xml:space="preserve"> PAGEREF _Toc301186475 \h </w:instrText>
        </w:r>
        <w:r>
          <w:rPr>
            <w:noProof/>
            <w:webHidden/>
          </w:rPr>
        </w:r>
        <w:r>
          <w:rPr>
            <w:noProof/>
            <w:webHidden/>
          </w:rPr>
          <w:fldChar w:fldCharType="separate"/>
        </w:r>
        <w:r w:rsidR="00F755B5">
          <w:rPr>
            <w:noProof/>
            <w:webHidden/>
          </w:rPr>
          <w:t>5</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76" w:history="1">
        <w:r w:rsidR="00F755B5" w:rsidRPr="00D40CA7">
          <w:rPr>
            <w:rStyle w:val="Hyperlink"/>
            <w:rFonts w:cs="Arial"/>
            <w:noProof/>
          </w:rPr>
          <w:t>1.2 How to use this document</w:t>
        </w:r>
        <w:r w:rsidR="00F755B5">
          <w:rPr>
            <w:noProof/>
            <w:webHidden/>
          </w:rPr>
          <w:tab/>
        </w:r>
        <w:r>
          <w:rPr>
            <w:noProof/>
            <w:webHidden/>
          </w:rPr>
          <w:fldChar w:fldCharType="begin"/>
        </w:r>
        <w:r w:rsidR="00F755B5">
          <w:rPr>
            <w:noProof/>
            <w:webHidden/>
          </w:rPr>
          <w:instrText xml:space="preserve"> PAGEREF _Toc301186476 \h </w:instrText>
        </w:r>
        <w:r>
          <w:rPr>
            <w:noProof/>
            <w:webHidden/>
          </w:rPr>
        </w:r>
        <w:r>
          <w:rPr>
            <w:noProof/>
            <w:webHidden/>
          </w:rPr>
          <w:fldChar w:fldCharType="separate"/>
        </w:r>
        <w:r w:rsidR="00F755B5">
          <w:rPr>
            <w:noProof/>
            <w:webHidden/>
          </w:rPr>
          <w:t>5</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77" w:history="1">
        <w:r w:rsidR="00F755B5" w:rsidRPr="00D40CA7">
          <w:rPr>
            <w:rStyle w:val="Hyperlink"/>
            <w:rFonts w:cs="Arial"/>
            <w:noProof/>
          </w:rPr>
          <w:t>1.3 The design features of the qualifications</w:t>
        </w:r>
        <w:r w:rsidR="00F755B5">
          <w:rPr>
            <w:noProof/>
            <w:webHidden/>
          </w:rPr>
          <w:tab/>
        </w:r>
        <w:r>
          <w:rPr>
            <w:noProof/>
            <w:webHidden/>
          </w:rPr>
          <w:fldChar w:fldCharType="begin"/>
        </w:r>
        <w:r w:rsidR="00F755B5">
          <w:rPr>
            <w:noProof/>
            <w:webHidden/>
          </w:rPr>
          <w:instrText xml:space="preserve"> PAGEREF _Toc301186477 \h </w:instrText>
        </w:r>
        <w:r>
          <w:rPr>
            <w:noProof/>
            <w:webHidden/>
          </w:rPr>
        </w:r>
        <w:r>
          <w:rPr>
            <w:noProof/>
            <w:webHidden/>
          </w:rPr>
          <w:fldChar w:fldCharType="separate"/>
        </w:r>
        <w:r w:rsidR="00F755B5">
          <w:rPr>
            <w:noProof/>
            <w:webHidden/>
          </w:rPr>
          <w:t>6</w:t>
        </w:r>
        <w:r>
          <w:rPr>
            <w:noProof/>
            <w:webHidden/>
          </w:rPr>
          <w:fldChar w:fldCharType="end"/>
        </w:r>
      </w:hyperlink>
    </w:p>
    <w:p w:rsidR="00F755B5" w:rsidRDefault="00B22A62">
      <w:pPr>
        <w:pStyle w:val="TOC1"/>
        <w:rPr>
          <w:rFonts w:asciiTheme="minorHAnsi" w:eastAsiaTheme="minorEastAsia" w:hAnsiTheme="minorHAnsi" w:cstheme="minorBidi"/>
          <w:b w:val="0"/>
          <w:noProof/>
          <w:color w:val="auto"/>
          <w:szCs w:val="22"/>
          <w:lang w:val="en-GB" w:eastAsia="en-GB"/>
        </w:rPr>
      </w:pPr>
      <w:hyperlink w:anchor="_Toc301186478" w:history="1">
        <w:r w:rsidR="00F755B5" w:rsidRPr="00D40CA7">
          <w:rPr>
            <w:rStyle w:val="Hyperlink"/>
            <w:rFonts w:cs="Arial"/>
            <w:noProof/>
          </w:rPr>
          <w:t>Section 2</w:t>
        </w:r>
        <w:r w:rsidR="00F755B5">
          <w:rPr>
            <w:noProof/>
            <w:webHidden/>
          </w:rPr>
          <w:tab/>
        </w:r>
        <w:r>
          <w:rPr>
            <w:noProof/>
            <w:webHidden/>
          </w:rPr>
          <w:fldChar w:fldCharType="begin"/>
        </w:r>
        <w:r w:rsidR="00F755B5">
          <w:rPr>
            <w:noProof/>
            <w:webHidden/>
          </w:rPr>
          <w:instrText xml:space="preserve"> PAGEREF _Toc301186478 \h </w:instrText>
        </w:r>
        <w:r>
          <w:rPr>
            <w:noProof/>
            <w:webHidden/>
          </w:rPr>
        </w:r>
        <w:r>
          <w:rPr>
            <w:noProof/>
            <w:webHidden/>
          </w:rPr>
          <w:fldChar w:fldCharType="separate"/>
        </w:r>
        <w:r w:rsidR="00F755B5">
          <w:rPr>
            <w:noProof/>
            <w:webHidden/>
          </w:rPr>
          <w:t>7</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79" w:history="1">
        <w:r w:rsidR="00F755B5" w:rsidRPr="00D40CA7">
          <w:rPr>
            <w:rStyle w:val="Hyperlink"/>
            <w:rFonts w:cs="Arial"/>
            <w:noProof/>
          </w:rPr>
          <w:t>Level 3 Award in English for Literacy and Language Teaching</w:t>
        </w:r>
        <w:r w:rsidR="00F755B5">
          <w:rPr>
            <w:noProof/>
            <w:webHidden/>
          </w:rPr>
          <w:tab/>
        </w:r>
        <w:r>
          <w:rPr>
            <w:noProof/>
            <w:webHidden/>
          </w:rPr>
          <w:fldChar w:fldCharType="begin"/>
        </w:r>
        <w:r w:rsidR="00F755B5">
          <w:rPr>
            <w:noProof/>
            <w:webHidden/>
          </w:rPr>
          <w:instrText xml:space="preserve"> PAGEREF _Toc301186479 \h </w:instrText>
        </w:r>
        <w:r>
          <w:rPr>
            <w:noProof/>
            <w:webHidden/>
          </w:rPr>
        </w:r>
        <w:r>
          <w:rPr>
            <w:noProof/>
            <w:webHidden/>
          </w:rPr>
          <w:fldChar w:fldCharType="separate"/>
        </w:r>
        <w:r w:rsidR="00F755B5">
          <w:rPr>
            <w:noProof/>
            <w:webHidden/>
          </w:rPr>
          <w:t>7</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80" w:history="1">
        <w:r w:rsidR="00F755B5" w:rsidRPr="00D40CA7">
          <w:rPr>
            <w:rStyle w:val="Hyperlink"/>
            <w:noProof/>
          </w:rPr>
          <w:t>Rules of combination</w:t>
        </w:r>
        <w:r w:rsidR="00F755B5">
          <w:rPr>
            <w:noProof/>
            <w:webHidden/>
          </w:rPr>
          <w:tab/>
        </w:r>
        <w:r>
          <w:rPr>
            <w:noProof/>
            <w:webHidden/>
          </w:rPr>
          <w:fldChar w:fldCharType="begin"/>
        </w:r>
        <w:r w:rsidR="00F755B5">
          <w:rPr>
            <w:noProof/>
            <w:webHidden/>
          </w:rPr>
          <w:instrText xml:space="preserve"> PAGEREF _Toc301186480 \h </w:instrText>
        </w:r>
        <w:r>
          <w:rPr>
            <w:noProof/>
            <w:webHidden/>
          </w:rPr>
        </w:r>
        <w:r>
          <w:rPr>
            <w:noProof/>
            <w:webHidden/>
          </w:rPr>
          <w:fldChar w:fldCharType="separate"/>
        </w:r>
        <w:r w:rsidR="00F755B5">
          <w:rPr>
            <w:noProof/>
            <w:webHidden/>
          </w:rPr>
          <w:t>8</w:t>
        </w:r>
        <w:r>
          <w:rPr>
            <w:noProof/>
            <w:webHidden/>
          </w:rPr>
          <w:fldChar w:fldCharType="end"/>
        </w:r>
      </w:hyperlink>
    </w:p>
    <w:p w:rsidR="00F755B5" w:rsidRDefault="00B22A62">
      <w:pPr>
        <w:pStyle w:val="TOC1"/>
        <w:rPr>
          <w:rFonts w:asciiTheme="minorHAnsi" w:eastAsiaTheme="minorEastAsia" w:hAnsiTheme="minorHAnsi" w:cstheme="minorBidi"/>
          <w:b w:val="0"/>
          <w:noProof/>
          <w:color w:val="auto"/>
          <w:szCs w:val="22"/>
          <w:lang w:val="en-GB" w:eastAsia="en-GB"/>
        </w:rPr>
      </w:pPr>
      <w:hyperlink w:anchor="_Toc301186481" w:history="1">
        <w:r w:rsidR="00F755B5" w:rsidRPr="00D40CA7">
          <w:rPr>
            <w:rStyle w:val="Hyperlink"/>
            <w:rFonts w:cs="Arial"/>
            <w:noProof/>
          </w:rPr>
          <w:t>Section 3</w:t>
        </w:r>
        <w:r w:rsidR="00F755B5">
          <w:rPr>
            <w:noProof/>
            <w:webHidden/>
          </w:rPr>
          <w:tab/>
        </w:r>
        <w:r>
          <w:rPr>
            <w:noProof/>
            <w:webHidden/>
          </w:rPr>
          <w:fldChar w:fldCharType="begin"/>
        </w:r>
        <w:r w:rsidR="00F755B5">
          <w:rPr>
            <w:noProof/>
            <w:webHidden/>
          </w:rPr>
          <w:instrText xml:space="preserve"> PAGEREF _Toc301186481 \h </w:instrText>
        </w:r>
        <w:r>
          <w:rPr>
            <w:noProof/>
            <w:webHidden/>
          </w:rPr>
        </w:r>
        <w:r>
          <w:rPr>
            <w:noProof/>
            <w:webHidden/>
          </w:rPr>
          <w:fldChar w:fldCharType="separate"/>
        </w:r>
        <w:r w:rsidR="00F755B5">
          <w:rPr>
            <w:noProof/>
            <w:webHidden/>
          </w:rPr>
          <w:t>9</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82" w:history="1">
        <w:r w:rsidR="00F755B5" w:rsidRPr="00D40CA7">
          <w:rPr>
            <w:rStyle w:val="Hyperlink"/>
            <w:rFonts w:cs="Arial"/>
            <w:noProof/>
          </w:rPr>
          <w:t>Level 3 Award in Mathematics for Numeracy Teaching</w:t>
        </w:r>
        <w:r w:rsidR="00F755B5">
          <w:rPr>
            <w:noProof/>
            <w:webHidden/>
          </w:rPr>
          <w:tab/>
        </w:r>
        <w:r>
          <w:rPr>
            <w:noProof/>
            <w:webHidden/>
          </w:rPr>
          <w:fldChar w:fldCharType="begin"/>
        </w:r>
        <w:r w:rsidR="00F755B5">
          <w:rPr>
            <w:noProof/>
            <w:webHidden/>
          </w:rPr>
          <w:instrText xml:space="preserve"> PAGEREF _Toc301186482 \h </w:instrText>
        </w:r>
        <w:r>
          <w:rPr>
            <w:noProof/>
            <w:webHidden/>
          </w:rPr>
        </w:r>
        <w:r>
          <w:rPr>
            <w:noProof/>
            <w:webHidden/>
          </w:rPr>
          <w:fldChar w:fldCharType="separate"/>
        </w:r>
        <w:r w:rsidR="00F755B5">
          <w:rPr>
            <w:noProof/>
            <w:webHidden/>
          </w:rPr>
          <w:t>9</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83" w:history="1">
        <w:r w:rsidR="00F755B5" w:rsidRPr="00D40CA7">
          <w:rPr>
            <w:rStyle w:val="Hyperlink"/>
            <w:noProof/>
          </w:rPr>
          <w:t>Rules of Combination</w:t>
        </w:r>
        <w:r w:rsidR="00F755B5">
          <w:rPr>
            <w:noProof/>
            <w:webHidden/>
          </w:rPr>
          <w:tab/>
        </w:r>
        <w:r>
          <w:rPr>
            <w:noProof/>
            <w:webHidden/>
          </w:rPr>
          <w:fldChar w:fldCharType="begin"/>
        </w:r>
        <w:r w:rsidR="00F755B5">
          <w:rPr>
            <w:noProof/>
            <w:webHidden/>
          </w:rPr>
          <w:instrText xml:space="preserve"> PAGEREF _Toc301186483 \h </w:instrText>
        </w:r>
        <w:r>
          <w:rPr>
            <w:noProof/>
            <w:webHidden/>
          </w:rPr>
        </w:r>
        <w:r>
          <w:rPr>
            <w:noProof/>
            <w:webHidden/>
          </w:rPr>
          <w:fldChar w:fldCharType="separate"/>
        </w:r>
        <w:r w:rsidR="00F755B5">
          <w:rPr>
            <w:noProof/>
            <w:webHidden/>
          </w:rPr>
          <w:t>10</w:t>
        </w:r>
        <w:r>
          <w:rPr>
            <w:noProof/>
            <w:webHidden/>
          </w:rPr>
          <w:fldChar w:fldCharType="end"/>
        </w:r>
      </w:hyperlink>
    </w:p>
    <w:p w:rsidR="00F755B5" w:rsidRDefault="00B22A62">
      <w:pPr>
        <w:pStyle w:val="TOC1"/>
        <w:rPr>
          <w:rFonts w:asciiTheme="minorHAnsi" w:eastAsiaTheme="minorEastAsia" w:hAnsiTheme="minorHAnsi" w:cstheme="minorBidi"/>
          <w:b w:val="0"/>
          <w:noProof/>
          <w:color w:val="auto"/>
          <w:szCs w:val="22"/>
          <w:lang w:val="en-GB" w:eastAsia="en-GB"/>
        </w:rPr>
      </w:pPr>
      <w:hyperlink w:anchor="_Toc301186484" w:history="1">
        <w:r w:rsidR="00F755B5" w:rsidRPr="00D40CA7">
          <w:rPr>
            <w:rStyle w:val="Hyperlink"/>
            <w:rFonts w:cs="Arial"/>
            <w:noProof/>
          </w:rPr>
          <w:t>Section 4</w:t>
        </w:r>
        <w:r w:rsidR="00F755B5">
          <w:rPr>
            <w:noProof/>
            <w:webHidden/>
          </w:rPr>
          <w:tab/>
        </w:r>
        <w:r>
          <w:rPr>
            <w:noProof/>
            <w:webHidden/>
          </w:rPr>
          <w:fldChar w:fldCharType="begin"/>
        </w:r>
        <w:r w:rsidR="00F755B5">
          <w:rPr>
            <w:noProof/>
            <w:webHidden/>
          </w:rPr>
          <w:instrText xml:space="preserve"> PAGEREF _Toc301186484 \h </w:instrText>
        </w:r>
        <w:r>
          <w:rPr>
            <w:noProof/>
            <w:webHidden/>
          </w:rPr>
        </w:r>
        <w:r>
          <w:rPr>
            <w:noProof/>
            <w:webHidden/>
          </w:rPr>
          <w:fldChar w:fldCharType="separate"/>
        </w:r>
        <w:r w:rsidR="00F755B5">
          <w:rPr>
            <w:noProof/>
            <w:webHidden/>
          </w:rPr>
          <w:t>11</w:t>
        </w:r>
        <w:r>
          <w:rPr>
            <w:noProof/>
            <w:webHidden/>
          </w:rPr>
          <w:fldChar w:fldCharType="end"/>
        </w:r>
      </w:hyperlink>
    </w:p>
    <w:p w:rsidR="00F755B5" w:rsidRDefault="00B22A62">
      <w:pPr>
        <w:pStyle w:val="TOC2"/>
        <w:rPr>
          <w:rFonts w:asciiTheme="minorHAnsi" w:eastAsiaTheme="minorEastAsia" w:hAnsiTheme="minorHAnsi" w:cstheme="minorBidi"/>
          <w:noProof/>
          <w:szCs w:val="22"/>
          <w:lang w:val="en-GB" w:eastAsia="en-GB"/>
        </w:rPr>
      </w:pPr>
      <w:hyperlink w:anchor="_Toc301186485" w:history="1">
        <w:r w:rsidR="00F755B5" w:rsidRPr="00D40CA7">
          <w:rPr>
            <w:rStyle w:val="Hyperlink"/>
            <w:noProof/>
          </w:rPr>
          <w:t>Units of assessment</w:t>
        </w:r>
        <w:r w:rsidR="00F755B5">
          <w:rPr>
            <w:noProof/>
            <w:webHidden/>
          </w:rPr>
          <w:tab/>
        </w:r>
        <w:r>
          <w:rPr>
            <w:noProof/>
            <w:webHidden/>
          </w:rPr>
          <w:fldChar w:fldCharType="begin"/>
        </w:r>
        <w:r w:rsidR="00F755B5">
          <w:rPr>
            <w:noProof/>
            <w:webHidden/>
          </w:rPr>
          <w:instrText xml:space="preserve"> PAGEREF _Toc301186485 \h </w:instrText>
        </w:r>
        <w:r>
          <w:rPr>
            <w:noProof/>
            <w:webHidden/>
          </w:rPr>
        </w:r>
        <w:r>
          <w:rPr>
            <w:noProof/>
            <w:webHidden/>
          </w:rPr>
          <w:fldChar w:fldCharType="separate"/>
        </w:r>
        <w:r w:rsidR="00F755B5">
          <w:rPr>
            <w:noProof/>
            <w:webHidden/>
          </w:rPr>
          <w:t>11</w:t>
        </w:r>
        <w:r>
          <w:rPr>
            <w:noProof/>
            <w:webHidden/>
          </w:rPr>
          <w:fldChar w:fldCharType="end"/>
        </w:r>
      </w:hyperlink>
    </w:p>
    <w:p w:rsidR="00F54928" w:rsidRDefault="00B22A62" w:rsidP="00D47924">
      <w:pPr>
        <w:spacing w:line="360" w:lineRule="auto"/>
        <w:rPr>
          <w:rFonts w:cs="Arial"/>
        </w:rPr>
      </w:pPr>
      <w:r w:rsidRPr="00232DBC">
        <w:rPr>
          <w:rFonts w:cs="Arial"/>
        </w:rPr>
        <w:fldChar w:fldCharType="end"/>
      </w:r>
    </w:p>
    <w:p w:rsidR="00AD2D01" w:rsidRDefault="00AD2D01" w:rsidP="009D09E0">
      <w:pPr>
        <w:rPr>
          <w:rFonts w:cs="Arial"/>
        </w:rPr>
      </w:pPr>
    </w:p>
    <w:p w:rsidR="00AD2D01" w:rsidRPr="00232DBC" w:rsidRDefault="00AD2D01" w:rsidP="009D09E0">
      <w:pPr>
        <w:rPr>
          <w:rFonts w:cs="Arial"/>
        </w:rPr>
      </w:pPr>
    </w:p>
    <w:p w:rsidR="00387A26" w:rsidRPr="00232DBC" w:rsidRDefault="00387A26" w:rsidP="00AD2D01">
      <w:pPr>
        <w:rPr>
          <w:rFonts w:cs="Arial"/>
        </w:rPr>
      </w:pPr>
    </w:p>
    <w:p w:rsidR="009D09E0" w:rsidRPr="00232DBC" w:rsidRDefault="009D09E0" w:rsidP="00AD2D01">
      <w:pPr>
        <w:rPr>
          <w:rFonts w:cs="Arial"/>
        </w:rPr>
      </w:pPr>
    </w:p>
    <w:p w:rsidR="009D09E0" w:rsidRPr="00232DBC" w:rsidRDefault="009D09E0" w:rsidP="00AD2D01">
      <w:pPr>
        <w:rPr>
          <w:rFonts w:cs="Arial"/>
        </w:rPr>
      </w:pPr>
    </w:p>
    <w:p w:rsidR="009D09E0" w:rsidRPr="00232DBC" w:rsidRDefault="009D09E0" w:rsidP="00AD2D01">
      <w:pPr>
        <w:rPr>
          <w:rFonts w:cs="Arial"/>
        </w:rPr>
        <w:sectPr w:rsidR="009D09E0" w:rsidRPr="00232DBC" w:rsidSect="00944A8E">
          <w:headerReference w:type="default" r:id="rId15"/>
          <w:footerReference w:type="default" r:id="rId16"/>
          <w:pgSz w:w="11899" w:h="16838"/>
          <w:pgMar w:top="1204" w:right="1009" w:bottom="227" w:left="1210" w:header="397" w:footer="397" w:gutter="0"/>
          <w:cols w:space="708"/>
        </w:sectPr>
      </w:pPr>
    </w:p>
    <w:p w:rsidR="008C72CD" w:rsidRDefault="008C72CD" w:rsidP="00D00F1F">
      <w:pPr>
        <w:pStyle w:val="BodyText"/>
        <w:spacing w:line="360" w:lineRule="auto"/>
        <w:rPr>
          <w:rFonts w:ascii="Arial" w:hAnsi="Arial" w:cs="Arial"/>
          <w:sz w:val="22"/>
        </w:rPr>
      </w:pPr>
      <w:bookmarkStart w:id="20" w:name="_Toc255317091"/>
      <w:bookmarkStart w:id="21" w:name="_Toc255319469"/>
    </w:p>
    <w:p w:rsidR="00F755B5" w:rsidRDefault="006E2EE7" w:rsidP="008C72CD">
      <w:pPr>
        <w:pStyle w:val="MainHeader"/>
        <w:ind w:left="0" w:right="0" w:firstLine="0"/>
        <w:rPr>
          <w:rFonts w:cs="Arial"/>
          <w:bCs w:val="0"/>
          <w:sz w:val="48"/>
          <w:szCs w:val="48"/>
        </w:rPr>
      </w:pPr>
      <w:r>
        <w:rPr>
          <w:rFonts w:cs="Arial"/>
          <w:bCs w:val="0"/>
          <w:sz w:val="48"/>
          <w:szCs w:val="48"/>
        </w:rPr>
        <w:br w:type="page"/>
      </w:r>
      <w:bookmarkStart w:id="22" w:name="_Toc301186473"/>
    </w:p>
    <w:p w:rsidR="00F755B5" w:rsidRDefault="00F755B5" w:rsidP="008C72CD">
      <w:pPr>
        <w:pStyle w:val="MainHeader"/>
        <w:ind w:left="0" w:right="0" w:firstLine="0"/>
        <w:rPr>
          <w:rFonts w:cs="Arial"/>
          <w:bCs w:val="0"/>
          <w:sz w:val="48"/>
          <w:szCs w:val="48"/>
        </w:rPr>
      </w:pPr>
    </w:p>
    <w:p w:rsidR="008C72CD" w:rsidRPr="008C72CD" w:rsidRDefault="008C72CD" w:rsidP="008C72CD">
      <w:pPr>
        <w:pStyle w:val="MainHeader"/>
        <w:ind w:left="0" w:right="0" w:firstLine="0"/>
        <w:rPr>
          <w:rFonts w:cs="Arial"/>
          <w:bCs w:val="0"/>
          <w:sz w:val="48"/>
          <w:szCs w:val="48"/>
        </w:rPr>
      </w:pPr>
      <w:r w:rsidRPr="008C72CD">
        <w:rPr>
          <w:rFonts w:cs="Arial"/>
          <w:bCs w:val="0"/>
          <w:sz w:val="48"/>
          <w:szCs w:val="48"/>
        </w:rPr>
        <w:t>Glossary</w:t>
      </w:r>
      <w:bookmarkEnd w:id="22"/>
    </w:p>
    <w:p w:rsidR="008C72CD" w:rsidRDefault="008C72CD" w:rsidP="008C72CD">
      <w:pPr>
        <w:pStyle w:val="BodyText"/>
        <w:spacing w:line="360" w:lineRule="auto"/>
        <w:rPr>
          <w:rFonts w:ascii="Arial" w:hAnsi="Arial" w:cs="Arial"/>
          <w:sz w:val="22"/>
        </w:rPr>
      </w:pPr>
      <w:r w:rsidRPr="008C72CD">
        <w:rPr>
          <w:rFonts w:ascii="Arial" w:hAnsi="Arial" w:cs="Arial"/>
          <w:sz w:val="22"/>
        </w:rPr>
        <w:t>This table gives d</w:t>
      </w:r>
      <w:r w:rsidR="00282887">
        <w:rPr>
          <w:rFonts w:ascii="Arial" w:hAnsi="Arial" w:cs="Arial"/>
          <w:sz w:val="22"/>
        </w:rPr>
        <w:t xml:space="preserve">efinitions for each of the </w:t>
      </w:r>
      <w:r w:rsidRPr="008C72CD">
        <w:rPr>
          <w:rFonts w:ascii="Arial" w:hAnsi="Arial" w:cs="Arial"/>
          <w:sz w:val="22"/>
        </w:rPr>
        <w:t>acronyms found in this document.</w:t>
      </w:r>
    </w:p>
    <w:tbl>
      <w:tblPr>
        <w:tblW w:w="9786"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7798"/>
      </w:tblGrid>
      <w:tr w:rsidR="008C72CD" w:rsidRPr="006E2EE7" w:rsidTr="008C72CD">
        <w:trPr>
          <w:trHeight w:val="48"/>
          <w:jc w:val="center"/>
        </w:trPr>
        <w:tc>
          <w:tcPr>
            <w:tcW w:w="1988" w:type="dxa"/>
          </w:tcPr>
          <w:p w:rsidR="008C72CD" w:rsidRPr="000D1671" w:rsidRDefault="008C72CD" w:rsidP="006E2EE7">
            <w:pPr>
              <w:spacing w:line="360" w:lineRule="auto"/>
              <w:rPr>
                <w:rFonts w:cs="Arial"/>
                <w:b/>
                <w:szCs w:val="22"/>
              </w:rPr>
            </w:pPr>
            <w:r w:rsidRPr="000D1671">
              <w:rPr>
                <w:rFonts w:cs="Arial"/>
                <w:b/>
                <w:szCs w:val="22"/>
              </w:rPr>
              <w:t>Acronym</w:t>
            </w:r>
          </w:p>
        </w:tc>
        <w:tc>
          <w:tcPr>
            <w:tcW w:w="7798" w:type="dxa"/>
          </w:tcPr>
          <w:p w:rsidR="008C72CD" w:rsidRPr="000D1671" w:rsidRDefault="008C72CD" w:rsidP="006E2EE7">
            <w:pPr>
              <w:spacing w:line="360" w:lineRule="auto"/>
              <w:rPr>
                <w:rFonts w:cs="Arial"/>
                <w:b/>
                <w:szCs w:val="22"/>
              </w:rPr>
            </w:pPr>
            <w:r w:rsidRPr="000D1671">
              <w:rPr>
                <w:rFonts w:cs="Arial"/>
                <w:b/>
                <w:szCs w:val="22"/>
              </w:rPr>
              <w:t>Definition</w:t>
            </w:r>
          </w:p>
        </w:tc>
      </w:tr>
      <w:tr w:rsidR="00D47924" w:rsidRPr="006E2EE7" w:rsidTr="008C72CD">
        <w:trPr>
          <w:trHeight w:val="41"/>
          <w:jc w:val="center"/>
        </w:trPr>
        <w:tc>
          <w:tcPr>
            <w:tcW w:w="1988" w:type="dxa"/>
          </w:tcPr>
          <w:p w:rsidR="00D47924" w:rsidRPr="006E2EE7" w:rsidRDefault="00D47924" w:rsidP="006E2EE7">
            <w:pPr>
              <w:spacing w:line="360" w:lineRule="auto"/>
              <w:rPr>
                <w:rFonts w:cs="Arial"/>
                <w:szCs w:val="22"/>
              </w:rPr>
            </w:pPr>
            <w:r>
              <w:rPr>
                <w:rFonts w:cs="Arial"/>
                <w:szCs w:val="22"/>
              </w:rPr>
              <w:t>AB</w:t>
            </w:r>
          </w:p>
        </w:tc>
        <w:tc>
          <w:tcPr>
            <w:tcW w:w="7798" w:type="dxa"/>
          </w:tcPr>
          <w:p w:rsidR="00D47924" w:rsidRPr="006E2EE7" w:rsidRDefault="00D47924" w:rsidP="006E2EE7">
            <w:pPr>
              <w:spacing w:line="360" w:lineRule="auto"/>
              <w:rPr>
                <w:rFonts w:cs="Arial"/>
                <w:szCs w:val="22"/>
              </w:rPr>
            </w:pPr>
            <w:r>
              <w:rPr>
                <w:rFonts w:cs="Arial"/>
                <w:szCs w:val="22"/>
              </w:rPr>
              <w:t>Awarding Body</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AO</w:t>
            </w:r>
          </w:p>
        </w:tc>
        <w:tc>
          <w:tcPr>
            <w:tcW w:w="7798" w:type="dxa"/>
          </w:tcPr>
          <w:p w:rsidR="008C72CD" w:rsidRPr="006E2EE7" w:rsidRDefault="008C72CD" w:rsidP="006E2EE7">
            <w:pPr>
              <w:spacing w:line="360" w:lineRule="auto"/>
              <w:rPr>
                <w:rFonts w:cs="Arial"/>
                <w:szCs w:val="22"/>
              </w:rPr>
            </w:pPr>
            <w:r w:rsidRPr="006E2EE7">
              <w:rPr>
                <w:rFonts w:cs="Arial"/>
                <w:szCs w:val="22"/>
              </w:rPr>
              <w:t>Awarding organisation</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highlight w:val="green"/>
              </w:rPr>
            </w:pPr>
            <w:r w:rsidRPr="006E2EE7">
              <w:rPr>
                <w:rFonts w:cs="Arial"/>
                <w:szCs w:val="22"/>
              </w:rPr>
              <w:t>Credit</w:t>
            </w:r>
          </w:p>
        </w:tc>
        <w:tc>
          <w:tcPr>
            <w:tcW w:w="7798" w:type="dxa"/>
          </w:tcPr>
          <w:p w:rsidR="008C72CD" w:rsidRPr="006E2EE7" w:rsidRDefault="008C72CD" w:rsidP="006E2EE7">
            <w:pPr>
              <w:spacing w:line="360" w:lineRule="auto"/>
              <w:rPr>
                <w:rFonts w:cs="Arial"/>
                <w:szCs w:val="22"/>
              </w:rPr>
            </w:pPr>
            <w:r w:rsidRPr="006E2EE7">
              <w:rPr>
                <w:rFonts w:cs="Arial"/>
                <w:szCs w:val="22"/>
              </w:rPr>
              <w:t xml:space="preserve">One credit is </w:t>
            </w:r>
            <w:r w:rsidR="006E0C51">
              <w:rPr>
                <w:rFonts w:cs="Arial"/>
                <w:szCs w:val="22"/>
              </w:rPr>
              <w:t>equates to ten</w:t>
            </w:r>
            <w:r w:rsidRPr="006E2EE7">
              <w:rPr>
                <w:rFonts w:cs="Arial"/>
                <w:szCs w:val="22"/>
              </w:rPr>
              <w:t xml:space="preserve"> </w:t>
            </w:r>
            <w:r w:rsidR="006E0C51">
              <w:rPr>
                <w:rFonts w:cs="Arial"/>
                <w:szCs w:val="22"/>
              </w:rPr>
              <w:t xml:space="preserve">notional </w:t>
            </w:r>
            <w:r w:rsidRPr="006E2EE7">
              <w:rPr>
                <w:rFonts w:cs="Arial"/>
                <w:szCs w:val="22"/>
              </w:rPr>
              <w:t xml:space="preserve">hours of learning </w:t>
            </w:r>
            <w:r w:rsidR="00E55E51">
              <w:rPr>
                <w:rFonts w:cs="Arial"/>
                <w:szCs w:val="22"/>
              </w:rPr>
              <w:t>(QCF)</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GLH</w:t>
            </w:r>
          </w:p>
        </w:tc>
        <w:tc>
          <w:tcPr>
            <w:tcW w:w="7798" w:type="dxa"/>
          </w:tcPr>
          <w:p w:rsidR="008C72CD" w:rsidRPr="006E2EE7" w:rsidRDefault="00944C73" w:rsidP="006E2EE7">
            <w:pPr>
              <w:spacing w:line="360" w:lineRule="auto"/>
              <w:rPr>
                <w:rFonts w:cs="Arial"/>
                <w:szCs w:val="22"/>
              </w:rPr>
            </w:pPr>
            <w:r>
              <w:rPr>
                <w:rFonts w:cs="Arial"/>
                <w:szCs w:val="22"/>
              </w:rPr>
              <w:t>Guided Learning Hours (as defined by the Skills Funding Agency)</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HEI</w:t>
            </w:r>
          </w:p>
        </w:tc>
        <w:tc>
          <w:tcPr>
            <w:tcW w:w="7798" w:type="dxa"/>
          </w:tcPr>
          <w:p w:rsidR="008C72CD" w:rsidRPr="006E2EE7" w:rsidRDefault="008C72CD" w:rsidP="006E2EE7">
            <w:pPr>
              <w:spacing w:line="360" w:lineRule="auto"/>
              <w:rPr>
                <w:rFonts w:cs="Arial"/>
                <w:szCs w:val="22"/>
              </w:rPr>
            </w:pPr>
            <w:r w:rsidRPr="006E2EE7">
              <w:rPr>
                <w:rFonts w:cs="Arial"/>
                <w:szCs w:val="22"/>
              </w:rPr>
              <w:t>Higher education institution</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LLUK</w:t>
            </w:r>
          </w:p>
        </w:tc>
        <w:tc>
          <w:tcPr>
            <w:tcW w:w="7798" w:type="dxa"/>
          </w:tcPr>
          <w:p w:rsidR="008C72CD" w:rsidRPr="006E2EE7" w:rsidRDefault="008C72CD" w:rsidP="006E2EE7">
            <w:pPr>
              <w:spacing w:line="360" w:lineRule="auto"/>
              <w:rPr>
                <w:rFonts w:cs="Arial"/>
                <w:szCs w:val="22"/>
              </w:rPr>
            </w:pPr>
            <w:r w:rsidRPr="006E2EE7">
              <w:rPr>
                <w:rFonts w:cs="Arial"/>
                <w:szCs w:val="22"/>
              </w:rPr>
              <w:t xml:space="preserve">Lifelong Learning </w:t>
            </w:r>
            <w:smartTag w:uri="urn:schemas-microsoft-com:office:smarttags" w:element="place">
              <w:smartTag w:uri="urn:schemas-microsoft-com:office:smarttags" w:element="country-region">
                <w:r w:rsidRPr="006E2EE7">
                  <w:rPr>
                    <w:rFonts w:cs="Arial"/>
                    <w:szCs w:val="22"/>
                  </w:rPr>
                  <w:t>UK</w:t>
                </w:r>
              </w:smartTag>
            </w:smartTag>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LSIS</w:t>
            </w:r>
          </w:p>
        </w:tc>
        <w:tc>
          <w:tcPr>
            <w:tcW w:w="7798" w:type="dxa"/>
          </w:tcPr>
          <w:p w:rsidR="008C72CD" w:rsidRPr="006E2EE7" w:rsidRDefault="008C72CD" w:rsidP="006E2EE7">
            <w:pPr>
              <w:spacing w:line="360" w:lineRule="auto"/>
              <w:rPr>
                <w:rFonts w:cs="Arial"/>
                <w:szCs w:val="22"/>
              </w:rPr>
            </w:pPr>
            <w:r w:rsidRPr="006E2EE7">
              <w:rPr>
                <w:rFonts w:cs="Arial"/>
                <w:szCs w:val="22"/>
              </w:rPr>
              <w:t>Learning and Skills Improvement Service</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QCF</w:t>
            </w:r>
          </w:p>
        </w:tc>
        <w:tc>
          <w:tcPr>
            <w:tcW w:w="7798" w:type="dxa"/>
          </w:tcPr>
          <w:p w:rsidR="008C72CD" w:rsidRPr="006E2EE7" w:rsidRDefault="008C72CD" w:rsidP="006E2EE7">
            <w:pPr>
              <w:spacing w:line="360" w:lineRule="auto"/>
              <w:rPr>
                <w:rFonts w:cs="Arial"/>
                <w:szCs w:val="22"/>
              </w:rPr>
            </w:pPr>
            <w:r w:rsidRPr="006E2EE7">
              <w:rPr>
                <w:rFonts w:cs="Arial"/>
                <w:szCs w:val="22"/>
              </w:rPr>
              <w:t>Qualifications and Credit Framework</w:t>
            </w:r>
          </w:p>
        </w:tc>
      </w:tr>
      <w:tr w:rsidR="008C72CD" w:rsidRPr="006E2EE7" w:rsidTr="008C72CD">
        <w:trPr>
          <w:trHeight w:val="41"/>
          <w:jc w:val="center"/>
        </w:trPr>
        <w:tc>
          <w:tcPr>
            <w:tcW w:w="1988" w:type="dxa"/>
          </w:tcPr>
          <w:p w:rsidR="008C72CD" w:rsidRPr="006E2EE7" w:rsidRDefault="008C72CD" w:rsidP="006E2EE7">
            <w:pPr>
              <w:spacing w:line="360" w:lineRule="auto"/>
              <w:rPr>
                <w:rFonts w:cs="Arial"/>
                <w:szCs w:val="22"/>
              </w:rPr>
            </w:pPr>
            <w:r w:rsidRPr="006E2EE7">
              <w:rPr>
                <w:rFonts w:cs="Arial"/>
                <w:szCs w:val="22"/>
              </w:rPr>
              <w:t>ROC</w:t>
            </w:r>
          </w:p>
        </w:tc>
        <w:tc>
          <w:tcPr>
            <w:tcW w:w="7798" w:type="dxa"/>
          </w:tcPr>
          <w:p w:rsidR="008C72CD" w:rsidRPr="006E2EE7" w:rsidRDefault="008C72CD" w:rsidP="006E2EE7">
            <w:pPr>
              <w:spacing w:line="360" w:lineRule="auto"/>
              <w:rPr>
                <w:rFonts w:cs="Arial"/>
                <w:szCs w:val="22"/>
              </w:rPr>
            </w:pPr>
            <w:r w:rsidRPr="006E2EE7">
              <w:rPr>
                <w:rFonts w:cs="Arial"/>
                <w:szCs w:val="22"/>
              </w:rPr>
              <w:t>Rules of Combination</w:t>
            </w:r>
          </w:p>
        </w:tc>
      </w:tr>
    </w:tbl>
    <w:p w:rsidR="008C72CD" w:rsidRDefault="008C72CD" w:rsidP="008C72CD">
      <w:pPr>
        <w:pStyle w:val="BodyText"/>
        <w:spacing w:line="360" w:lineRule="auto"/>
        <w:rPr>
          <w:rFonts w:ascii="Arial" w:hAnsi="Arial" w:cs="Arial"/>
          <w:sz w:val="22"/>
        </w:rPr>
      </w:pPr>
    </w:p>
    <w:p w:rsidR="008C72CD" w:rsidRPr="00572E83" w:rsidRDefault="00572E83" w:rsidP="00572E83">
      <w:pPr>
        <w:pStyle w:val="MainHeader"/>
        <w:ind w:left="0" w:right="0" w:firstLine="0"/>
        <w:rPr>
          <w:rFonts w:cs="Arial"/>
          <w:bCs w:val="0"/>
          <w:sz w:val="48"/>
          <w:szCs w:val="48"/>
        </w:rPr>
      </w:pPr>
      <w:r>
        <w:rPr>
          <w:rFonts w:cs="Arial"/>
          <w:bCs w:val="0"/>
          <w:sz w:val="48"/>
          <w:szCs w:val="48"/>
        </w:rPr>
        <w:br w:type="page"/>
      </w:r>
      <w:bookmarkStart w:id="23" w:name="_Toc301186474"/>
      <w:r>
        <w:rPr>
          <w:rFonts w:cs="Arial"/>
          <w:bCs w:val="0"/>
          <w:sz w:val="48"/>
          <w:szCs w:val="48"/>
        </w:rPr>
        <w:lastRenderedPageBreak/>
        <w:t>Section 1 -</w:t>
      </w:r>
      <w:r w:rsidR="008C72CD" w:rsidRPr="00572E83">
        <w:rPr>
          <w:rFonts w:cs="Arial"/>
          <w:bCs w:val="0"/>
          <w:sz w:val="48"/>
          <w:szCs w:val="48"/>
        </w:rPr>
        <w:t xml:space="preserve"> Introduction</w:t>
      </w:r>
      <w:bookmarkEnd w:id="23"/>
    </w:p>
    <w:p w:rsidR="008C72CD" w:rsidRPr="00572E83" w:rsidRDefault="008C72CD" w:rsidP="00572E83">
      <w:pPr>
        <w:pStyle w:val="BlueSubhead"/>
        <w:ind w:left="0" w:firstLine="0"/>
        <w:rPr>
          <w:rFonts w:cs="Arial"/>
          <w:bCs w:val="0"/>
        </w:rPr>
      </w:pPr>
      <w:bookmarkStart w:id="24" w:name="_Toc301186475"/>
      <w:r w:rsidRPr="00572E83">
        <w:rPr>
          <w:rFonts w:cs="Arial"/>
          <w:bCs w:val="0"/>
        </w:rPr>
        <w:t>1.1 Purpose of this document</w:t>
      </w:r>
      <w:bookmarkEnd w:id="24"/>
    </w:p>
    <w:p w:rsidR="0098663D" w:rsidRDefault="008C72CD" w:rsidP="004B75A3">
      <w:pPr>
        <w:pStyle w:val="BodyText"/>
        <w:spacing w:line="360" w:lineRule="auto"/>
        <w:rPr>
          <w:rFonts w:ascii="Arial" w:hAnsi="Arial" w:cs="Arial"/>
          <w:sz w:val="22"/>
        </w:rPr>
      </w:pPr>
      <w:r w:rsidRPr="008C72CD">
        <w:rPr>
          <w:rFonts w:ascii="Arial" w:hAnsi="Arial" w:cs="Arial"/>
          <w:sz w:val="22"/>
        </w:rPr>
        <w:t xml:space="preserve">This document has been written by </w:t>
      </w:r>
      <w:r w:rsidR="00D47924">
        <w:rPr>
          <w:rFonts w:ascii="Arial" w:hAnsi="Arial" w:cs="Arial"/>
          <w:sz w:val="22"/>
        </w:rPr>
        <w:t xml:space="preserve">the UK </w:t>
      </w:r>
      <w:r w:rsidR="006D311B">
        <w:rPr>
          <w:rFonts w:ascii="Arial" w:hAnsi="Arial" w:cs="Arial"/>
          <w:sz w:val="22"/>
        </w:rPr>
        <w:t>Q</w:t>
      </w:r>
      <w:r w:rsidR="00D47924">
        <w:rPr>
          <w:rFonts w:ascii="Arial" w:hAnsi="Arial" w:cs="Arial"/>
          <w:sz w:val="22"/>
        </w:rPr>
        <w:t>ualifications and Skills Team</w:t>
      </w:r>
      <w:r w:rsidR="00350DDF">
        <w:rPr>
          <w:rFonts w:ascii="Arial" w:hAnsi="Arial" w:cs="Arial"/>
          <w:sz w:val="22"/>
        </w:rPr>
        <w:t>,</w:t>
      </w:r>
      <w:r w:rsidR="00D47924">
        <w:rPr>
          <w:rFonts w:ascii="Arial" w:hAnsi="Arial" w:cs="Arial"/>
          <w:sz w:val="22"/>
        </w:rPr>
        <w:t xml:space="preserve"> </w:t>
      </w:r>
      <w:r w:rsidR="006D311B">
        <w:rPr>
          <w:rFonts w:ascii="Arial" w:hAnsi="Arial" w:cs="Arial"/>
          <w:sz w:val="22"/>
        </w:rPr>
        <w:t xml:space="preserve">part </w:t>
      </w:r>
      <w:r w:rsidR="00D47924">
        <w:rPr>
          <w:rFonts w:ascii="Arial" w:hAnsi="Arial" w:cs="Arial"/>
          <w:sz w:val="22"/>
        </w:rPr>
        <w:t>of the Learning and Skills Improvement Service</w:t>
      </w:r>
      <w:r w:rsidR="00350DDF">
        <w:rPr>
          <w:rFonts w:ascii="Arial" w:hAnsi="Arial" w:cs="Arial"/>
          <w:sz w:val="22"/>
        </w:rPr>
        <w:t xml:space="preserve">. It is a </w:t>
      </w:r>
      <w:r w:rsidRPr="008C72CD">
        <w:rPr>
          <w:rFonts w:ascii="Arial" w:hAnsi="Arial" w:cs="Arial"/>
          <w:sz w:val="22"/>
        </w:rPr>
        <w:t xml:space="preserve">guide </w:t>
      </w:r>
      <w:r w:rsidR="00350DDF">
        <w:rPr>
          <w:rFonts w:ascii="Arial" w:hAnsi="Arial" w:cs="Arial"/>
          <w:sz w:val="22"/>
        </w:rPr>
        <w:t xml:space="preserve">for </w:t>
      </w:r>
      <w:r w:rsidR="00F755B5">
        <w:rPr>
          <w:rFonts w:ascii="Arial" w:hAnsi="Arial" w:cs="Arial"/>
          <w:sz w:val="22"/>
        </w:rPr>
        <w:t xml:space="preserve">those </w:t>
      </w:r>
      <w:r w:rsidRPr="008C72CD">
        <w:rPr>
          <w:rFonts w:ascii="Arial" w:hAnsi="Arial" w:cs="Arial"/>
          <w:sz w:val="22"/>
        </w:rPr>
        <w:t>awarding organisations</w:t>
      </w:r>
      <w:r w:rsidR="004B75A3">
        <w:rPr>
          <w:rFonts w:ascii="Arial" w:hAnsi="Arial" w:cs="Arial"/>
          <w:sz w:val="22"/>
        </w:rPr>
        <w:t>, awarding bodies and higher education institutions wishing to develop one or both of the following qualifications:</w:t>
      </w:r>
    </w:p>
    <w:p w:rsidR="004B75A3" w:rsidRDefault="004B75A3" w:rsidP="004B75A3">
      <w:pPr>
        <w:pStyle w:val="BodyText"/>
        <w:numPr>
          <w:ilvl w:val="0"/>
          <w:numId w:val="10"/>
        </w:numPr>
        <w:spacing w:line="360" w:lineRule="auto"/>
        <w:rPr>
          <w:rFonts w:ascii="Arial" w:hAnsi="Arial" w:cs="Arial"/>
          <w:sz w:val="22"/>
        </w:rPr>
      </w:pPr>
      <w:r>
        <w:rPr>
          <w:rFonts w:ascii="Arial" w:hAnsi="Arial" w:cs="Arial"/>
          <w:sz w:val="22"/>
        </w:rPr>
        <w:t>Level 3 Award in English for Literacy and Language Teaching</w:t>
      </w:r>
    </w:p>
    <w:p w:rsidR="004B75A3" w:rsidRDefault="004B75A3" w:rsidP="004B75A3">
      <w:pPr>
        <w:pStyle w:val="BodyText"/>
        <w:numPr>
          <w:ilvl w:val="0"/>
          <w:numId w:val="10"/>
        </w:numPr>
        <w:spacing w:line="360" w:lineRule="auto"/>
        <w:rPr>
          <w:rFonts w:ascii="Arial" w:hAnsi="Arial" w:cs="Arial"/>
          <w:sz w:val="22"/>
        </w:rPr>
      </w:pPr>
      <w:r>
        <w:rPr>
          <w:rFonts w:ascii="Arial" w:hAnsi="Arial" w:cs="Arial"/>
          <w:sz w:val="22"/>
        </w:rPr>
        <w:t>Level 3 Award in Mathematics for Numeracy Teaching</w:t>
      </w:r>
    </w:p>
    <w:p w:rsidR="004B75A3" w:rsidRPr="00764EAF" w:rsidRDefault="00CB48E2" w:rsidP="00764EAF">
      <w:pPr>
        <w:pStyle w:val="Default"/>
        <w:spacing w:line="360" w:lineRule="auto"/>
        <w:rPr>
          <w:sz w:val="22"/>
          <w:szCs w:val="22"/>
        </w:rPr>
      </w:pPr>
      <w:r>
        <w:rPr>
          <w:sz w:val="22"/>
          <w:szCs w:val="22"/>
        </w:rPr>
        <w:t>T</w:t>
      </w:r>
      <w:r w:rsidR="004B75A3" w:rsidRPr="00764EAF">
        <w:rPr>
          <w:sz w:val="22"/>
          <w:szCs w:val="22"/>
        </w:rPr>
        <w:t xml:space="preserve">hese qualifications </w:t>
      </w:r>
      <w:r w:rsidR="00764EAF" w:rsidRPr="00764EAF">
        <w:rPr>
          <w:sz w:val="22"/>
          <w:szCs w:val="22"/>
        </w:rPr>
        <w:t xml:space="preserve">will evidence </w:t>
      </w:r>
      <w:r>
        <w:rPr>
          <w:sz w:val="22"/>
          <w:szCs w:val="22"/>
        </w:rPr>
        <w:t xml:space="preserve">achievement of </w:t>
      </w:r>
      <w:r w:rsidR="00764EAF" w:rsidRPr="00764EAF">
        <w:rPr>
          <w:sz w:val="22"/>
          <w:szCs w:val="22"/>
        </w:rPr>
        <w:t xml:space="preserve">the </w:t>
      </w:r>
      <w:r w:rsidR="004B75A3" w:rsidRPr="00764EAF">
        <w:rPr>
          <w:sz w:val="22"/>
          <w:szCs w:val="22"/>
        </w:rPr>
        <w:t>entry criteria for subject specific literacy</w:t>
      </w:r>
      <w:r w:rsidR="00764EAF" w:rsidRPr="00764EAF">
        <w:rPr>
          <w:sz w:val="22"/>
          <w:szCs w:val="22"/>
        </w:rPr>
        <w:t>, numeracy</w:t>
      </w:r>
      <w:r w:rsidR="00582A3B">
        <w:rPr>
          <w:sz w:val="22"/>
          <w:szCs w:val="22"/>
        </w:rPr>
        <w:t xml:space="preserve"> and ESOL teacher education</w:t>
      </w:r>
      <w:r w:rsidR="004B75A3" w:rsidRPr="00764EAF">
        <w:rPr>
          <w:sz w:val="22"/>
          <w:szCs w:val="22"/>
        </w:rPr>
        <w:t xml:space="preserve"> programmes</w:t>
      </w:r>
      <w:r w:rsidR="00764EAF" w:rsidRPr="00764EAF">
        <w:rPr>
          <w:sz w:val="22"/>
          <w:szCs w:val="22"/>
        </w:rPr>
        <w:t>.</w:t>
      </w:r>
      <w:r w:rsidR="00764EAF">
        <w:rPr>
          <w:sz w:val="22"/>
          <w:szCs w:val="22"/>
        </w:rPr>
        <w:t xml:space="preserve"> The entry criteria were developed by Lifelong Learning </w:t>
      </w:r>
      <w:smartTag w:uri="urn:schemas-microsoft-com:office:smarttags" w:element="country-region">
        <w:smartTag w:uri="urn:schemas-microsoft-com:office:smarttags" w:element="place">
          <w:r w:rsidR="00764EAF">
            <w:rPr>
              <w:sz w:val="22"/>
              <w:szCs w:val="22"/>
            </w:rPr>
            <w:t>UK</w:t>
          </w:r>
        </w:smartTag>
      </w:smartTag>
      <w:r w:rsidR="00764EAF">
        <w:rPr>
          <w:sz w:val="22"/>
          <w:szCs w:val="22"/>
        </w:rPr>
        <w:t xml:space="preserve"> to ensure that trainee teachers have an appropriate level of personal skills in English or Mathematics to benefit from a subject specific teacher training programme. The entry criteria, first introduced in 2007, were revised in 2010 and are available on the LSIS website. </w:t>
      </w:r>
      <w:r w:rsidR="00764EAF" w:rsidRPr="00764EAF">
        <w:rPr>
          <w:sz w:val="22"/>
          <w:szCs w:val="22"/>
        </w:rPr>
        <w:t xml:space="preserve">For more information, read the </w:t>
      </w:r>
      <w:hyperlink r:id="rId17" w:tooltip="PDF document, 429KB" w:history="1">
        <w:r w:rsidR="00764EAF" w:rsidRPr="00764EAF">
          <w:rPr>
            <w:rStyle w:val="Hyperlink"/>
            <w:szCs w:val="22"/>
          </w:rPr>
          <w:t>Criteria for entry to mathematics (numeracy) and English (literacy and ESOL) teacher training in the lifelong learning sector</w:t>
        </w:r>
      </w:hyperlink>
      <w:r w:rsidR="00764EAF" w:rsidRPr="00764EAF">
        <w:rPr>
          <w:sz w:val="22"/>
          <w:szCs w:val="22"/>
        </w:rPr>
        <w:t>.</w:t>
      </w:r>
    </w:p>
    <w:p w:rsidR="004B75A3" w:rsidRDefault="004B75A3" w:rsidP="004B75A3">
      <w:pPr>
        <w:pStyle w:val="Default"/>
        <w:rPr>
          <w:sz w:val="22"/>
          <w:szCs w:val="22"/>
        </w:rPr>
      </w:pPr>
    </w:p>
    <w:p w:rsidR="004B75A3" w:rsidRPr="00571B9F" w:rsidRDefault="002F4DD0" w:rsidP="004B75A3">
      <w:pPr>
        <w:pStyle w:val="Default"/>
        <w:spacing w:after="180" w:line="360" w:lineRule="auto"/>
        <w:rPr>
          <w:sz w:val="22"/>
          <w:szCs w:val="22"/>
        </w:rPr>
      </w:pPr>
      <w:r w:rsidRPr="002F4DD0">
        <w:rPr>
          <w:sz w:val="22"/>
          <w:szCs w:val="22"/>
        </w:rPr>
        <w:t>The entry criteria detail the s</w:t>
      </w:r>
      <w:r w:rsidR="00764EAF" w:rsidRPr="002F4DD0">
        <w:rPr>
          <w:sz w:val="22"/>
          <w:szCs w:val="22"/>
        </w:rPr>
        <w:t xml:space="preserve">kills in English and Mathematics </w:t>
      </w:r>
      <w:r w:rsidRPr="002F4DD0">
        <w:rPr>
          <w:sz w:val="22"/>
          <w:szCs w:val="22"/>
        </w:rPr>
        <w:t xml:space="preserve">that need to </w:t>
      </w:r>
      <w:r w:rsidR="00764EAF" w:rsidRPr="002F4DD0">
        <w:rPr>
          <w:sz w:val="22"/>
          <w:szCs w:val="22"/>
        </w:rPr>
        <w:t>be evidenced at level 3</w:t>
      </w:r>
      <w:r>
        <w:rPr>
          <w:sz w:val="22"/>
          <w:szCs w:val="22"/>
        </w:rPr>
        <w:t xml:space="preserve"> (QCF). </w:t>
      </w:r>
      <w:r w:rsidR="004B75A3" w:rsidRPr="002F4DD0">
        <w:rPr>
          <w:sz w:val="22"/>
          <w:szCs w:val="22"/>
        </w:rPr>
        <w:t>The</w:t>
      </w:r>
      <w:r>
        <w:rPr>
          <w:sz w:val="22"/>
          <w:szCs w:val="22"/>
        </w:rPr>
        <w:t>se</w:t>
      </w:r>
      <w:r w:rsidR="004B75A3" w:rsidRPr="002F4DD0">
        <w:rPr>
          <w:sz w:val="22"/>
          <w:szCs w:val="22"/>
        </w:rPr>
        <w:t xml:space="preserve"> skills can be evidenced in a numb</w:t>
      </w:r>
      <w:r w:rsidR="00764EAF" w:rsidRPr="002F4DD0">
        <w:rPr>
          <w:sz w:val="22"/>
          <w:szCs w:val="22"/>
        </w:rPr>
        <w:t xml:space="preserve">er of ways on entry </w:t>
      </w:r>
      <w:r>
        <w:rPr>
          <w:sz w:val="22"/>
          <w:szCs w:val="22"/>
        </w:rPr>
        <w:t xml:space="preserve">to a teacher education programme </w:t>
      </w:r>
      <w:r w:rsidR="006661B0">
        <w:rPr>
          <w:sz w:val="22"/>
          <w:szCs w:val="22"/>
        </w:rPr>
        <w:t>–</w:t>
      </w:r>
      <w:r w:rsidR="00764EAF" w:rsidRPr="002F4DD0">
        <w:rPr>
          <w:sz w:val="22"/>
          <w:szCs w:val="22"/>
        </w:rPr>
        <w:t xml:space="preserve"> </w:t>
      </w:r>
      <w:r w:rsidR="006661B0">
        <w:rPr>
          <w:sz w:val="22"/>
          <w:szCs w:val="22"/>
        </w:rPr>
        <w:t xml:space="preserve">most commonly through </w:t>
      </w:r>
      <w:r w:rsidR="006661B0" w:rsidRPr="002F4DD0">
        <w:rPr>
          <w:sz w:val="22"/>
          <w:szCs w:val="22"/>
        </w:rPr>
        <w:t xml:space="preserve">an initial assessment </w:t>
      </w:r>
      <w:r w:rsidR="006661B0">
        <w:rPr>
          <w:sz w:val="22"/>
          <w:szCs w:val="22"/>
        </w:rPr>
        <w:t xml:space="preserve">but also by holding an appropriate </w:t>
      </w:r>
      <w:r w:rsidR="004B75A3" w:rsidRPr="002F4DD0">
        <w:rPr>
          <w:sz w:val="22"/>
          <w:szCs w:val="22"/>
        </w:rPr>
        <w:t xml:space="preserve">qualification, </w:t>
      </w:r>
      <w:r w:rsidR="006661B0">
        <w:rPr>
          <w:sz w:val="22"/>
          <w:szCs w:val="22"/>
        </w:rPr>
        <w:t>or</w:t>
      </w:r>
      <w:r w:rsidR="004B75A3" w:rsidRPr="002F4DD0">
        <w:rPr>
          <w:sz w:val="22"/>
          <w:szCs w:val="22"/>
        </w:rPr>
        <w:t xml:space="preserve"> other evidence provided by the prospective trainee. </w:t>
      </w:r>
      <w:r w:rsidRPr="002872B8">
        <w:rPr>
          <w:b/>
          <w:sz w:val="22"/>
          <w:szCs w:val="22"/>
        </w:rPr>
        <w:t xml:space="preserve">All </w:t>
      </w:r>
      <w:r w:rsidR="006D311B">
        <w:rPr>
          <w:b/>
          <w:sz w:val="22"/>
          <w:szCs w:val="22"/>
        </w:rPr>
        <w:t xml:space="preserve">of </w:t>
      </w:r>
      <w:r w:rsidR="006661B0" w:rsidRPr="002872B8">
        <w:rPr>
          <w:b/>
          <w:sz w:val="22"/>
          <w:szCs w:val="22"/>
        </w:rPr>
        <w:t>these</w:t>
      </w:r>
      <w:r w:rsidR="002872B8">
        <w:rPr>
          <w:b/>
          <w:sz w:val="22"/>
          <w:szCs w:val="22"/>
        </w:rPr>
        <w:t xml:space="preserve"> opportunities to evidence</w:t>
      </w:r>
      <w:r w:rsidR="006661B0" w:rsidRPr="002872B8">
        <w:rPr>
          <w:b/>
          <w:sz w:val="22"/>
          <w:szCs w:val="22"/>
        </w:rPr>
        <w:t xml:space="preserve"> personal skills </w:t>
      </w:r>
      <w:r w:rsidRPr="002872B8">
        <w:rPr>
          <w:b/>
          <w:sz w:val="22"/>
          <w:szCs w:val="22"/>
        </w:rPr>
        <w:t>continue to be available.</w:t>
      </w:r>
      <w:r w:rsidRPr="002F4DD0">
        <w:rPr>
          <w:sz w:val="22"/>
          <w:szCs w:val="22"/>
        </w:rPr>
        <w:t xml:space="preserve"> These qualifications have been developed in response to sector demand</w:t>
      </w:r>
      <w:r w:rsidR="006661B0">
        <w:rPr>
          <w:sz w:val="22"/>
          <w:szCs w:val="22"/>
        </w:rPr>
        <w:t xml:space="preserve"> for a specific qualification to be developed</w:t>
      </w:r>
      <w:r w:rsidRPr="002F4DD0">
        <w:rPr>
          <w:sz w:val="22"/>
          <w:szCs w:val="22"/>
        </w:rPr>
        <w:t>. They</w:t>
      </w:r>
      <w:r w:rsidR="004B75A3" w:rsidRPr="002F4DD0">
        <w:rPr>
          <w:sz w:val="22"/>
          <w:szCs w:val="22"/>
        </w:rPr>
        <w:t xml:space="preserve"> </w:t>
      </w:r>
      <w:r w:rsidR="006661B0">
        <w:rPr>
          <w:sz w:val="22"/>
          <w:szCs w:val="22"/>
        </w:rPr>
        <w:t>are</w:t>
      </w:r>
      <w:r w:rsidR="004B75A3" w:rsidRPr="002F4DD0">
        <w:rPr>
          <w:sz w:val="22"/>
          <w:szCs w:val="22"/>
        </w:rPr>
        <w:t xml:space="preserve"> of particular value for those providers who offer ‘bridging’ pr</w:t>
      </w:r>
      <w:r w:rsidR="006661B0">
        <w:rPr>
          <w:sz w:val="22"/>
          <w:szCs w:val="22"/>
        </w:rPr>
        <w:t>ogrammes to support</w:t>
      </w:r>
      <w:r w:rsidR="004B75A3" w:rsidRPr="002F4DD0">
        <w:rPr>
          <w:sz w:val="22"/>
          <w:szCs w:val="22"/>
        </w:rPr>
        <w:t xml:space="preserve"> prospective trainees to develop the skills they need. </w:t>
      </w:r>
      <w:r w:rsidR="006661B0">
        <w:rPr>
          <w:sz w:val="22"/>
          <w:szCs w:val="22"/>
        </w:rPr>
        <w:t>More information about</w:t>
      </w:r>
      <w:r w:rsidRPr="002F4DD0">
        <w:rPr>
          <w:sz w:val="22"/>
          <w:szCs w:val="22"/>
        </w:rPr>
        <w:t xml:space="preserve"> support for these qualifications can be found in the </w:t>
      </w:r>
      <w:hyperlink r:id="rId18" w:tooltip="PDF document, 790KB" w:history="1">
        <w:r w:rsidRPr="00571B9F">
          <w:rPr>
            <w:rStyle w:val="Hyperlink"/>
            <w:szCs w:val="22"/>
          </w:rPr>
          <w:t>phase 2 findings report</w:t>
        </w:r>
      </w:hyperlink>
      <w:r w:rsidRPr="00571B9F">
        <w:rPr>
          <w:sz w:val="22"/>
          <w:szCs w:val="22"/>
        </w:rPr>
        <w:t xml:space="preserve"> of the recent Lifelong Learning UK review</w:t>
      </w:r>
      <w:r w:rsidR="006661B0" w:rsidRPr="00571B9F">
        <w:rPr>
          <w:sz w:val="22"/>
          <w:szCs w:val="22"/>
        </w:rPr>
        <w:t xml:space="preserve"> of teaching qualifications</w:t>
      </w:r>
      <w:r w:rsidRPr="00571B9F">
        <w:rPr>
          <w:sz w:val="22"/>
          <w:szCs w:val="22"/>
        </w:rPr>
        <w:t xml:space="preserve">. </w:t>
      </w:r>
    </w:p>
    <w:p w:rsidR="004B75A3" w:rsidRDefault="00571B9F" w:rsidP="00571B9F">
      <w:pPr>
        <w:pStyle w:val="Default"/>
        <w:spacing w:after="180" w:line="360" w:lineRule="auto"/>
        <w:rPr>
          <w:sz w:val="22"/>
          <w:szCs w:val="22"/>
        </w:rPr>
      </w:pPr>
      <w:r w:rsidRPr="00571B9F">
        <w:rPr>
          <w:sz w:val="22"/>
          <w:szCs w:val="22"/>
        </w:rPr>
        <w:t xml:space="preserve">The </w:t>
      </w:r>
      <w:r w:rsidR="009D385E">
        <w:rPr>
          <w:sz w:val="22"/>
          <w:szCs w:val="22"/>
        </w:rPr>
        <w:t xml:space="preserve">two </w:t>
      </w:r>
      <w:r w:rsidR="006661B0" w:rsidRPr="00571B9F">
        <w:rPr>
          <w:sz w:val="22"/>
          <w:szCs w:val="22"/>
        </w:rPr>
        <w:t xml:space="preserve">qualifications </w:t>
      </w:r>
      <w:r w:rsidR="009D385E">
        <w:rPr>
          <w:sz w:val="22"/>
          <w:szCs w:val="22"/>
        </w:rPr>
        <w:t xml:space="preserve">detailed here have a credit value of twelve (12). However, they </w:t>
      </w:r>
      <w:r w:rsidRPr="00571B9F">
        <w:rPr>
          <w:sz w:val="22"/>
          <w:szCs w:val="22"/>
        </w:rPr>
        <w:t>are structured in different</w:t>
      </w:r>
      <w:r w:rsidR="009D385E">
        <w:rPr>
          <w:sz w:val="22"/>
          <w:szCs w:val="22"/>
        </w:rPr>
        <w:t xml:space="preserve"> ways. </w:t>
      </w:r>
      <w:r w:rsidRPr="00571B9F">
        <w:rPr>
          <w:sz w:val="22"/>
          <w:szCs w:val="22"/>
        </w:rPr>
        <w:t>The uni</w:t>
      </w:r>
      <w:r w:rsidR="002F4DD0" w:rsidRPr="00571B9F">
        <w:rPr>
          <w:sz w:val="22"/>
          <w:szCs w:val="22"/>
        </w:rPr>
        <w:t xml:space="preserve">ts of assessment </w:t>
      </w:r>
      <w:r w:rsidRPr="00571B9F">
        <w:rPr>
          <w:sz w:val="22"/>
          <w:szCs w:val="22"/>
        </w:rPr>
        <w:t xml:space="preserve">for both qualifications </w:t>
      </w:r>
      <w:r w:rsidR="002F4DD0" w:rsidRPr="00571B9F">
        <w:rPr>
          <w:sz w:val="22"/>
          <w:szCs w:val="22"/>
        </w:rPr>
        <w:t>have been developed</w:t>
      </w:r>
      <w:r w:rsidR="00F2587A">
        <w:rPr>
          <w:sz w:val="22"/>
          <w:szCs w:val="22"/>
        </w:rPr>
        <w:t xml:space="preserve"> to reflect </w:t>
      </w:r>
      <w:r w:rsidR="004B75A3" w:rsidRPr="00571B9F">
        <w:rPr>
          <w:sz w:val="22"/>
          <w:szCs w:val="22"/>
        </w:rPr>
        <w:t xml:space="preserve">the </w:t>
      </w:r>
      <w:r w:rsidR="00293D82">
        <w:rPr>
          <w:sz w:val="22"/>
          <w:szCs w:val="22"/>
        </w:rPr>
        <w:t xml:space="preserve">LLUK </w:t>
      </w:r>
      <w:r w:rsidR="004B75A3" w:rsidRPr="00571B9F">
        <w:rPr>
          <w:sz w:val="22"/>
          <w:szCs w:val="22"/>
        </w:rPr>
        <w:t>entry criteria</w:t>
      </w:r>
      <w:r w:rsidR="00F2587A">
        <w:rPr>
          <w:sz w:val="22"/>
          <w:szCs w:val="22"/>
        </w:rPr>
        <w:t xml:space="preserve"> as closely as possible</w:t>
      </w:r>
      <w:r w:rsidR="002F4DD0" w:rsidRPr="00571B9F">
        <w:rPr>
          <w:sz w:val="22"/>
          <w:szCs w:val="22"/>
        </w:rPr>
        <w:t xml:space="preserve">. </w:t>
      </w:r>
      <w:r w:rsidR="004B75A3" w:rsidRPr="00571B9F">
        <w:rPr>
          <w:sz w:val="22"/>
          <w:szCs w:val="22"/>
        </w:rPr>
        <w:t xml:space="preserve"> </w:t>
      </w:r>
    </w:p>
    <w:p w:rsidR="008C72CD" w:rsidRPr="00572E83" w:rsidRDefault="008C72CD" w:rsidP="00572E83">
      <w:pPr>
        <w:pStyle w:val="BlueSubhead"/>
        <w:ind w:left="0" w:firstLine="0"/>
        <w:rPr>
          <w:rFonts w:cs="Arial"/>
          <w:bCs w:val="0"/>
        </w:rPr>
      </w:pPr>
      <w:bookmarkStart w:id="25" w:name="_Toc301186476"/>
      <w:r w:rsidRPr="00572E83">
        <w:rPr>
          <w:rFonts w:cs="Arial"/>
          <w:bCs w:val="0"/>
        </w:rPr>
        <w:t>1.2 How to use this document</w:t>
      </w:r>
      <w:bookmarkEnd w:id="25"/>
    </w:p>
    <w:p w:rsidR="008C72CD" w:rsidRPr="008C72CD" w:rsidRDefault="008C72CD" w:rsidP="008C72CD">
      <w:pPr>
        <w:pStyle w:val="BodyText"/>
        <w:spacing w:line="360" w:lineRule="auto"/>
        <w:rPr>
          <w:rFonts w:ascii="Arial" w:hAnsi="Arial" w:cs="Arial"/>
          <w:sz w:val="22"/>
        </w:rPr>
      </w:pPr>
      <w:r w:rsidRPr="008C72CD">
        <w:rPr>
          <w:rFonts w:ascii="Arial" w:hAnsi="Arial" w:cs="Arial"/>
          <w:sz w:val="22"/>
        </w:rPr>
        <w:t>The document is arranged as follows:</w:t>
      </w:r>
    </w:p>
    <w:p w:rsidR="008C72CD" w:rsidRPr="008C72CD" w:rsidRDefault="008C72CD" w:rsidP="003E6F1F">
      <w:pPr>
        <w:pStyle w:val="BodyText"/>
        <w:numPr>
          <w:ilvl w:val="0"/>
          <w:numId w:val="4"/>
        </w:numPr>
        <w:spacing w:line="360" w:lineRule="auto"/>
        <w:rPr>
          <w:rFonts w:ascii="Arial" w:hAnsi="Arial" w:cs="Arial"/>
          <w:sz w:val="22"/>
        </w:rPr>
      </w:pPr>
      <w:r w:rsidRPr="003E6F1F">
        <w:rPr>
          <w:rFonts w:ascii="Arial" w:hAnsi="Arial" w:cs="Arial"/>
          <w:b/>
          <w:sz w:val="22"/>
        </w:rPr>
        <w:t>Section 1</w:t>
      </w:r>
      <w:r w:rsidRPr="008C72CD">
        <w:rPr>
          <w:rFonts w:ascii="Arial" w:hAnsi="Arial" w:cs="Arial"/>
          <w:sz w:val="22"/>
        </w:rPr>
        <w:t xml:space="preserve"> provides background and brief design principles for the qualification suite as a whole.</w:t>
      </w:r>
    </w:p>
    <w:p w:rsidR="0098663D" w:rsidRDefault="008C72CD" w:rsidP="003E6F1F">
      <w:pPr>
        <w:pStyle w:val="BodyText"/>
        <w:numPr>
          <w:ilvl w:val="0"/>
          <w:numId w:val="4"/>
        </w:numPr>
        <w:spacing w:line="360" w:lineRule="auto"/>
        <w:rPr>
          <w:rFonts w:ascii="Arial" w:hAnsi="Arial" w:cs="Arial"/>
          <w:sz w:val="22"/>
        </w:rPr>
      </w:pPr>
      <w:r w:rsidRPr="003E6F1F">
        <w:rPr>
          <w:rFonts w:ascii="Arial" w:hAnsi="Arial" w:cs="Arial"/>
          <w:b/>
          <w:sz w:val="22"/>
        </w:rPr>
        <w:t>Section 2</w:t>
      </w:r>
      <w:r w:rsidR="00E55E51">
        <w:rPr>
          <w:rFonts w:ascii="Arial" w:hAnsi="Arial" w:cs="Arial"/>
          <w:sz w:val="22"/>
        </w:rPr>
        <w:t xml:space="preserve"> </w:t>
      </w:r>
      <w:r w:rsidR="00571B9F" w:rsidRPr="00571B9F">
        <w:rPr>
          <w:rFonts w:ascii="Arial" w:hAnsi="Arial" w:cs="Arial"/>
          <w:sz w:val="22"/>
        </w:rPr>
        <w:t>gives details of the qualification requirements and the rule</w:t>
      </w:r>
      <w:r w:rsidR="00282887">
        <w:rPr>
          <w:rFonts w:ascii="Arial" w:hAnsi="Arial" w:cs="Arial"/>
          <w:sz w:val="22"/>
        </w:rPr>
        <w:t>s</w:t>
      </w:r>
      <w:r w:rsidRPr="008C72CD">
        <w:rPr>
          <w:rFonts w:ascii="Arial" w:hAnsi="Arial" w:cs="Arial"/>
          <w:sz w:val="22"/>
        </w:rPr>
        <w:t xml:space="preserve"> of combination</w:t>
      </w:r>
      <w:r w:rsidR="00282887">
        <w:rPr>
          <w:rFonts w:ascii="Arial" w:hAnsi="Arial" w:cs="Arial"/>
          <w:sz w:val="22"/>
        </w:rPr>
        <w:t xml:space="preserve"> (RoC)</w:t>
      </w:r>
      <w:r w:rsidRPr="008C72CD">
        <w:rPr>
          <w:rFonts w:ascii="Arial" w:hAnsi="Arial" w:cs="Arial"/>
          <w:sz w:val="22"/>
        </w:rPr>
        <w:t xml:space="preserve"> for the Level 3 Award </w:t>
      </w:r>
      <w:r w:rsidR="00571B9F">
        <w:rPr>
          <w:rFonts w:ascii="Arial" w:hAnsi="Arial" w:cs="Arial"/>
          <w:sz w:val="22"/>
        </w:rPr>
        <w:t>in English for Literacy and Language Teaching</w:t>
      </w:r>
    </w:p>
    <w:p w:rsidR="0098663D" w:rsidRDefault="008C72CD" w:rsidP="008C72CD">
      <w:pPr>
        <w:pStyle w:val="BodyText"/>
        <w:numPr>
          <w:ilvl w:val="0"/>
          <w:numId w:val="4"/>
        </w:numPr>
        <w:spacing w:line="360" w:lineRule="auto"/>
        <w:rPr>
          <w:rFonts w:ascii="Arial" w:hAnsi="Arial" w:cs="Arial"/>
          <w:sz w:val="22"/>
        </w:rPr>
      </w:pPr>
      <w:r w:rsidRPr="003E6F1F">
        <w:rPr>
          <w:rFonts w:ascii="Arial" w:hAnsi="Arial" w:cs="Arial"/>
          <w:b/>
          <w:sz w:val="22"/>
        </w:rPr>
        <w:lastRenderedPageBreak/>
        <w:t>Section 3</w:t>
      </w:r>
      <w:r w:rsidR="00E55E51">
        <w:rPr>
          <w:rFonts w:ascii="Arial" w:hAnsi="Arial" w:cs="Arial"/>
          <w:sz w:val="22"/>
        </w:rPr>
        <w:t xml:space="preserve"> </w:t>
      </w:r>
      <w:r w:rsidR="00571B9F" w:rsidRPr="00571B9F">
        <w:rPr>
          <w:rFonts w:ascii="Arial" w:hAnsi="Arial" w:cs="Arial"/>
          <w:sz w:val="22"/>
        </w:rPr>
        <w:t>gives details of the qualification requirements and the rule</w:t>
      </w:r>
      <w:r w:rsidR="00282887">
        <w:rPr>
          <w:rFonts w:ascii="Arial" w:hAnsi="Arial" w:cs="Arial"/>
          <w:sz w:val="22"/>
        </w:rPr>
        <w:t>s</w:t>
      </w:r>
      <w:r w:rsidR="00571B9F" w:rsidRPr="008C72CD">
        <w:rPr>
          <w:rFonts w:ascii="Arial" w:hAnsi="Arial" w:cs="Arial"/>
          <w:sz w:val="22"/>
        </w:rPr>
        <w:t xml:space="preserve"> </w:t>
      </w:r>
      <w:r w:rsidR="0098663D">
        <w:rPr>
          <w:rFonts w:ascii="Arial" w:hAnsi="Arial" w:cs="Arial"/>
          <w:sz w:val="22"/>
        </w:rPr>
        <w:t>of combination</w:t>
      </w:r>
      <w:r w:rsidR="00282887">
        <w:rPr>
          <w:rFonts w:ascii="Arial" w:hAnsi="Arial" w:cs="Arial"/>
          <w:sz w:val="22"/>
        </w:rPr>
        <w:t xml:space="preserve"> (RoC)</w:t>
      </w:r>
      <w:r w:rsidR="0098663D">
        <w:rPr>
          <w:rFonts w:ascii="Arial" w:hAnsi="Arial" w:cs="Arial"/>
          <w:sz w:val="22"/>
        </w:rPr>
        <w:t xml:space="preserve"> for the Level 3</w:t>
      </w:r>
      <w:r w:rsidRPr="008C72CD">
        <w:rPr>
          <w:rFonts w:ascii="Arial" w:hAnsi="Arial" w:cs="Arial"/>
          <w:sz w:val="22"/>
        </w:rPr>
        <w:t xml:space="preserve"> Award in </w:t>
      </w:r>
      <w:r w:rsidR="00571B9F">
        <w:rPr>
          <w:rFonts w:ascii="Arial" w:hAnsi="Arial" w:cs="Arial"/>
          <w:sz w:val="22"/>
        </w:rPr>
        <w:t>Mathematics for Numeracy Teaching</w:t>
      </w:r>
    </w:p>
    <w:p w:rsidR="00CA6A61" w:rsidRPr="00587A19" w:rsidRDefault="00687E2E" w:rsidP="00587A19">
      <w:pPr>
        <w:pStyle w:val="BodyText"/>
        <w:numPr>
          <w:ilvl w:val="0"/>
          <w:numId w:val="4"/>
        </w:numPr>
        <w:spacing w:line="360" w:lineRule="auto"/>
        <w:rPr>
          <w:rFonts w:ascii="Arial" w:hAnsi="Arial" w:cs="Arial"/>
          <w:sz w:val="22"/>
        </w:rPr>
      </w:pPr>
      <w:r>
        <w:rPr>
          <w:rFonts w:ascii="Arial" w:hAnsi="Arial" w:cs="Arial"/>
          <w:b/>
          <w:sz w:val="22"/>
        </w:rPr>
        <w:t xml:space="preserve">Section 4 </w:t>
      </w:r>
      <w:r w:rsidRPr="00687E2E">
        <w:rPr>
          <w:rFonts w:ascii="Arial" w:hAnsi="Arial" w:cs="Arial"/>
          <w:sz w:val="22"/>
        </w:rPr>
        <w:t>includes the units</w:t>
      </w:r>
      <w:r>
        <w:rPr>
          <w:rFonts w:ascii="Arial" w:hAnsi="Arial" w:cs="Arial"/>
          <w:sz w:val="22"/>
        </w:rPr>
        <w:t xml:space="preserve"> of assessment for both qualifications</w:t>
      </w:r>
    </w:p>
    <w:p w:rsidR="008C72CD" w:rsidRPr="00572E83" w:rsidRDefault="008C72CD" w:rsidP="00572E83">
      <w:pPr>
        <w:pStyle w:val="BlueSubhead"/>
        <w:ind w:left="0" w:firstLine="0"/>
        <w:rPr>
          <w:rFonts w:cs="Arial"/>
          <w:bCs w:val="0"/>
        </w:rPr>
      </w:pPr>
      <w:bookmarkStart w:id="26" w:name="_Toc301186477"/>
      <w:r w:rsidRPr="00572E83">
        <w:rPr>
          <w:rFonts w:cs="Arial"/>
          <w:bCs w:val="0"/>
        </w:rPr>
        <w:t>1.3 The design features of the qualifications</w:t>
      </w:r>
      <w:bookmarkEnd w:id="26"/>
    </w:p>
    <w:p w:rsidR="00CA6A61" w:rsidRPr="00587A19" w:rsidRDefault="008C72CD" w:rsidP="00587A19">
      <w:pPr>
        <w:pStyle w:val="BodyText"/>
        <w:spacing w:line="360" w:lineRule="auto"/>
        <w:rPr>
          <w:rFonts w:ascii="Arial" w:hAnsi="Arial" w:cs="Arial"/>
          <w:sz w:val="22"/>
        </w:rPr>
      </w:pPr>
      <w:r w:rsidRPr="008C72CD">
        <w:rPr>
          <w:rFonts w:ascii="Arial" w:hAnsi="Arial" w:cs="Arial"/>
          <w:sz w:val="22"/>
        </w:rPr>
        <w:t xml:space="preserve">The design features of the updated qualifications are consistent with the main design features of the Qualifications and Credit Framework (QCF). Knowledge of the QCF is a pre-requisite for awarding organisations to be able to specify the qualification requirements. An up to date introduction to the QCF can be found on the Ofqual website </w:t>
      </w:r>
      <w:hyperlink r:id="rId19" w:history="1">
        <w:r w:rsidR="006E2EE7" w:rsidRPr="00CC0D7D">
          <w:rPr>
            <w:rStyle w:val="Hyperlink"/>
            <w:rFonts w:cs="Arial"/>
          </w:rPr>
          <w:t>www.ofqual.gov.uk</w:t>
        </w:r>
      </w:hyperlink>
      <w:r w:rsidR="006E2EE7">
        <w:rPr>
          <w:rFonts w:ascii="Arial" w:hAnsi="Arial" w:cs="Arial"/>
          <w:sz w:val="22"/>
        </w:rPr>
        <w:t>.</w:t>
      </w:r>
    </w:p>
    <w:p w:rsidR="00CA6A61" w:rsidRPr="00BD76AC" w:rsidRDefault="00CA6A61" w:rsidP="00CA6A61">
      <w:pPr>
        <w:pStyle w:val="BodyText"/>
        <w:spacing w:after="0" w:line="360" w:lineRule="auto"/>
        <w:rPr>
          <w:rFonts w:ascii="Arial" w:hAnsi="Arial" w:cs="Arial"/>
          <w:b/>
          <w:sz w:val="22"/>
        </w:rPr>
      </w:pPr>
      <w:r>
        <w:rPr>
          <w:rFonts w:ascii="Arial" w:hAnsi="Arial" w:cs="Arial"/>
          <w:b/>
          <w:sz w:val="22"/>
        </w:rPr>
        <w:t>U</w:t>
      </w:r>
      <w:r w:rsidRPr="00BD76AC">
        <w:rPr>
          <w:rFonts w:ascii="Arial" w:hAnsi="Arial" w:cs="Arial"/>
          <w:b/>
          <w:sz w:val="22"/>
        </w:rPr>
        <w:t>nits of assessment</w:t>
      </w:r>
    </w:p>
    <w:p w:rsidR="00CA6A61" w:rsidRPr="008C72CD" w:rsidRDefault="00CA6A61" w:rsidP="00CA6A61">
      <w:pPr>
        <w:pStyle w:val="BodyText"/>
        <w:spacing w:line="360" w:lineRule="auto"/>
        <w:rPr>
          <w:rFonts w:ascii="Arial" w:hAnsi="Arial" w:cs="Arial"/>
          <w:sz w:val="22"/>
        </w:rPr>
      </w:pPr>
      <w:r>
        <w:rPr>
          <w:rFonts w:ascii="Arial" w:hAnsi="Arial" w:cs="Arial"/>
          <w:sz w:val="22"/>
        </w:rPr>
        <w:t>The units that make up these new</w:t>
      </w:r>
      <w:r w:rsidRPr="008C72CD">
        <w:rPr>
          <w:rFonts w:ascii="Arial" w:hAnsi="Arial" w:cs="Arial"/>
          <w:sz w:val="22"/>
        </w:rPr>
        <w:t xml:space="preserve"> qualifications are now available </w:t>
      </w:r>
      <w:r>
        <w:rPr>
          <w:rFonts w:ascii="Arial" w:hAnsi="Arial" w:cs="Arial"/>
          <w:sz w:val="22"/>
        </w:rPr>
        <w:t xml:space="preserve">for awarding organisations in the Regulatory Information Technology System (RITS) of Ofqual. For Higher Education Institutions they are available directly from LSIS. When an awarding organisation has accredited the qualification the units will be available in </w:t>
      </w:r>
      <w:r w:rsidR="006D311B">
        <w:rPr>
          <w:rFonts w:ascii="Arial" w:hAnsi="Arial" w:cs="Arial"/>
          <w:sz w:val="22"/>
        </w:rPr>
        <w:t xml:space="preserve">The Register. </w:t>
      </w:r>
      <w:r>
        <w:rPr>
          <w:rFonts w:ascii="Arial" w:hAnsi="Arial" w:cs="Arial"/>
          <w:sz w:val="22"/>
        </w:rPr>
        <w:t xml:space="preserve"> </w:t>
      </w:r>
    </w:p>
    <w:p w:rsidR="00CA6A61" w:rsidRPr="00FD64BE" w:rsidRDefault="00CA6A61" w:rsidP="00CA6A61">
      <w:pPr>
        <w:pStyle w:val="BodyText"/>
        <w:spacing w:after="0" w:line="360" w:lineRule="auto"/>
        <w:rPr>
          <w:rFonts w:ascii="Arial" w:hAnsi="Arial" w:cs="Arial"/>
          <w:sz w:val="22"/>
        </w:rPr>
      </w:pPr>
      <w:r w:rsidRPr="00FD64BE">
        <w:rPr>
          <w:rFonts w:ascii="Arial" w:hAnsi="Arial" w:cs="Arial"/>
          <w:sz w:val="22"/>
        </w:rPr>
        <w:t>The rules of combination for these qualificati</w:t>
      </w:r>
      <w:r>
        <w:rPr>
          <w:rFonts w:ascii="Arial" w:hAnsi="Arial" w:cs="Arial"/>
          <w:sz w:val="22"/>
        </w:rPr>
        <w:t xml:space="preserve">ons are based on units of two </w:t>
      </w:r>
      <w:r w:rsidRPr="00FD64BE">
        <w:rPr>
          <w:rFonts w:ascii="Arial" w:hAnsi="Arial" w:cs="Arial"/>
          <w:sz w:val="22"/>
        </w:rPr>
        <w:t xml:space="preserve">different kinds. The distinctions are based in part on the regulatory requirements of the QCF and in part on priorities of LSIS. </w:t>
      </w:r>
      <w:r>
        <w:rPr>
          <w:rFonts w:ascii="Arial" w:hAnsi="Arial" w:cs="Arial"/>
          <w:sz w:val="22"/>
        </w:rPr>
        <w:t>The English qualification</w:t>
      </w:r>
      <w:r w:rsidRPr="00FD64BE">
        <w:rPr>
          <w:rFonts w:ascii="Arial" w:hAnsi="Arial" w:cs="Arial"/>
          <w:sz w:val="22"/>
        </w:rPr>
        <w:t xml:space="preserve"> </w:t>
      </w:r>
      <w:r>
        <w:rPr>
          <w:rFonts w:ascii="Arial" w:hAnsi="Arial" w:cs="Arial"/>
          <w:sz w:val="22"/>
        </w:rPr>
        <w:t>is</w:t>
      </w:r>
      <w:r w:rsidRPr="00FD64BE">
        <w:rPr>
          <w:rFonts w:ascii="Arial" w:hAnsi="Arial" w:cs="Arial"/>
          <w:sz w:val="22"/>
        </w:rPr>
        <w:t xml:space="preserve"> achieved </w:t>
      </w:r>
      <w:r>
        <w:rPr>
          <w:rFonts w:ascii="Arial" w:hAnsi="Arial" w:cs="Arial"/>
          <w:sz w:val="22"/>
        </w:rPr>
        <w:t xml:space="preserve">by taking all mandatory units and the mathematics qualification by taking </w:t>
      </w:r>
      <w:r w:rsidRPr="00FD64BE">
        <w:rPr>
          <w:rFonts w:ascii="Arial" w:hAnsi="Arial" w:cs="Arial"/>
          <w:sz w:val="22"/>
        </w:rPr>
        <w:t>restricted opt</w:t>
      </w:r>
      <w:r>
        <w:rPr>
          <w:rFonts w:ascii="Arial" w:hAnsi="Arial" w:cs="Arial"/>
          <w:sz w:val="22"/>
        </w:rPr>
        <w:t>ional units.</w:t>
      </w:r>
      <w:r w:rsidR="00AF21ED">
        <w:rPr>
          <w:rFonts w:ascii="Arial" w:hAnsi="Arial" w:cs="Arial"/>
          <w:sz w:val="22"/>
        </w:rPr>
        <w:t xml:space="preserve"> Each restricted optional unit in the mathematics qualification covers the same entry criteria. The choice allows </w:t>
      </w:r>
      <w:r w:rsidR="008E3E81">
        <w:rPr>
          <w:rFonts w:ascii="Arial" w:hAnsi="Arial" w:cs="Arial"/>
          <w:sz w:val="22"/>
        </w:rPr>
        <w:t xml:space="preserve">the development of skills and associated </w:t>
      </w:r>
      <w:r w:rsidR="00AF21ED">
        <w:rPr>
          <w:rFonts w:ascii="Arial" w:hAnsi="Arial" w:cs="Arial"/>
          <w:sz w:val="22"/>
        </w:rPr>
        <w:t>knowledge and understanding in different contexts.</w:t>
      </w:r>
    </w:p>
    <w:p w:rsidR="00CA6A61" w:rsidRDefault="00CA6A61" w:rsidP="00CA6A61">
      <w:pPr>
        <w:pStyle w:val="Default"/>
        <w:spacing w:line="360" w:lineRule="auto"/>
        <w:rPr>
          <w:sz w:val="22"/>
          <w:szCs w:val="22"/>
        </w:rPr>
      </w:pPr>
    </w:p>
    <w:p w:rsidR="00CA6A61" w:rsidRPr="00BD76AC" w:rsidRDefault="00CA6A61" w:rsidP="00CA6A61">
      <w:pPr>
        <w:pStyle w:val="Default"/>
        <w:spacing w:line="360" w:lineRule="auto"/>
        <w:rPr>
          <w:sz w:val="22"/>
          <w:szCs w:val="22"/>
        </w:rPr>
      </w:pPr>
      <w:r>
        <w:rPr>
          <w:b/>
          <w:bCs/>
          <w:sz w:val="22"/>
          <w:szCs w:val="22"/>
        </w:rPr>
        <w:t>Ma</w:t>
      </w:r>
      <w:r w:rsidRPr="00BD76AC">
        <w:rPr>
          <w:b/>
          <w:bCs/>
          <w:sz w:val="22"/>
          <w:szCs w:val="22"/>
        </w:rPr>
        <w:t xml:space="preserve">ndatory units </w:t>
      </w:r>
    </w:p>
    <w:p w:rsidR="00CA6A61" w:rsidRDefault="00CA6A61" w:rsidP="00CA6A61">
      <w:pPr>
        <w:pStyle w:val="Default"/>
        <w:spacing w:line="360" w:lineRule="auto"/>
        <w:rPr>
          <w:sz w:val="22"/>
          <w:szCs w:val="22"/>
        </w:rPr>
      </w:pPr>
      <w:r w:rsidRPr="00BD76AC">
        <w:rPr>
          <w:sz w:val="22"/>
          <w:szCs w:val="22"/>
        </w:rPr>
        <w:t xml:space="preserve">As the </w:t>
      </w:r>
      <w:r>
        <w:rPr>
          <w:sz w:val="22"/>
          <w:szCs w:val="22"/>
        </w:rPr>
        <w:t xml:space="preserve">QCF </w:t>
      </w:r>
      <w:r w:rsidRPr="00BD76AC">
        <w:rPr>
          <w:sz w:val="22"/>
          <w:szCs w:val="22"/>
        </w:rPr>
        <w:t xml:space="preserve">term implies, these are units that must be completed in order for the qualification to be achieved. In comparison with the </w:t>
      </w:r>
      <w:r>
        <w:rPr>
          <w:sz w:val="22"/>
          <w:szCs w:val="22"/>
        </w:rPr>
        <w:t>certificate qualifications</w:t>
      </w:r>
      <w:r w:rsidRPr="00BD76AC">
        <w:rPr>
          <w:sz w:val="22"/>
          <w:szCs w:val="22"/>
        </w:rPr>
        <w:t xml:space="preserve"> there are far fewer mandatory units in the updated qualifications. </w:t>
      </w:r>
    </w:p>
    <w:p w:rsidR="00CA6A61" w:rsidRPr="00BD76AC" w:rsidRDefault="00CA6A61" w:rsidP="00CA6A61">
      <w:pPr>
        <w:pStyle w:val="Default"/>
        <w:spacing w:line="360" w:lineRule="auto"/>
        <w:rPr>
          <w:sz w:val="22"/>
          <w:szCs w:val="22"/>
        </w:rPr>
      </w:pPr>
    </w:p>
    <w:p w:rsidR="00CA6A61" w:rsidRPr="00BD76AC" w:rsidRDefault="00CA6A61" w:rsidP="00CA6A61">
      <w:pPr>
        <w:pStyle w:val="Default"/>
        <w:spacing w:line="360" w:lineRule="auto"/>
        <w:rPr>
          <w:sz w:val="22"/>
          <w:szCs w:val="22"/>
        </w:rPr>
      </w:pPr>
      <w:r w:rsidRPr="00BD76AC">
        <w:rPr>
          <w:b/>
          <w:bCs/>
          <w:sz w:val="22"/>
          <w:szCs w:val="22"/>
        </w:rPr>
        <w:t xml:space="preserve">Restricted optional units </w:t>
      </w:r>
    </w:p>
    <w:p w:rsidR="008C72CD" w:rsidRDefault="00CA6A61" w:rsidP="00587A19">
      <w:pPr>
        <w:pStyle w:val="Default"/>
        <w:spacing w:line="360" w:lineRule="auto"/>
        <w:rPr>
          <w:sz w:val="22"/>
          <w:szCs w:val="22"/>
        </w:rPr>
      </w:pPr>
      <w:r>
        <w:rPr>
          <w:sz w:val="22"/>
          <w:szCs w:val="22"/>
        </w:rPr>
        <w:t>‘Restricted’ is a term used by LSIS to draw a distinction between these and what we have termed ‘open’ optional units. In the rules of combination optional units are grouped. Choice of units in some of the groups is limited or ‘restricted’ t</w:t>
      </w:r>
      <w:r w:rsidRPr="00BD76AC">
        <w:rPr>
          <w:sz w:val="22"/>
          <w:szCs w:val="22"/>
        </w:rPr>
        <w:t xml:space="preserve">o </w:t>
      </w:r>
      <w:r>
        <w:rPr>
          <w:sz w:val="22"/>
          <w:szCs w:val="22"/>
        </w:rPr>
        <w:t>ensure</w:t>
      </w:r>
      <w:r w:rsidRPr="00BD76AC">
        <w:rPr>
          <w:sz w:val="22"/>
          <w:szCs w:val="22"/>
        </w:rPr>
        <w:t xml:space="preserve"> that required content is covered </w:t>
      </w:r>
      <w:r>
        <w:rPr>
          <w:sz w:val="22"/>
          <w:szCs w:val="22"/>
        </w:rPr>
        <w:t xml:space="preserve">while still </w:t>
      </w:r>
      <w:r w:rsidRPr="00BD76AC">
        <w:rPr>
          <w:sz w:val="22"/>
          <w:szCs w:val="22"/>
        </w:rPr>
        <w:t>allow</w:t>
      </w:r>
      <w:r>
        <w:rPr>
          <w:sz w:val="22"/>
          <w:szCs w:val="22"/>
        </w:rPr>
        <w:t>ing</w:t>
      </w:r>
      <w:r w:rsidRPr="00BD76AC">
        <w:rPr>
          <w:sz w:val="22"/>
          <w:szCs w:val="22"/>
        </w:rPr>
        <w:t xml:space="preserve"> a degree of flexibility in the choice of units for </w:t>
      </w:r>
      <w:r>
        <w:rPr>
          <w:sz w:val="22"/>
          <w:szCs w:val="22"/>
        </w:rPr>
        <w:t xml:space="preserve">all or </w:t>
      </w:r>
      <w:r w:rsidRPr="00BD76AC">
        <w:rPr>
          <w:sz w:val="22"/>
          <w:szCs w:val="22"/>
        </w:rPr>
        <w:t>part of a quali</w:t>
      </w:r>
      <w:r>
        <w:rPr>
          <w:sz w:val="22"/>
          <w:szCs w:val="22"/>
        </w:rPr>
        <w:t>fication.</w:t>
      </w:r>
      <w:r w:rsidRPr="00BD76AC">
        <w:rPr>
          <w:sz w:val="22"/>
          <w:szCs w:val="22"/>
        </w:rPr>
        <w:t xml:space="preserve"> </w:t>
      </w:r>
      <w:r>
        <w:rPr>
          <w:sz w:val="22"/>
          <w:szCs w:val="22"/>
        </w:rPr>
        <w:t xml:space="preserve">This contrasts with groups of units in some qualifications which are extensive and allows for very different </w:t>
      </w:r>
      <w:r w:rsidR="00587A19">
        <w:rPr>
          <w:sz w:val="22"/>
          <w:szCs w:val="22"/>
        </w:rPr>
        <w:t>areas of study.</w:t>
      </w:r>
    </w:p>
    <w:p w:rsidR="00587A19" w:rsidRPr="00587A19" w:rsidRDefault="00587A19" w:rsidP="00587A19">
      <w:pPr>
        <w:pStyle w:val="Default"/>
        <w:spacing w:line="360" w:lineRule="auto"/>
        <w:rPr>
          <w:sz w:val="22"/>
          <w:szCs w:val="22"/>
        </w:rPr>
      </w:pPr>
    </w:p>
    <w:p w:rsidR="00572E83" w:rsidRPr="00572E83" w:rsidRDefault="00572E83" w:rsidP="00572E83">
      <w:pPr>
        <w:pStyle w:val="MainHeader"/>
        <w:ind w:left="0" w:right="0" w:firstLine="0"/>
        <w:rPr>
          <w:rFonts w:cs="Arial"/>
          <w:bCs w:val="0"/>
          <w:sz w:val="48"/>
          <w:szCs w:val="48"/>
        </w:rPr>
      </w:pPr>
      <w:r>
        <w:rPr>
          <w:rFonts w:cs="Arial"/>
          <w:bCs w:val="0"/>
          <w:sz w:val="48"/>
          <w:szCs w:val="48"/>
        </w:rPr>
        <w:br w:type="page"/>
      </w:r>
      <w:bookmarkStart w:id="27" w:name="_Toc301186478"/>
      <w:r w:rsidRPr="00572E83">
        <w:rPr>
          <w:rFonts w:cs="Arial"/>
          <w:bCs w:val="0"/>
          <w:sz w:val="48"/>
          <w:szCs w:val="48"/>
        </w:rPr>
        <w:lastRenderedPageBreak/>
        <w:t>Section 2</w:t>
      </w:r>
      <w:bookmarkEnd w:id="27"/>
    </w:p>
    <w:p w:rsidR="008C72CD" w:rsidRPr="00572E83" w:rsidRDefault="008C72CD" w:rsidP="00572E83">
      <w:pPr>
        <w:pStyle w:val="BlueSubhead"/>
        <w:ind w:left="0" w:firstLine="0"/>
        <w:rPr>
          <w:rFonts w:cs="Arial"/>
          <w:bCs w:val="0"/>
        </w:rPr>
      </w:pPr>
      <w:bookmarkStart w:id="28" w:name="_Toc301186479"/>
      <w:r w:rsidRPr="00572E83">
        <w:rPr>
          <w:rFonts w:cs="Arial"/>
          <w:bCs w:val="0"/>
        </w:rPr>
        <w:t xml:space="preserve">Level 3 Award in </w:t>
      </w:r>
      <w:r w:rsidR="00283B63">
        <w:rPr>
          <w:rFonts w:cs="Arial"/>
          <w:bCs w:val="0"/>
        </w:rPr>
        <w:t xml:space="preserve">English for </w:t>
      </w:r>
      <w:r w:rsidR="0098663D">
        <w:rPr>
          <w:rFonts w:cs="Arial"/>
          <w:bCs w:val="0"/>
        </w:rPr>
        <w:t>Literacy and Language</w:t>
      </w:r>
      <w:r w:rsidR="00283B63">
        <w:rPr>
          <w:rFonts w:cs="Arial"/>
          <w:bCs w:val="0"/>
        </w:rPr>
        <w:t xml:space="preserve"> Teaching</w:t>
      </w:r>
      <w:bookmarkEnd w:id="28"/>
    </w:p>
    <w:p w:rsidR="00571B9F" w:rsidRPr="00571B9F" w:rsidRDefault="00CB48E2" w:rsidP="00AA53C6">
      <w:pPr>
        <w:pStyle w:val="BodyText"/>
        <w:spacing w:line="360" w:lineRule="auto"/>
        <w:rPr>
          <w:rFonts w:ascii="Arial" w:hAnsi="Arial" w:cs="Arial"/>
          <w:sz w:val="22"/>
        </w:rPr>
      </w:pPr>
      <w:r>
        <w:rPr>
          <w:rFonts w:ascii="Arial" w:hAnsi="Arial" w:cs="Arial"/>
          <w:sz w:val="22"/>
        </w:rPr>
        <w:t>T</w:t>
      </w:r>
      <w:r w:rsidR="00571B9F" w:rsidRPr="00571B9F">
        <w:rPr>
          <w:rFonts w:ascii="Arial" w:hAnsi="Arial" w:cs="Arial"/>
          <w:sz w:val="22"/>
        </w:rPr>
        <w:t>h</w:t>
      </w:r>
      <w:r w:rsidR="00571B9F">
        <w:rPr>
          <w:rFonts w:ascii="Arial" w:hAnsi="Arial" w:cs="Arial"/>
          <w:sz w:val="22"/>
        </w:rPr>
        <w:t>is</w:t>
      </w:r>
      <w:r>
        <w:rPr>
          <w:rFonts w:ascii="Arial" w:hAnsi="Arial" w:cs="Arial"/>
          <w:sz w:val="22"/>
        </w:rPr>
        <w:t xml:space="preserve"> qualification</w:t>
      </w:r>
      <w:r w:rsidR="00571B9F" w:rsidRPr="00571B9F">
        <w:rPr>
          <w:rFonts w:ascii="Arial" w:hAnsi="Arial" w:cs="Arial"/>
          <w:sz w:val="22"/>
        </w:rPr>
        <w:t xml:space="preserve"> will evidence </w:t>
      </w:r>
      <w:r>
        <w:rPr>
          <w:rFonts w:ascii="Arial" w:hAnsi="Arial" w:cs="Arial"/>
          <w:sz w:val="22"/>
        </w:rPr>
        <w:t xml:space="preserve">achievement of </w:t>
      </w:r>
      <w:r w:rsidR="00571B9F" w:rsidRPr="00571B9F">
        <w:rPr>
          <w:rFonts w:ascii="Arial" w:hAnsi="Arial" w:cs="Arial"/>
          <w:sz w:val="22"/>
        </w:rPr>
        <w:t xml:space="preserve">the entry criteria for subject specific </w:t>
      </w:r>
      <w:r w:rsidR="00582A3B">
        <w:rPr>
          <w:rFonts w:ascii="Arial" w:hAnsi="Arial" w:cs="Arial"/>
          <w:sz w:val="22"/>
        </w:rPr>
        <w:t>English (L</w:t>
      </w:r>
      <w:r w:rsidR="00571B9F" w:rsidRPr="00571B9F">
        <w:rPr>
          <w:rFonts w:ascii="Arial" w:hAnsi="Arial" w:cs="Arial"/>
          <w:sz w:val="22"/>
        </w:rPr>
        <w:t>iteracy</w:t>
      </w:r>
      <w:r>
        <w:rPr>
          <w:rFonts w:ascii="Arial" w:hAnsi="Arial" w:cs="Arial"/>
          <w:sz w:val="22"/>
        </w:rPr>
        <w:t xml:space="preserve"> </w:t>
      </w:r>
      <w:r w:rsidR="00571B9F" w:rsidRPr="00571B9F">
        <w:rPr>
          <w:rFonts w:ascii="Arial" w:hAnsi="Arial" w:cs="Arial"/>
          <w:sz w:val="22"/>
        </w:rPr>
        <w:t>and ESOL</w:t>
      </w:r>
      <w:r w:rsidR="00582A3B">
        <w:rPr>
          <w:rFonts w:ascii="Arial" w:hAnsi="Arial" w:cs="Arial"/>
          <w:sz w:val="22"/>
        </w:rPr>
        <w:t>) teacher education</w:t>
      </w:r>
      <w:r w:rsidR="00571B9F" w:rsidRPr="00571B9F">
        <w:rPr>
          <w:rFonts w:ascii="Arial" w:hAnsi="Arial" w:cs="Arial"/>
          <w:sz w:val="22"/>
        </w:rPr>
        <w:t xml:space="preserve"> programmes. The entry criteria were developed by Lifelong Learning </w:t>
      </w:r>
      <w:smartTag w:uri="urn:schemas-microsoft-com:office:smarttags" w:element="place">
        <w:smartTag w:uri="urn:schemas-microsoft-com:office:smarttags" w:element="country-region">
          <w:r w:rsidR="00571B9F" w:rsidRPr="00571B9F">
            <w:rPr>
              <w:rFonts w:ascii="Arial" w:hAnsi="Arial" w:cs="Arial"/>
              <w:sz w:val="22"/>
            </w:rPr>
            <w:t>UK</w:t>
          </w:r>
        </w:smartTag>
      </w:smartTag>
      <w:r w:rsidR="00571B9F" w:rsidRPr="00571B9F">
        <w:rPr>
          <w:rFonts w:ascii="Arial" w:hAnsi="Arial" w:cs="Arial"/>
          <w:sz w:val="22"/>
        </w:rPr>
        <w:t xml:space="preserve"> to ensure that trainee teachers have an appropriate level of personal skills in English or Mathematics to benefit from a subject specific teacher training programme.</w:t>
      </w:r>
    </w:p>
    <w:p w:rsidR="00293D82" w:rsidRDefault="00293D82" w:rsidP="008C72CD">
      <w:pPr>
        <w:pStyle w:val="BodyText"/>
        <w:spacing w:line="360" w:lineRule="auto"/>
        <w:rPr>
          <w:rFonts w:ascii="Arial" w:hAnsi="Arial" w:cs="Arial"/>
          <w:b/>
          <w:sz w:val="22"/>
        </w:rPr>
      </w:pPr>
      <w:r w:rsidRPr="00293D82">
        <w:rPr>
          <w:rFonts w:ascii="Arial" w:hAnsi="Arial" w:cs="Arial"/>
          <w:b/>
          <w:sz w:val="22"/>
        </w:rPr>
        <w:t>Purpose</w:t>
      </w:r>
    </w:p>
    <w:p w:rsidR="00293D82" w:rsidRDefault="00293D82" w:rsidP="00293D82">
      <w:pPr>
        <w:pStyle w:val="BodyText"/>
        <w:spacing w:after="0" w:line="360" w:lineRule="auto"/>
        <w:rPr>
          <w:rFonts w:ascii="Arial" w:hAnsi="Arial" w:cs="Arial"/>
          <w:sz w:val="22"/>
        </w:rPr>
      </w:pPr>
      <w:r>
        <w:rPr>
          <w:rFonts w:ascii="Arial" w:hAnsi="Arial" w:cs="Arial"/>
          <w:sz w:val="22"/>
        </w:rPr>
        <w:t>This qualification has been developed to provide a qualification outcome for those needing to undertake some skills development to meet the entry requirement for joining subject specific teaching qualifications in literacy and ESOL.</w:t>
      </w:r>
    </w:p>
    <w:p w:rsidR="00293D82" w:rsidRPr="00293D82" w:rsidRDefault="00293D82" w:rsidP="00293D82">
      <w:pPr>
        <w:pStyle w:val="BodyText"/>
        <w:spacing w:after="0" w:line="360" w:lineRule="auto"/>
        <w:rPr>
          <w:rFonts w:ascii="Arial" w:hAnsi="Arial" w:cs="Arial"/>
          <w:sz w:val="22"/>
        </w:rPr>
      </w:pPr>
    </w:p>
    <w:p w:rsidR="002C2D40" w:rsidRPr="00AF6A2A" w:rsidRDefault="002C2D40" w:rsidP="002C2D40">
      <w:pPr>
        <w:pStyle w:val="BodyText"/>
        <w:spacing w:line="360" w:lineRule="auto"/>
        <w:rPr>
          <w:rFonts w:ascii="Arial" w:hAnsi="Arial" w:cs="Arial"/>
          <w:sz w:val="22"/>
        </w:rPr>
      </w:pPr>
      <w:r w:rsidRPr="008C72CD">
        <w:rPr>
          <w:rFonts w:ascii="Arial" w:hAnsi="Arial" w:cs="Arial"/>
          <w:sz w:val="22"/>
        </w:rPr>
        <w:t>T</w:t>
      </w:r>
      <w:r>
        <w:rPr>
          <w:rFonts w:ascii="Arial" w:hAnsi="Arial" w:cs="Arial"/>
          <w:sz w:val="22"/>
        </w:rPr>
        <w:t>he purpose of the qualification in the QCF is to r</w:t>
      </w:r>
      <w:r w:rsidRPr="00AF6A2A">
        <w:rPr>
          <w:rFonts w:ascii="Arial" w:hAnsi="Arial" w:cs="Arial"/>
          <w:sz w:val="22"/>
        </w:rPr>
        <w:t>ecognise development of personal skills and/or knowledge (A3).</w:t>
      </w:r>
    </w:p>
    <w:p w:rsidR="00AA53C6" w:rsidRPr="00AA53C6" w:rsidRDefault="00AA53C6" w:rsidP="00AA53C6">
      <w:pPr>
        <w:pStyle w:val="BodyText"/>
        <w:spacing w:after="0"/>
        <w:rPr>
          <w:rFonts w:ascii="Arial" w:hAnsi="Arial" w:cs="Arial"/>
          <w:b/>
          <w:sz w:val="22"/>
        </w:rPr>
      </w:pPr>
      <w:r w:rsidRPr="00AA53C6">
        <w:rPr>
          <w:rFonts w:ascii="Arial" w:hAnsi="Arial" w:cs="Arial"/>
          <w:b/>
          <w:sz w:val="22"/>
        </w:rPr>
        <w:t>Credit value of the qualification</w:t>
      </w:r>
    </w:p>
    <w:p w:rsidR="00AA53C6" w:rsidRDefault="008B4439" w:rsidP="00AA53C6">
      <w:pPr>
        <w:pStyle w:val="BodyText"/>
        <w:spacing w:after="0"/>
        <w:rPr>
          <w:rFonts w:ascii="Arial" w:hAnsi="Arial" w:cs="Arial"/>
          <w:sz w:val="22"/>
        </w:rPr>
      </w:pPr>
      <w:r>
        <w:rPr>
          <w:rFonts w:ascii="Arial" w:hAnsi="Arial" w:cs="Arial"/>
          <w:sz w:val="22"/>
        </w:rPr>
        <w:t>12</w:t>
      </w:r>
    </w:p>
    <w:p w:rsidR="008B4439" w:rsidRDefault="008B4439" w:rsidP="008B4439">
      <w:pPr>
        <w:pStyle w:val="BodyText"/>
        <w:spacing w:after="0"/>
        <w:rPr>
          <w:rFonts w:ascii="Arial" w:hAnsi="Arial" w:cs="Arial"/>
          <w:b/>
          <w:sz w:val="22"/>
        </w:rPr>
      </w:pPr>
    </w:p>
    <w:p w:rsidR="008B4439" w:rsidRPr="00AA53C6" w:rsidRDefault="008B4439" w:rsidP="008B4439">
      <w:pPr>
        <w:pStyle w:val="BodyText"/>
        <w:spacing w:after="0"/>
        <w:rPr>
          <w:rFonts w:ascii="Arial" w:hAnsi="Arial" w:cs="Arial"/>
          <w:b/>
          <w:sz w:val="22"/>
        </w:rPr>
      </w:pPr>
      <w:r>
        <w:rPr>
          <w:rFonts w:ascii="Arial" w:hAnsi="Arial" w:cs="Arial"/>
          <w:b/>
          <w:sz w:val="22"/>
        </w:rPr>
        <w:t>Guided Learning hours for</w:t>
      </w:r>
      <w:r w:rsidRPr="00AA53C6">
        <w:rPr>
          <w:rFonts w:ascii="Arial" w:hAnsi="Arial" w:cs="Arial"/>
          <w:b/>
          <w:sz w:val="22"/>
        </w:rPr>
        <w:t xml:space="preserve"> the qualification</w:t>
      </w:r>
    </w:p>
    <w:p w:rsidR="00AA53C6" w:rsidRDefault="00AF6A2A" w:rsidP="00AA53C6">
      <w:pPr>
        <w:pStyle w:val="BodyText"/>
        <w:spacing w:after="0"/>
        <w:rPr>
          <w:rFonts w:ascii="Arial" w:hAnsi="Arial" w:cs="Arial"/>
          <w:sz w:val="22"/>
        </w:rPr>
      </w:pPr>
      <w:r>
        <w:rPr>
          <w:rFonts w:ascii="Arial" w:hAnsi="Arial" w:cs="Arial"/>
          <w:sz w:val="22"/>
        </w:rPr>
        <w:t>60</w:t>
      </w:r>
    </w:p>
    <w:p w:rsidR="008B4439" w:rsidRDefault="008B4439" w:rsidP="00AA53C6">
      <w:pPr>
        <w:pStyle w:val="BodyText"/>
        <w:spacing w:after="0"/>
        <w:rPr>
          <w:rFonts w:ascii="Arial" w:hAnsi="Arial" w:cs="Arial"/>
          <w:sz w:val="22"/>
        </w:rPr>
      </w:pPr>
    </w:p>
    <w:p w:rsidR="00BC63C4" w:rsidRDefault="00BC63C4" w:rsidP="00BC738B">
      <w:pPr>
        <w:rPr>
          <w:rFonts w:cs="Arial"/>
          <w:b/>
          <w:szCs w:val="22"/>
        </w:rPr>
      </w:pPr>
      <w:r>
        <w:rPr>
          <w:rFonts w:cs="Arial"/>
          <w:b/>
          <w:szCs w:val="22"/>
        </w:rPr>
        <w:t>Age range for Skills Funding Agency Purposes</w:t>
      </w:r>
    </w:p>
    <w:p w:rsidR="00BC63C4" w:rsidRPr="00BC63C4" w:rsidRDefault="00582A3B" w:rsidP="00BC738B">
      <w:pPr>
        <w:rPr>
          <w:rFonts w:cs="Arial"/>
          <w:szCs w:val="22"/>
        </w:rPr>
      </w:pPr>
      <w:r>
        <w:rPr>
          <w:rFonts w:cs="Arial"/>
          <w:szCs w:val="22"/>
        </w:rPr>
        <w:t>This qualification</w:t>
      </w:r>
      <w:r w:rsidR="00BC63C4" w:rsidRPr="00BC63C4">
        <w:rPr>
          <w:rFonts w:cs="Arial"/>
          <w:szCs w:val="22"/>
        </w:rPr>
        <w:t xml:space="preserve"> are listed as appropriate for learners of </w:t>
      </w:r>
      <w:r w:rsidR="00AF6A2A">
        <w:rPr>
          <w:rFonts w:cs="Arial"/>
          <w:szCs w:val="22"/>
        </w:rPr>
        <w:t xml:space="preserve">16-18 and </w:t>
      </w:r>
      <w:r w:rsidR="00BC63C4" w:rsidRPr="00BC63C4">
        <w:rPr>
          <w:rFonts w:cs="Arial"/>
          <w:szCs w:val="22"/>
        </w:rPr>
        <w:t>19+</w:t>
      </w:r>
    </w:p>
    <w:p w:rsidR="00BC63C4" w:rsidRDefault="00BC63C4" w:rsidP="00BC738B">
      <w:pPr>
        <w:rPr>
          <w:rFonts w:cs="Arial"/>
          <w:b/>
          <w:szCs w:val="22"/>
        </w:rPr>
      </w:pPr>
    </w:p>
    <w:p w:rsidR="00BC738B" w:rsidRPr="00733000" w:rsidRDefault="00293D82" w:rsidP="00BC738B">
      <w:pPr>
        <w:rPr>
          <w:rFonts w:cs="Arial"/>
          <w:b/>
          <w:szCs w:val="22"/>
        </w:rPr>
      </w:pPr>
      <w:r>
        <w:rPr>
          <w:rFonts w:cs="Arial"/>
          <w:b/>
          <w:szCs w:val="22"/>
        </w:rPr>
        <w:t>Practice</w:t>
      </w:r>
    </w:p>
    <w:p w:rsidR="00BC738B" w:rsidRPr="00733000" w:rsidRDefault="00BC738B" w:rsidP="00BC738B">
      <w:pPr>
        <w:rPr>
          <w:rFonts w:cs="Arial"/>
          <w:szCs w:val="22"/>
        </w:rPr>
      </w:pPr>
      <w:r w:rsidRPr="00733000">
        <w:rPr>
          <w:rFonts w:cs="Arial"/>
          <w:szCs w:val="22"/>
        </w:rPr>
        <w:t xml:space="preserve">There is no requirement to undertake </w:t>
      </w:r>
      <w:r w:rsidR="00F2587A">
        <w:rPr>
          <w:rFonts w:cs="Arial"/>
          <w:szCs w:val="22"/>
        </w:rPr>
        <w:t>any practical teaching</w:t>
      </w:r>
    </w:p>
    <w:p w:rsidR="00BC738B" w:rsidRPr="00733000" w:rsidRDefault="00BC738B" w:rsidP="00BC738B">
      <w:pPr>
        <w:autoSpaceDE w:val="0"/>
        <w:autoSpaceDN w:val="0"/>
        <w:adjustRightInd w:val="0"/>
        <w:rPr>
          <w:rFonts w:cs="Arial"/>
          <w:b/>
          <w:bCs/>
          <w:szCs w:val="22"/>
          <w:lang w:eastAsia="en-GB"/>
        </w:rPr>
      </w:pPr>
    </w:p>
    <w:p w:rsidR="00293D82" w:rsidRDefault="00293D82">
      <w:pPr>
        <w:rPr>
          <w:rFonts w:eastAsia="Times New Roman"/>
          <w:b/>
          <w:color w:val="202364"/>
          <w:sz w:val="28"/>
          <w:szCs w:val="28"/>
          <w:lang w:val="en-GB"/>
        </w:rPr>
      </w:pPr>
      <w:r>
        <w:rPr>
          <w:sz w:val="28"/>
          <w:szCs w:val="28"/>
        </w:rPr>
        <w:br w:type="page"/>
      </w:r>
    </w:p>
    <w:p w:rsidR="00293D82" w:rsidRDefault="00293D82" w:rsidP="00293D82">
      <w:pPr>
        <w:pStyle w:val="BlueSubhead"/>
      </w:pPr>
    </w:p>
    <w:p w:rsidR="008E3E81" w:rsidRDefault="008E3E81" w:rsidP="00293D82">
      <w:pPr>
        <w:pStyle w:val="BlueSubhead"/>
      </w:pPr>
    </w:p>
    <w:p w:rsidR="00AF6A2A" w:rsidRDefault="00582A3B" w:rsidP="00293D82">
      <w:pPr>
        <w:pStyle w:val="BlueSubhead"/>
      </w:pPr>
      <w:bookmarkStart w:id="29" w:name="_Toc301186480"/>
      <w:r>
        <w:t>Rules</w:t>
      </w:r>
      <w:r w:rsidR="008C72CD" w:rsidRPr="00AF6A2A">
        <w:t xml:space="preserve"> of </w:t>
      </w:r>
      <w:r w:rsidR="00572E83" w:rsidRPr="00AF6A2A">
        <w:t>c</w:t>
      </w:r>
      <w:r w:rsidR="008C72CD" w:rsidRPr="00AF6A2A">
        <w:t>ombination</w:t>
      </w:r>
      <w:bookmarkEnd w:id="29"/>
    </w:p>
    <w:p w:rsidR="008E3E81" w:rsidRDefault="008E3E81" w:rsidP="008351DA">
      <w:pPr>
        <w:pStyle w:val="BodyText"/>
        <w:spacing w:line="360" w:lineRule="auto"/>
        <w:rPr>
          <w:rFonts w:ascii="Arial" w:hAnsi="Arial" w:cs="Arial"/>
          <w:sz w:val="22"/>
        </w:rPr>
      </w:pPr>
    </w:p>
    <w:p w:rsidR="008E3E81" w:rsidRPr="008C72CD" w:rsidRDefault="008351DA" w:rsidP="008351DA">
      <w:pPr>
        <w:pStyle w:val="BodyText"/>
        <w:spacing w:line="360" w:lineRule="auto"/>
        <w:rPr>
          <w:rFonts w:ascii="Arial" w:hAnsi="Arial" w:cs="Arial"/>
          <w:sz w:val="22"/>
        </w:rPr>
      </w:pPr>
      <w:r w:rsidRPr="008C72CD">
        <w:rPr>
          <w:rFonts w:ascii="Arial" w:hAnsi="Arial" w:cs="Arial"/>
          <w:sz w:val="22"/>
        </w:rPr>
        <w:t xml:space="preserve">To be awarded this qualification the learner must achieve a total of 12 credits. </w:t>
      </w:r>
    </w:p>
    <w:p w:rsidR="008351DA" w:rsidRDefault="008351DA" w:rsidP="008351DA">
      <w:pPr>
        <w:pStyle w:val="BodyText"/>
        <w:numPr>
          <w:ilvl w:val="0"/>
          <w:numId w:val="3"/>
        </w:numPr>
        <w:spacing w:after="0" w:line="360" w:lineRule="auto"/>
        <w:ind w:left="714" w:hanging="357"/>
        <w:rPr>
          <w:rFonts w:ascii="Arial" w:hAnsi="Arial" w:cs="Arial"/>
          <w:sz w:val="22"/>
        </w:rPr>
      </w:pPr>
      <w:r w:rsidRPr="008351DA">
        <w:rPr>
          <w:rFonts w:ascii="Arial" w:hAnsi="Arial" w:cs="Arial"/>
          <w:sz w:val="22"/>
        </w:rPr>
        <w:t>12 credits from Group A</w:t>
      </w:r>
    </w:p>
    <w:p w:rsidR="008E3E81" w:rsidRPr="008351DA" w:rsidRDefault="008E3E81" w:rsidP="008E3E81">
      <w:pPr>
        <w:pStyle w:val="BodyText"/>
        <w:spacing w:after="0" w:line="360" w:lineRule="auto"/>
        <w:rPr>
          <w:rFonts w:ascii="Arial" w:hAnsi="Arial" w:cs="Arial"/>
          <w:sz w:val="22"/>
        </w:rPr>
      </w:pPr>
    </w:p>
    <w:p w:rsidR="00283B63" w:rsidRPr="00283B63" w:rsidRDefault="00283B63"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9"/>
        <w:gridCol w:w="1129"/>
        <w:gridCol w:w="1129"/>
        <w:gridCol w:w="1129"/>
      </w:tblGrid>
      <w:tr w:rsidR="00AF6A2A" w:rsidRPr="00AF6A2A" w:rsidTr="00AF6A2A">
        <w:tc>
          <w:tcPr>
            <w:tcW w:w="8976" w:type="dxa"/>
            <w:gridSpan w:val="4"/>
            <w:shd w:val="clear" w:color="auto" w:fill="000000"/>
          </w:tcPr>
          <w:p w:rsidR="00AF6A2A" w:rsidRPr="00293D82" w:rsidRDefault="00AF6A2A" w:rsidP="00AF6A2A">
            <w:pPr>
              <w:pStyle w:val="BodyText"/>
              <w:tabs>
                <w:tab w:val="center" w:pos="4320"/>
                <w:tab w:val="right" w:pos="8640"/>
              </w:tabs>
              <w:spacing w:before="40" w:after="40"/>
              <w:rPr>
                <w:rFonts w:ascii="Arial" w:hAnsi="Arial" w:cs="Arial"/>
                <w:b/>
                <w:color w:val="FFFFFF"/>
                <w:sz w:val="28"/>
                <w:szCs w:val="28"/>
              </w:rPr>
            </w:pPr>
            <w:r w:rsidRPr="00293D82">
              <w:rPr>
                <w:rFonts w:ascii="Arial" w:hAnsi="Arial" w:cs="Arial"/>
                <w:b/>
                <w:color w:val="FFFFFF"/>
                <w:sz w:val="28"/>
                <w:szCs w:val="28"/>
              </w:rPr>
              <w:t>Level 3 Award in English for Literacy and Language Teaching</w:t>
            </w:r>
          </w:p>
        </w:tc>
      </w:tr>
      <w:tr w:rsidR="00283B63" w:rsidRPr="00AF6A2A" w:rsidTr="001D44FF">
        <w:tc>
          <w:tcPr>
            <w:tcW w:w="8976" w:type="dxa"/>
            <w:gridSpan w:val="4"/>
          </w:tcPr>
          <w:p w:rsidR="00283B63" w:rsidRPr="00AF6A2A" w:rsidRDefault="00283B63" w:rsidP="00AF6A2A">
            <w:pPr>
              <w:pStyle w:val="BodyText"/>
              <w:tabs>
                <w:tab w:val="center" w:pos="4320"/>
                <w:tab w:val="right" w:pos="8640"/>
              </w:tabs>
              <w:spacing w:before="40" w:after="40"/>
              <w:rPr>
                <w:rFonts w:ascii="Arial" w:hAnsi="Arial" w:cs="Arial"/>
                <w:b/>
                <w:sz w:val="22"/>
              </w:rPr>
            </w:pPr>
            <w:r w:rsidRPr="00AF6A2A">
              <w:rPr>
                <w:rFonts w:ascii="Arial" w:hAnsi="Arial" w:cs="Arial"/>
                <w:b/>
                <w:sz w:val="22"/>
              </w:rPr>
              <w:t>Total credit value of qualification:</w:t>
            </w:r>
            <w:r w:rsidRPr="00AF6A2A">
              <w:rPr>
                <w:rFonts w:ascii="Arial" w:hAnsi="Arial" w:cs="Arial"/>
                <w:sz w:val="22"/>
              </w:rPr>
              <w:t xml:space="preserve">   12 credits</w:t>
            </w:r>
          </w:p>
        </w:tc>
      </w:tr>
      <w:tr w:rsidR="00283B63" w:rsidRPr="00AF6A2A" w:rsidTr="00AF6A2A">
        <w:tc>
          <w:tcPr>
            <w:tcW w:w="5589" w:type="dxa"/>
          </w:tcPr>
          <w:p w:rsidR="00283B63" w:rsidRPr="00AF6A2A" w:rsidRDefault="00283B63" w:rsidP="00AF6A2A">
            <w:pPr>
              <w:pStyle w:val="BodyText"/>
              <w:tabs>
                <w:tab w:val="center" w:pos="4320"/>
                <w:tab w:val="right" w:pos="8640"/>
              </w:tabs>
              <w:spacing w:before="40" w:after="40"/>
              <w:rPr>
                <w:rFonts w:ascii="Arial" w:hAnsi="Arial" w:cs="Arial"/>
                <w:b/>
                <w:bCs/>
                <w:sz w:val="22"/>
              </w:rPr>
            </w:pPr>
            <w:r w:rsidRPr="00AF6A2A">
              <w:rPr>
                <w:rFonts w:ascii="Arial" w:hAnsi="Arial" w:cs="Arial"/>
                <w:b/>
                <w:sz w:val="22"/>
              </w:rPr>
              <w:t>Credit value at Level 3</w:t>
            </w:r>
          </w:p>
        </w:tc>
        <w:tc>
          <w:tcPr>
            <w:tcW w:w="3387" w:type="dxa"/>
            <w:gridSpan w:val="3"/>
          </w:tcPr>
          <w:p w:rsidR="00283B63" w:rsidRPr="00AF6A2A" w:rsidRDefault="00283B63" w:rsidP="00AF6A2A">
            <w:pPr>
              <w:pStyle w:val="BodyText"/>
              <w:tabs>
                <w:tab w:val="center" w:pos="4320"/>
                <w:tab w:val="right" w:pos="8640"/>
              </w:tabs>
              <w:spacing w:before="40" w:after="40"/>
              <w:rPr>
                <w:rFonts w:ascii="Arial" w:hAnsi="Arial" w:cs="Arial"/>
                <w:bCs/>
                <w:sz w:val="22"/>
              </w:rPr>
            </w:pPr>
            <w:r w:rsidRPr="00AF6A2A">
              <w:rPr>
                <w:rFonts w:ascii="Arial" w:hAnsi="Arial" w:cs="Arial"/>
                <w:sz w:val="22"/>
              </w:rPr>
              <w:t>12 credits</w:t>
            </w:r>
          </w:p>
        </w:tc>
      </w:tr>
      <w:tr w:rsidR="00283B63" w:rsidRPr="00AF6A2A" w:rsidTr="00AF6A2A">
        <w:tc>
          <w:tcPr>
            <w:tcW w:w="5589" w:type="dxa"/>
          </w:tcPr>
          <w:p w:rsidR="00283B63" w:rsidRPr="00AF6A2A" w:rsidRDefault="00283B63" w:rsidP="00AF6A2A">
            <w:pPr>
              <w:pStyle w:val="BodyText"/>
              <w:tabs>
                <w:tab w:val="center" w:pos="4320"/>
                <w:tab w:val="right" w:pos="8640"/>
              </w:tabs>
              <w:spacing w:before="40" w:after="40"/>
              <w:rPr>
                <w:rFonts w:ascii="Arial" w:hAnsi="Arial" w:cs="Arial"/>
                <w:b/>
                <w:bCs/>
                <w:sz w:val="22"/>
              </w:rPr>
            </w:pPr>
            <w:r w:rsidRPr="00AF6A2A">
              <w:rPr>
                <w:rFonts w:ascii="Arial" w:hAnsi="Arial" w:cs="Arial"/>
                <w:b/>
                <w:sz w:val="22"/>
              </w:rPr>
              <w:t>Credit value of mandatory units</w:t>
            </w:r>
          </w:p>
        </w:tc>
        <w:tc>
          <w:tcPr>
            <w:tcW w:w="3387" w:type="dxa"/>
            <w:gridSpan w:val="3"/>
          </w:tcPr>
          <w:p w:rsidR="00283B63" w:rsidRPr="00AF6A2A" w:rsidRDefault="00283B63" w:rsidP="00AF6A2A">
            <w:pPr>
              <w:pStyle w:val="BodyText"/>
              <w:tabs>
                <w:tab w:val="center" w:pos="4320"/>
                <w:tab w:val="right" w:pos="8640"/>
              </w:tabs>
              <w:spacing w:before="40" w:after="40"/>
              <w:rPr>
                <w:rFonts w:ascii="Arial" w:hAnsi="Arial" w:cs="Arial"/>
                <w:bCs/>
                <w:sz w:val="22"/>
              </w:rPr>
            </w:pPr>
            <w:r w:rsidRPr="00AF6A2A">
              <w:rPr>
                <w:rFonts w:ascii="Arial" w:hAnsi="Arial" w:cs="Arial"/>
                <w:sz w:val="22"/>
              </w:rPr>
              <w:t>12 credits</w:t>
            </w:r>
          </w:p>
        </w:tc>
      </w:tr>
      <w:tr w:rsidR="00283B63" w:rsidRPr="00AF6A2A" w:rsidTr="00AF6A2A">
        <w:tc>
          <w:tcPr>
            <w:tcW w:w="5589" w:type="dxa"/>
            <w:tcBorders>
              <w:bottom w:val="single" w:sz="4" w:space="0" w:color="auto"/>
            </w:tcBorders>
          </w:tcPr>
          <w:p w:rsidR="00283B63" w:rsidRPr="00AF6A2A" w:rsidRDefault="00283B63" w:rsidP="00AF6A2A">
            <w:pPr>
              <w:pStyle w:val="BodyText"/>
              <w:tabs>
                <w:tab w:val="center" w:pos="4320"/>
                <w:tab w:val="right" w:pos="8640"/>
              </w:tabs>
              <w:spacing w:before="40" w:after="40"/>
              <w:rPr>
                <w:rFonts w:ascii="Arial" w:hAnsi="Arial" w:cs="Arial"/>
                <w:b/>
                <w:bCs/>
                <w:sz w:val="22"/>
              </w:rPr>
            </w:pPr>
            <w:r w:rsidRPr="00AF6A2A">
              <w:rPr>
                <w:rFonts w:ascii="Arial" w:hAnsi="Arial" w:cs="Arial"/>
                <w:b/>
                <w:sz w:val="22"/>
              </w:rPr>
              <w:t>Credit value of optional units</w:t>
            </w:r>
          </w:p>
        </w:tc>
        <w:tc>
          <w:tcPr>
            <w:tcW w:w="3387" w:type="dxa"/>
            <w:gridSpan w:val="3"/>
            <w:tcBorders>
              <w:bottom w:val="single" w:sz="4" w:space="0" w:color="auto"/>
            </w:tcBorders>
          </w:tcPr>
          <w:p w:rsidR="00283B63" w:rsidRPr="00AF6A2A" w:rsidRDefault="00283B63" w:rsidP="00AF6A2A">
            <w:pPr>
              <w:pStyle w:val="BodyText"/>
              <w:tabs>
                <w:tab w:val="center" w:pos="4320"/>
                <w:tab w:val="right" w:pos="8640"/>
              </w:tabs>
              <w:spacing w:before="40" w:after="40"/>
              <w:rPr>
                <w:rFonts w:ascii="Arial" w:hAnsi="Arial" w:cs="Arial"/>
                <w:bCs/>
                <w:sz w:val="22"/>
              </w:rPr>
            </w:pPr>
            <w:r w:rsidRPr="00AF6A2A">
              <w:rPr>
                <w:rFonts w:ascii="Arial" w:hAnsi="Arial" w:cs="Arial"/>
                <w:sz w:val="22"/>
              </w:rPr>
              <w:t>There are no optional units in this qualification</w:t>
            </w:r>
          </w:p>
        </w:tc>
      </w:tr>
      <w:tr w:rsidR="00283B63" w:rsidRPr="00AF6A2A" w:rsidTr="00AF6A2A">
        <w:tc>
          <w:tcPr>
            <w:tcW w:w="5589" w:type="dxa"/>
            <w:shd w:val="clear" w:color="auto" w:fill="D9D9D9"/>
          </w:tcPr>
          <w:p w:rsidR="00283B63" w:rsidRDefault="00293D82" w:rsidP="00AF6A2A">
            <w:pPr>
              <w:tabs>
                <w:tab w:val="center" w:pos="4320"/>
                <w:tab w:val="right" w:pos="8640"/>
              </w:tabs>
              <w:spacing w:before="40" w:after="40"/>
              <w:rPr>
                <w:rFonts w:cs="Arial"/>
                <w:b/>
                <w:szCs w:val="22"/>
              </w:rPr>
            </w:pPr>
            <w:r>
              <w:rPr>
                <w:rFonts w:cs="Arial"/>
                <w:b/>
                <w:szCs w:val="22"/>
              </w:rPr>
              <w:t>Group A</w:t>
            </w:r>
          </w:p>
          <w:p w:rsidR="00AF6A2A" w:rsidRPr="00AF6A2A" w:rsidRDefault="00AF6A2A" w:rsidP="00AF6A2A">
            <w:pPr>
              <w:tabs>
                <w:tab w:val="center" w:pos="4320"/>
                <w:tab w:val="right" w:pos="8640"/>
              </w:tabs>
              <w:spacing w:before="40" w:after="40"/>
              <w:rPr>
                <w:rFonts w:cs="Arial"/>
                <w:b/>
                <w:szCs w:val="22"/>
              </w:rPr>
            </w:pPr>
            <w:r>
              <w:rPr>
                <w:rFonts w:cs="Arial"/>
                <w:i/>
                <w:szCs w:val="22"/>
                <w:lang w:val="en-GB"/>
              </w:rPr>
              <w:t>Twelve (12</w:t>
            </w:r>
            <w:r w:rsidRPr="006E2EE7">
              <w:rPr>
                <w:rFonts w:cs="Arial"/>
                <w:i/>
                <w:szCs w:val="22"/>
                <w:lang w:val="en-GB"/>
              </w:rPr>
              <w:t>) credits must be achieved from this group</w:t>
            </w:r>
          </w:p>
        </w:tc>
        <w:tc>
          <w:tcPr>
            <w:tcW w:w="1129" w:type="dxa"/>
            <w:shd w:val="clear" w:color="auto" w:fill="D9D9D9"/>
          </w:tcPr>
          <w:p w:rsidR="00283B63" w:rsidRPr="00AF6A2A" w:rsidRDefault="00283B63" w:rsidP="00AF6A2A">
            <w:pPr>
              <w:tabs>
                <w:tab w:val="center" w:pos="4320"/>
                <w:tab w:val="right" w:pos="8640"/>
              </w:tabs>
              <w:spacing w:before="40" w:after="40"/>
              <w:rPr>
                <w:rFonts w:cs="Arial"/>
                <w:b/>
                <w:szCs w:val="22"/>
              </w:rPr>
            </w:pPr>
            <w:r w:rsidRPr="00AF6A2A">
              <w:rPr>
                <w:rFonts w:cs="Arial"/>
                <w:b/>
                <w:szCs w:val="22"/>
              </w:rPr>
              <w:t>Level</w:t>
            </w:r>
          </w:p>
        </w:tc>
        <w:tc>
          <w:tcPr>
            <w:tcW w:w="1129" w:type="dxa"/>
            <w:shd w:val="clear" w:color="auto" w:fill="D9D9D9"/>
          </w:tcPr>
          <w:p w:rsidR="00283B63" w:rsidRPr="00AF6A2A" w:rsidRDefault="00283B63" w:rsidP="00AF6A2A">
            <w:pPr>
              <w:tabs>
                <w:tab w:val="center" w:pos="4320"/>
                <w:tab w:val="right" w:pos="8640"/>
              </w:tabs>
              <w:spacing w:before="40" w:after="40"/>
              <w:rPr>
                <w:rFonts w:cs="Arial"/>
                <w:b/>
                <w:szCs w:val="22"/>
              </w:rPr>
            </w:pPr>
            <w:r w:rsidRPr="00AF6A2A">
              <w:rPr>
                <w:rFonts w:cs="Arial"/>
                <w:b/>
                <w:szCs w:val="22"/>
              </w:rPr>
              <w:t>Credit Value</w:t>
            </w:r>
          </w:p>
        </w:tc>
        <w:tc>
          <w:tcPr>
            <w:tcW w:w="1129" w:type="dxa"/>
            <w:shd w:val="clear" w:color="auto" w:fill="D9D9D9"/>
          </w:tcPr>
          <w:p w:rsidR="00283B63" w:rsidRPr="00AF6A2A" w:rsidRDefault="00283B63" w:rsidP="00AF6A2A">
            <w:pPr>
              <w:tabs>
                <w:tab w:val="center" w:pos="4320"/>
                <w:tab w:val="right" w:pos="8640"/>
              </w:tabs>
              <w:spacing w:before="40" w:after="40"/>
              <w:rPr>
                <w:rFonts w:cs="Arial"/>
                <w:b/>
                <w:szCs w:val="22"/>
              </w:rPr>
            </w:pPr>
            <w:r w:rsidRPr="00AF6A2A">
              <w:rPr>
                <w:rFonts w:cs="Arial"/>
                <w:b/>
                <w:szCs w:val="22"/>
              </w:rPr>
              <w:t>GLH</w:t>
            </w:r>
          </w:p>
        </w:tc>
      </w:tr>
      <w:tr w:rsidR="00283B63" w:rsidRPr="00AF6A2A" w:rsidTr="00AF6A2A">
        <w:tc>
          <w:tcPr>
            <w:tcW w:w="5589" w:type="dxa"/>
          </w:tcPr>
          <w:p w:rsidR="00283B63" w:rsidRPr="00AF6A2A" w:rsidRDefault="00293D82" w:rsidP="00AF6A2A">
            <w:pPr>
              <w:tabs>
                <w:tab w:val="left" w:pos="997"/>
              </w:tabs>
              <w:spacing w:before="40" w:after="40"/>
              <w:rPr>
                <w:rFonts w:cs="Arial"/>
                <w:szCs w:val="22"/>
              </w:rPr>
            </w:pPr>
            <w:r w:rsidRPr="00AF6A2A">
              <w:rPr>
                <w:rFonts w:cs="Arial"/>
                <w:szCs w:val="22"/>
              </w:rPr>
              <w:t xml:space="preserve">Analysing </w:t>
            </w:r>
            <w:r w:rsidR="009A45C8">
              <w:rPr>
                <w:rFonts w:cs="Arial"/>
                <w:szCs w:val="22"/>
              </w:rPr>
              <w:t xml:space="preserve">English </w:t>
            </w:r>
            <w:r w:rsidRPr="00AF6A2A">
              <w:rPr>
                <w:rFonts w:cs="Arial"/>
                <w:szCs w:val="22"/>
              </w:rPr>
              <w:t>language for literacy and language teaching</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15</w:t>
            </w:r>
          </w:p>
        </w:tc>
      </w:tr>
      <w:tr w:rsidR="00283B63" w:rsidRPr="00AF6A2A" w:rsidTr="00AF6A2A">
        <w:tc>
          <w:tcPr>
            <w:tcW w:w="5589" w:type="dxa"/>
          </w:tcPr>
          <w:p w:rsidR="00283B63" w:rsidRPr="00AF6A2A" w:rsidRDefault="00283B63" w:rsidP="00AF6A2A">
            <w:pPr>
              <w:tabs>
                <w:tab w:val="left" w:pos="997"/>
              </w:tabs>
              <w:spacing w:before="40" w:after="40"/>
              <w:rPr>
                <w:rFonts w:cs="Arial"/>
                <w:szCs w:val="22"/>
              </w:rPr>
            </w:pPr>
            <w:r w:rsidRPr="00AF6A2A">
              <w:rPr>
                <w:rFonts w:cs="Arial"/>
                <w:szCs w:val="22"/>
              </w:rPr>
              <w:t>Reading skills</w:t>
            </w:r>
            <w:r w:rsidR="004B75A3" w:rsidRPr="00AF6A2A">
              <w:rPr>
                <w:rFonts w:cs="Arial"/>
                <w:szCs w:val="22"/>
              </w:rPr>
              <w:t xml:space="preserve"> for literacy and language teaching</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15</w:t>
            </w:r>
          </w:p>
        </w:tc>
      </w:tr>
      <w:tr w:rsidR="00283B63" w:rsidRPr="00AF6A2A" w:rsidTr="00AF6A2A">
        <w:tc>
          <w:tcPr>
            <w:tcW w:w="5589" w:type="dxa"/>
          </w:tcPr>
          <w:p w:rsidR="00283B63" w:rsidRPr="00AF6A2A" w:rsidRDefault="00293D82" w:rsidP="00293D82">
            <w:pPr>
              <w:tabs>
                <w:tab w:val="left" w:pos="997"/>
              </w:tabs>
              <w:spacing w:before="40" w:after="40"/>
              <w:rPr>
                <w:rFonts w:cs="Arial"/>
                <w:szCs w:val="22"/>
              </w:rPr>
            </w:pPr>
            <w:r w:rsidRPr="00AF6A2A">
              <w:rPr>
                <w:rFonts w:cs="Arial"/>
                <w:szCs w:val="22"/>
              </w:rPr>
              <w:t xml:space="preserve">Speaking and listening skills for literacy and language teaching </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15</w:t>
            </w:r>
          </w:p>
        </w:tc>
      </w:tr>
      <w:tr w:rsidR="00283B63" w:rsidRPr="00AF6A2A" w:rsidTr="00AF6A2A">
        <w:tc>
          <w:tcPr>
            <w:tcW w:w="5589" w:type="dxa"/>
          </w:tcPr>
          <w:p w:rsidR="00283B63" w:rsidRPr="00AF6A2A" w:rsidRDefault="00293D82" w:rsidP="00AF6A2A">
            <w:pPr>
              <w:tabs>
                <w:tab w:val="center" w:pos="4320"/>
                <w:tab w:val="right" w:pos="8640"/>
              </w:tabs>
              <w:spacing w:before="40" w:after="40"/>
              <w:rPr>
                <w:rFonts w:cs="Arial"/>
                <w:szCs w:val="22"/>
              </w:rPr>
            </w:pPr>
            <w:r w:rsidRPr="00AF6A2A">
              <w:rPr>
                <w:rFonts w:cs="Arial"/>
                <w:szCs w:val="22"/>
              </w:rPr>
              <w:t>Writing skills for literacy and language teaching</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3</w:t>
            </w:r>
          </w:p>
        </w:tc>
        <w:tc>
          <w:tcPr>
            <w:tcW w:w="1129" w:type="dxa"/>
          </w:tcPr>
          <w:p w:rsidR="00283B63" w:rsidRPr="00AF6A2A" w:rsidRDefault="00283B63" w:rsidP="00AF6A2A">
            <w:pPr>
              <w:tabs>
                <w:tab w:val="center" w:pos="4320"/>
                <w:tab w:val="right" w:pos="8640"/>
              </w:tabs>
              <w:spacing w:before="40" w:after="40"/>
              <w:jc w:val="center"/>
              <w:rPr>
                <w:rFonts w:cs="Arial"/>
                <w:szCs w:val="22"/>
              </w:rPr>
            </w:pPr>
            <w:r w:rsidRPr="00AF6A2A">
              <w:rPr>
                <w:rFonts w:cs="Arial"/>
                <w:szCs w:val="22"/>
              </w:rPr>
              <w:t>15</w:t>
            </w:r>
          </w:p>
        </w:tc>
      </w:tr>
    </w:tbl>
    <w:p w:rsidR="00283B63" w:rsidRPr="00BC656C" w:rsidRDefault="00283B63" w:rsidP="00283B63">
      <w:pPr>
        <w:spacing w:before="40" w:after="40"/>
        <w:rPr>
          <w:rFonts w:cs="Arial"/>
        </w:rPr>
      </w:pPr>
    </w:p>
    <w:p w:rsidR="00A04357" w:rsidRDefault="00A04357" w:rsidP="008C72CD">
      <w:pPr>
        <w:pStyle w:val="BodyText"/>
        <w:spacing w:line="360" w:lineRule="auto"/>
        <w:rPr>
          <w:rFonts w:ascii="Arial" w:hAnsi="Arial" w:cs="Arial"/>
          <w:sz w:val="22"/>
        </w:rPr>
      </w:pPr>
    </w:p>
    <w:p w:rsidR="00572E83" w:rsidRPr="00572E83" w:rsidRDefault="00572E83" w:rsidP="00572E83">
      <w:pPr>
        <w:pStyle w:val="MainHeader"/>
        <w:ind w:left="0" w:right="0" w:firstLine="0"/>
        <w:rPr>
          <w:rFonts w:cs="Arial"/>
          <w:bCs w:val="0"/>
          <w:sz w:val="48"/>
          <w:szCs w:val="48"/>
        </w:rPr>
      </w:pPr>
      <w:r>
        <w:rPr>
          <w:rFonts w:cs="Arial"/>
          <w:bCs w:val="0"/>
          <w:sz w:val="48"/>
          <w:szCs w:val="48"/>
        </w:rPr>
        <w:br w:type="page"/>
      </w:r>
      <w:bookmarkStart w:id="30" w:name="_Toc301186481"/>
      <w:r w:rsidRPr="00572E83">
        <w:rPr>
          <w:rFonts w:cs="Arial"/>
          <w:bCs w:val="0"/>
          <w:sz w:val="48"/>
          <w:szCs w:val="48"/>
        </w:rPr>
        <w:lastRenderedPageBreak/>
        <w:t>Section 3</w:t>
      </w:r>
      <w:bookmarkEnd w:id="30"/>
    </w:p>
    <w:p w:rsidR="008C72CD" w:rsidRPr="00572E83" w:rsidRDefault="0098663D" w:rsidP="00572E83">
      <w:pPr>
        <w:pStyle w:val="BlueSubhead"/>
        <w:ind w:left="0" w:firstLine="0"/>
        <w:rPr>
          <w:rFonts w:cs="Arial"/>
          <w:bCs w:val="0"/>
        </w:rPr>
      </w:pPr>
      <w:bookmarkStart w:id="31" w:name="_Toc301186482"/>
      <w:r>
        <w:rPr>
          <w:rFonts w:cs="Arial"/>
          <w:bCs w:val="0"/>
        </w:rPr>
        <w:t>Level 3</w:t>
      </w:r>
      <w:r w:rsidR="008C72CD" w:rsidRPr="00572E83">
        <w:rPr>
          <w:rFonts w:cs="Arial"/>
          <w:bCs w:val="0"/>
        </w:rPr>
        <w:t xml:space="preserve"> Award in </w:t>
      </w:r>
      <w:r w:rsidR="00283B63">
        <w:rPr>
          <w:rFonts w:cs="Arial"/>
          <w:bCs w:val="0"/>
        </w:rPr>
        <w:t xml:space="preserve">Mathematics for </w:t>
      </w:r>
      <w:r>
        <w:rPr>
          <w:rFonts w:cs="Arial"/>
          <w:bCs w:val="0"/>
        </w:rPr>
        <w:t>Numeracy</w:t>
      </w:r>
      <w:r w:rsidR="00283B63">
        <w:rPr>
          <w:rFonts w:cs="Arial"/>
          <w:bCs w:val="0"/>
        </w:rPr>
        <w:t xml:space="preserve"> Teaching</w:t>
      </w:r>
      <w:bookmarkEnd w:id="31"/>
    </w:p>
    <w:p w:rsidR="00582A3B" w:rsidRPr="00571B9F" w:rsidRDefault="00582A3B" w:rsidP="00582A3B">
      <w:pPr>
        <w:pStyle w:val="BodyText"/>
        <w:spacing w:line="360" w:lineRule="auto"/>
        <w:rPr>
          <w:rFonts w:ascii="Arial" w:hAnsi="Arial" w:cs="Arial"/>
          <w:sz w:val="22"/>
        </w:rPr>
      </w:pPr>
      <w:r>
        <w:rPr>
          <w:rFonts w:ascii="Arial" w:hAnsi="Arial" w:cs="Arial"/>
          <w:sz w:val="22"/>
        </w:rPr>
        <w:t>T</w:t>
      </w:r>
      <w:r w:rsidRPr="00571B9F">
        <w:rPr>
          <w:rFonts w:ascii="Arial" w:hAnsi="Arial" w:cs="Arial"/>
          <w:sz w:val="22"/>
        </w:rPr>
        <w:t>h</w:t>
      </w:r>
      <w:r>
        <w:rPr>
          <w:rFonts w:ascii="Arial" w:hAnsi="Arial" w:cs="Arial"/>
          <w:sz w:val="22"/>
        </w:rPr>
        <w:t>is qualification</w:t>
      </w:r>
      <w:r w:rsidRPr="00571B9F">
        <w:rPr>
          <w:rFonts w:ascii="Arial" w:hAnsi="Arial" w:cs="Arial"/>
          <w:sz w:val="22"/>
        </w:rPr>
        <w:t xml:space="preserve"> will evidence </w:t>
      </w:r>
      <w:r>
        <w:rPr>
          <w:rFonts w:ascii="Arial" w:hAnsi="Arial" w:cs="Arial"/>
          <w:sz w:val="22"/>
        </w:rPr>
        <w:t xml:space="preserve">achievement of </w:t>
      </w:r>
      <w:r w:rsidRPr="00571B9F">
        <w:rPr>
          <w:rFonts w:ascii="Arial" w:hAnsi="Arial" w:cs="Arial"/>
          <w:sz w:val="22"/>
        </w:rPr>
        <w:t xml:space="preserve">the entry criteria for subject specific </w:t>
      </w:r>
      <w:r>
        <w:rPr>
          <w:rFonts w:ascii="Arial" w:hAnsi="Arial" w:cs="Arial"/>
          <w:sz w:val="22"/>
        </w:rPr>
        <w:t>Mathematics (numeracy) teacher education</w:t>
      </w:r>
      <w:r w:rsidRPr="00571B9F">
        <w:rPr>
          <w:rFonts w:ascii="Arial" w:hAnsi="Arial" w:cs="Arial"/>
          <w:sz w:val="22"/>
        </w:rPr>
        <w:t xml:space="preserve"> programmes. The entry criteria were developed by Lifelong Learning </w:t>
      </w:r>
      <w:smartTag w:uri="urn:schemas-microsoft-com:office:smarttags" w:element="place">
        <w:smartTag w:uri="urn:schemas-microsoft-com:office:smarttags" w:element="country-region">
          <w:r w:rsidRPr="00571B9F">
            <w:rPr>
              <w:rFonts w:ascii="Arial" w:hAnsi="Arial" w:cs="Arial"/>
              <w:sz w:val="22"/>
            </w:rPr>
            <w:t>UK</w:t>
          </w:r>
        </w:smartTag>
      </w:smartTag>
      <w:r w:rsidRPr="00571B9F">
        <w:rPr>
          <w:rFonts w:ascii="Arial" w:hAnsi="Arial" w:cs="Arial"/>
          <w:sz w:val="22"/>
        </w:rPr>
        <w:t xml:space="preserve"> to ensure that trainee teachers have an appropriate level of personal skills in English or Mathematics to benefit from a subject specific teacher training programme.</w:t>
      </w:r>
    </w:p>
    <w:p w:rsidR="00293D82" w:rsidRDefault="00293D82" w:rsidP="00293D82">
      <w:pPr>
        <w:pStyle w:val="BodyText"/>
        <w:spacing w:line="360" w:lineRule="auto"/>
        <w:rPr>
          <w:rFonts w:ascii="Arial" w:hAnsi="Arial" w:cs="Arial"/>
          <w:b/>
          <w:sz w:val="22"/>
        </w:rPr>
      </w:pPr>
      <w:r w:rsidRPr="00293D82">
        <w:rPr>
          <w:rFonts w:ascii="Arial" w:hAnsi="Arial" w:cs="Arial"/>
          <w:b/>
          <w:sz w:val="22"/>
        </w:rPr>
        <w:t>Purpose</w:t>
      </w:r>
    </w:p>
    <w:p w:rsidR="00293D82" w:rsidRPr="00293D82" w:rsidRDefault="00293D82" w:rsidP="00293D82">
      <w:pPr>
        <w:pStyle w:val="BodyText"/>
        <w:spacing w:line="360" w:lineRule="auto"/>
        <w:rPr>
          <w:rFonts w:ascii="Arial" w:hAnsi="Arial" w:cs="Arial"/>
          <w:b/>
          <w:sz w:val="22"/>
        </w:rPr>
      </w:pPr>
      <w:r>
        <w:rPr>
          <w:rFonts w:ascii="Arial" w:hAnsi="Arial" w:cs="Arial"/>
          <w:sz w:val="22"/>
        </w:rPr>
        <w:t>This qualification has been developed to provide the opportunity for a qualification outcome for those needing to undertake some skills development to meet the entry requirement for joining subject specific teaching qualifications in numeracy.</w:t>
      </w:r>
    </w:p>
    <w:p w:rsidR="00582A3B" w:rsidRPr="00AF6A2A" w:rsidRDefault="00582A3B" w:rsidP="00582A3B">
      <w:pPr>
        <w:pStyle w:val="BodyText"/>
        <w:spacing w:line="360" w:lineRule="auto"/>
        <w:rPr>
          <w:rFonts w:ascii="Arial" w:hAnsi="Arial" w:cs="Arial"/>
          <w:sz w:val="22"/>
        </w:rPr>
      </w:pPr>
      <w:r w:rsidRPr="008C72CD">
        <w:rPr>
          <w:rFonts w:ascii="Arial" w:hAnsi="Arial" w:cs="Arial"/>
          <w:sz w:val="22"/>
        </w:rPr>
        <w:t>T</w:t>
      </w:r>
      <w:r>
        <w:rPr>
          <w:rFonts w:ascii="Arial" w:hAnsi="Arial" w:cs="Arial"/>
          <w:sz w:val="22"/>
        </w:rPr>
        <w:t>he purpose of the qualification in the QCF is to r</w:t>
      </w:r>
      <w:r w:rsidRPr="00AF6A2A">
        <w:rPr>
          <w:rFonts w:ascii="Arial" w:hAnsi="Arial" w:cs="Arial"/>
          <w:sz w:val="22"/>
        </w:rPr>
        <w:t>ecognise development of personal skills and/or knowledge (A3).</w:t>
      </w:r>
    </w:p>
    <w:p w:rsidR="00582A3B" w:rsidRPr="00AA53C6" w:rsidRDefault="00582A3B" w:rsidP="00582A3B">
      <w:pPr>
        <w:pStyle w:val="BodyText"/>
        <w:spacing w:after="0"/>
        <w:rPr>
          <w:rFonts w:ascii="Arial" w:hAnsi="Arial" w:cs="Arial"/>
          <w:b/>
          <w:sz w:val="22"/>
        </w:rPr>
      </w:pPr>
      <w:r w:rsidRPr="00AA53C6">
        <w:rPr>
          <w:rFonts w:ascii="Arial" w:hAnsi="Arial" w:cs="Arial"/>
          <w:b/>
          <w:sz w:val="22"/>
        </w:rPr>
        <w:t>Credit value of the qualification</w:t>
      </w:r>
    </w:p>
    <w:p w:rsidR="00582A3B" w:rsidRDefault="00582A3B" w:rsidP="00582A3B">
      <w:pPr>
        <w:pStyle w:val="BodyText"/>
        <w:spacing w:after="0"/>
        <w:rPr>
          <w:rFonts w:ascii="Arial" w:hAnsi="Arial" w:cs="Arial"/>
          <w:sz w:val="22"/>
        </w:rPr>
      </w:pPr>
      <w:r>
        <w:rPr>
          <w:rFonts w:ascii="Arial" w:hAnsi="Arial" w:cs="Arial"/>
          <w:sz w:val="22"/>
        </w:rPr>
        <w:t>12</w:t>
      </w:r>
    </w:p>
    <w:p w:rsidR="00582A3B" w:rsidRDefault="00582A3B" w:rsidP="00582A3B">
      <w:pPr>
        <w:pStyle w:val="BodyText"/>
        <w:spacing w:after="0"/>
        <w:rPr>
          <w:rFonts w:ascii="Arial" w:hAnsi="Arial" w:cs="Arial"/>
          <w:b/>
          <w:sz w:val="22"/>
        </w:rPr>
      </w:pPr>
    </w:p>
    <w:p w:rsidR="00582A3B" w:rsidRPr="00AA53C6" w:rsidRDefault="00582A3B" w:rsidP="00582A3B">
      <w:pPr>
        <w:pStyle w:val="BodyText"/>
        <w:spacing w:after="0"/>
        <w:rPr>
          <w:rFonts w:ascii="Arial" w:hAnsi="Arial" w:cs="Arial"/>
          <w:b/>
          <w:sz w:val="22"/>
        </w:rPr>
      </w:pPr>
      <w:r>
        <w:rPr>
          <w:rFonts w:ascii="Arial" w:hAnsi="Arial" w:cs="Arial"/>
          <w:b/>
          <w:sz w:val="22"/>
        </w:rPr>
        <w:t>Guided Learning hours for</w:t>
      </w:r>
      <w:r w:rsidRPr="00AA53C6">
        <w:rPr>
          <w:rFonts w:ascii="Arial" w:hAnsi="Arial" w:cs="Arial"/>
          <w:b/>
          <w:sz w:val="22"/>
        </w:rPr>
        <w:t xml:space="preserve"> the qualification</w:t>
      </w:r>
    </w:p>
    <w:p w:rsidR="00582A3B" w:rsidRDefault="00582A3B" w:rsidP="00582A3B">
      <w:pPr>
        <w:pStyle w:val="BodyText"/>
        <w:spacing w:after="0"/>
        <w:rPr>
          <w:rFonts w:ascii="Arial" w:hAnsi="Arial" w:cs="Arial"/>
          <w:sz w:val="22"/>
        </w:rPr>
      </w:pPr>
      <w:r>
        <w:rPr>
          <w:rFonts w:ascii="Arial" w:hAnsi="Arial" w:cs="Arial"/>
          <w:sz w:val="22"/>
        </w:rPr>
        <w:t>60</w:t>
      </w:r>
    </w:p>
    <w:p w:rsidR="00582A3B" w:rsidRDefault="00582A3B" w:rsidP="00582A3B">
      <w:pPr>
        <w:pStyle w:val="BodyText"/>
        <w:spacing w:after="0"/>
        <w:rPr>
          <w:rFonts w:ascii="Arial" w:hAnsi="Arial" w:cs="Arial"/>
          <w:sz w:val="22"/>
        </w:rPr>
      </w:pPr>
    </w:p>
    <w:p w:rsidR="00582A3B" w:rsidRDefault="00582A3B" w:rsidP="00582A3B">
      <w:pPr>
        <w:rPr>
          <w:rFonts w:cs="Arial"/>
          <w:b/>
          <w:szCs w:val="22"/>
        </w:rPr>
      </w:pPr>
      <w:r>
        <w:rPr>
          <w:rFonts w:cs="Arial"/>
          <w:b/>
          <w:szCs w:val="22"/>
        </w:rPr>
        <w:t>Age range for Skills Funding Agency Purposes</w:t>
      </w:r>
    </w:p>
    <w:p w:rsidR="00582A3B" w:rsidRPr="00BC63C4" w:rsidRDefault="00582A3B" w:rsidP="00582A3B">
      <w:pPr>
        <w:rPr>
          <w:rFonts w:cs="Arial"/>
          <w:szCs w:val="22"/>
        </w:rPr>
      </w:pPr>
      <w:r>
        <w:rPr>
          <w:rFonts w:cs="Arial"/>
          <w:szCs w:val="22"/>
        </w:rPr>
        <w:t>This qualification is</w:t>
      </w:r>
      <w:r w:rsidRPr="00BC63C4">
        <w:rPr>
          <w:rFonts w:cs="Arial"/>
          <w:szCs w:val="22"/>
        </w:rPr>
        <w:t xml:space="preserve"> listed as appropriate for learners of </w:t>
      </w:r>
      <w:r>
        <w:rPr>
          <w:rFonts w:cs="Arial"/>
          <w:szCs w:val="22"/>
        </w:rPr>
        <w:t xml:space="preserve">16-18 and </w:t>
      </w:r>
      <w:r w:rsidRPr="00BC63C4">
        <w:rPr>
          <w:rFonts w:cs="Arial"/>
          <w:szCs w:val="22"/>
        </w:rPr>
        <w:t>19+</w:t>
      </w:r>
    </w:p>
    <w:p w:rsidR="00582A3B" w:rsidRDefault="00582A3B" w:rsidP="00582A3B">
      <w:pPr>
        <w:rPr>
          <w:rFonts w:cs="Arial"/>
          <w:b/>
          <w:szCs w:val="22"/>
        </w:rPr>
      </w:pPr>
    </w:p>
    <w:p w:rsidR="00582A3B" w:rsidRPr="00733000" w:rsidRDefault="00293D82" w:rsidP="00582A3B">
      <w:pPr>
        <w:rPr>
          <w:rFonts w:cs="Arial"/>
          <w:b/>
          <w:szCs w:val="22"/>
        </w:rPr>
      </w:pPr>
      <w:r>
        <w:rPr>
          <w:rFonts w:cs="Arial"/>
          <w:b/>
          <w:szCs w:val="22"/>
        </w:rPr>
        <w:t>Practice</w:t>
      </w:r>
    </w:p>
    <w:p w:rsidR="00582A3B" w:rsidRPr="00733000" w:rsidRDefault="00582A3B" w:rsidP="00582A3B">
      <w:pPr>
        <w:rPr>
          <w:rFonts w:cs="Arial"/>
          <w:szCs w:val="22"/>
        </w:rPr>
      </w:pPr>
      <w:r w:rsidRPr="00733000">
        <w:rPr>
          <w:rFonts w:cs="Arial"/>
          <w:szCs w:val="22"/>
        </w:rPr>
        <w:t xml:space="preserve">There is no requirement to undertake </w:t>
      </w:r>
      <w:r w:rsidR="00F2587A">
        <w:rPr>
          <w:rFonts w:cs="Arial"/>
          <w:szCs w:val="22"/>
        </w:rPr>
        <w:t>and practical teaching</w:t>
      </w:r>
    </w:p>
    <w:p w:rsidR="00582A3B" w:rsidRDefault="00582A3B" w:rsidP="001846CE">
      <w:pPr>
        <w:pStyle w:val="BodyText"/>
        <w:spacing w:line="360" w:lineRule="auto"/>
        <w:rPr>
          <w:rFonts w:ascii="Arial" w:hAnsi="Arial" w:cs="Arial"/>
          <w:sz w:val="22"/>
        </w:rPr>
      </w:pPr>
    </w:p>
    <w:p w:rsidR="00293D82" w:rsidRDefault="00293D82">
      <w:pPr>
        <w:rPr>
          <w:rFonts w:eastAsia="Times New Roman"/>
          <w:b/>
          <w:color w:val="202364"/>
          <w:sz w:val="28"/>
          <w:szCs w:val="28"/>
          <w:lang w:val="en-GB"/>
        </w:rPr>
      </w:pPr>
      <w:r>
        <w:rPr>
          <w:sz w:val="28"/>
          <w:szCs w:val="28"/>
        </w:rPr>
        <w:br w:type="page"/>
      </w:r>
    </w:p>
    <w:p w:rsidR="00293D82" w:rsidRDefault="00293D82" w:rsidP="00293D82">
      <w:pPr>
        <w:pStyle w:val="BlueSubhead"/>
      </w:pPr>
    </w:p>
    <w:p w:rsidR="00293D82" w:rsidRDefault="00293D82" w:rsidP="00293D82">
      <w:pPr>
        <w:pStyle w:val="BlueSubhead"/>
      </w:pPr>
    </w:p>
    <w:p w:rsidR="00283B63" w:rsidRDefault="00582A3B" w:rsidP="00293D82">
      <w:pPr>
        <w:pStyle w:val="BlueSubhead"/>
      </w:pPr>
      <w:bookmarkStart w:id="32" w:name="_Toc301186483"/>
      <w:r w:rsidRPr="00582A3B">
        <w:t>Rule</w:t>
      </w:r>
      <w:r>
        <w:t>s</w:t>
      </w:r>
      <w:r w:rsidRPr="00582A3B">
        <w:t xml:space="preserve"> o</w:t>
      </w:r>
      <w:r w:rsidR="008C72CD" w:rsidRPr="00582A3B">
        <w:t>f Combination</w:t>
      </w:r>
      <w:bookmarkEnd w:id="20"/>
      <w:bookmarkEnd w:id="21"/>
      <w:bookmarkEnd w:id="32"/>
    </w:p>
    <w:p w:rsidR="008E3E81" w:rsidRDefault="008E3E81" w:rsidP="00293D82">
      <w:pPr>
        <w:pStyle w:val="BlueSubhead"/>
      </w:pPr>
    </w:p>
    <w:p w:rsidR="00582A3B" w:rsidRPr="008C72CD" w:rsidRDefault="00582A3B" w:rsidP="00582A3B">
      <w:pPr>
        <w:pStyle w:val="BodyText"/>
        <w:spacing w:line="360" w:lineRule="auto"/>
        <w:rPr>
          <w:rFonts w:ascii="Arial" w:hAnsi="Arial" w:cs="Arial"/>
          <w:sz w:val="22"/>
        </w:rPr>
      </w:pPr>
      <w:r w:rsidRPr="008C72CD">
        <w:rPr>
          <w:rFonts w:ascii="Arial" w:hAnsi="Arial" w:cs="Arial"/>
          <w:sz w:val="22"/>
        </w:rPr>
        <w:t xml:space="preserve">To be awarded this qualification the learner must achieve a total of 12 credits. </w:t>
      </w:r>
    </w:p>
    <w:p w:rsidR="00582A3B" w:rsidRDefault="00582A3B" w:rsidP="00A6602A">
      <w:pPr>
        <w:pStyle w:val="BodyText"/>
        <w:numPr>
          <w:ilvl w:val="0"/>
          <w:numId w:val="3"/>
        </w:numPr>
        <w:spacing w:after="240" w:line="360" w:lineRule="auto"/>
        <w:ind w:left="714" w:hanging="357"/>
        <w:rPr>
          <w:rFonts w:ascii="Arial" w:hAnsi="Arial" w:cs="Arial"/>
          <w:sz w:val="22"/>
        </w:rPr>
      </w:pPr>
      <w:r w:rsidRPr="00582A3B">
        <w:rPr>
          <w:rFonts w:ascii="Arial" w:hAnsi="Arial" w:cs="Arial"/>
          <w:sz w:val="22"/>
        </w:rPr>
        <w:t>12 credits from Group A</w:t>
      </w:r>
    </w:p>
    <w:p w:rsidR="008E3E81" w:rsidRPr="00582A3B" w:rsidRDefault="008E3E81" w:rsidP="008E3E81">
      <w:pPr>
        <w:pStyle w:val="BodyText"/>
        <w:spacing w:after="240" w:line="360" w:lineRule="auto"/>
        <w:ind w:left="714"/>
        <w:rPr>
          <w:rFonts w:ascii="Arial" w:hAnsi="Arial" w:cs="Arial"/>
          <w:sz w:val="22"/>
        </w:rPr>
      </w:pPr>
    </w:p>
    <w:tbl>
      <w:tblPr>
        <w:tblW w:w="8970" w:type="dxa"/>
        <w:tblCellSpacing w:w="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185"/>
        <w:gridCol w:w="928"/>
        <w:gridCol w:w="928"/>
        <w:gridCol w:w="929"/>
      </w:tblGrid>
      <w:tr w:rsidR="00582A3B" w:rsidRPr="00E507F6" w:rsidTr="004A0DD4">
        <w:trPr>
          <w:tblCellSpacing w:w="0" w:type="dxa"/>
        </w:trPr>
        <w:tc>
          <w:tcPr>
            <w:tcW w:w="8970" w:type="dxa"/>
            <w:gridSpan w:val="4"/>
            <w:tcBorders>
              <w:bottom w:val="single" w:sz="4" w:space="0" w:color="auto"/>
            </w:tcBorders>
            <w:shd w:val="clear" w:color="auto" w:fill="000000"/>
          </w:tcPr>
          <w:p w:rsidR="00582A3B" w:rsidRPr="00293D82" w:rsidRDefault="00582A3B" w:rsidP="00293D82">
            <w:pPr>
              <w:spacing w:before="40" w:after="40"/>
              <w:rPr>
                <w:rFonts w:eastAsia="Calibri" w:cs="Arial"/>
                <w:sz w:val="28"/>
                <w:szCs w:val="28"/>
                <w:lang w:eastAsia="zh-CN"/>
              </w:rPr>
            </w:pPr>
            <w:r w:rsidRPr="00293D82">
              <w:rPr>
                <w:rFonts w:cs="Arial"/>
                <w:b/>
                <w:color w:val="FFFFFF"/>
                <w:sz w:val="28"/>
                <w:szCs w:val="28"/>
              </w:rPr>
              <w:t xml:space="preserve">Level 3 Award in </w:t>
            </w:r>
            <w:r w:rsidR="00293D82" w:rsidRPr="00293D82">
              <w:rPr>
                <w:rFonts w:cs="Arial"/>
                <w:b/>
                <w:color w:val="FFFFFF"/>
                <w:sz w:val="28"/>
                <w:szCs w:val="28"/>
              </w:rPr>
              <w:t xml:space="preserve">Mathematics for Numeracy Teaching </w:t>
            </w:r>
          </w:p>
        </w:tc>
      </w:tr>
      <w:tr w:rsidR="00283B63" w:rsidRPr="00E507F6" w:rsidTr="004A0DD4">
        <w:trPr>
          <w:tblCellSpacing w:w="0" w:type="dxa"/>
        </w:trPr>
        <w:tc>
          <w:tcPr>
            <w:tcW w:w="8970" w:type="dxa"/>
            <w:gridSpan w:val="4"/>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bookmarkStart w:id="33" w:name="0.1_table01"/>
            <w:bookmarkEnd w:id="33"/>
            <w:r w:rsidRPr="00221EA3">
              <w:rPr>
                <w:rFonts w:eastAsia="Calibri" w:cs="Arial"/>
                <w:szCs w:val="22"/>
                <w:lang w:eastAsia="zh-CN"/>
              </w:rPr>
              <w:t> </w:t>
            </w:r>
            <w:r w:rsidRPr="00221EA3">
              <w:rPr>
                <w:rFonts w:eastAsia="Calibri" w:cs="Arial"/>
                <w:b/>
                <w:bCs/>
                <w:szCs w:val="22"/>
                <w:lang w:eastAsia="zh-CN"/>
              </w:rPr>
              <w:t>Total credit value of qualification:</w:t>
            </w:r>
            <w:r w:rsidR="00582A3B">
              <w:rPr>
                <w:rFonts w:eastAsia="Calibri" w:cs="Arial"/>
                <w:szCs w:val="22"/>
                <w:lang w:eastAsia="zh-CN"/>
              </w:rPr>
              <w:t>  </w:t>
            </w:r>
            <w:r w:rsidRPr="00221EA3">
              <w:rPr>
                <w:rFonts w:eastAsia="Calibri" w:cs="Arial"/>
                <w:szCs w:val="22"/>
                <w:lang w:eastAsia="zh-CN"/>
              </w:rPr>
              <w:t xml:space="preserve"> 12 credits </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w:t>
            </w:r>
            <w:r w:rsidRPr="00221EA3">
              <w:rPr>
                <w:rFonts w:eastAsia="Calibri" w:cs="Arial"/>
                <w:b/>
                <w:bCs/>
                <w:szCs w:val="22"/>
                <w:lang w:eastAsia="zh-CN"/>
              </w:rPr>
              <w:t>Credit value at Level 3</w:t>
            </w:r>
            <w:r w:rsidRPr="00221EA3">
              <w:rPr>
                <w:rFonts w:eastAsia="Calibri" w:cs="Arial"/>
                <w:szCs w:val="22"/>
                <w:lang w:eastAsia="zh-CN"/>
              </w:rPr>
              <w:t xml:space="preserve"> </w:t>
            </w:r>
          </w:p>
        </w:tc>
        <w:tc>
          <w:tcPr>
            <w:tcW w:w="2785" w:type="dxa"/>
            <w:gridSpan w:val="3"/>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12 credits</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w:t>
            </w:r>
            <w:r w:rsidRPr="00221EA3">
              <w:rPr>
                <w:rFonts w:eastAsia="Calibri" w:cs="Arial"/>
                <w:b/>
                <w:bCs/>
                <w:szCs w:val="22"/>
                <w:lang w:eastAsia="zh-CN"/>
              </w:rPr>
              <w:t>Credit value of mandatory units</w:t>
            </w:r>
            <w:r w:rsidRPr="00221EA3">
              <w:rPr>
                <w:rFonts w:eastAsia="Calibri" w:cs="Arial"/>
                <w:szCs w:val="22"/>
                <w:lang w:eastAsia="zh-CN"/>
              </w:rPr>
              <w:t xml:space="preserve"> </w:t>
            </w:r>
          </w:p>
        </w:tc>
        <w:tc>
          <w:tcPr>
            <w:tcW w:w="2785" w:type="dxa"/>
            <w:gridSpan w:val="3"/>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There are no mandatory credits in this qualification</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w:t>
            </w:r>
            <w:r w:rsidRPr="00221EA3">
              <w:rPr>
                <w:rFonts w:eastAsia="Calibri" w:cs="Arial"/>
                <w:b/>
                <w:bCs/>
                <w:szCs w:val="22"/>
                <w:lang w:eastAsia="zh-CN"/>
              </w:rPr>
              <w:t>Credit value of optional units</w:t>
            </w:r>
            <w:r w:rsidRPr="00221EA3">
              <w:rPr>
                <w:rFonts w:eastAsia="Calibri" w:cs="Arial"/>
                <w:szCs w:val="22"/>
                <w:lang w:eastAsia="zh-CN"/>
              </w:rPr>
              <w:t xml:space="preserve"> </w:t>
            </w:r>
          </w:p>
        </w:tc>
        <w:tc>
          <w:tcPr>
            <w:tcW w:w="2785" w:type="dxa"/>
            <w:gridSpan w:val="3"/>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12 credits</w:t>
            </w:r>
          </w:p>
        </w:tc>
      </w:tr>
      <w:tr w:rsidR="00283B63" w:rsidRPr="00E507F6" w:rsidTr="004A0DD4">
        <w:trPr>
          <w:tblCellSpacing w:w="0" w:type="dxa"/>
        </w:trPr>
        <w:tc>
          <w:tcPr>
            <w:tcW w:w="6185" w:type="dxa"/>
            <w:tcBorders>
              <w:bottom w:val="single" w:sz="4" w:space="0" w:color="auto"/>
            </w:tcBorders>
            <w:shd w:val="clear" w:color="auto" w:fill="D9D9D9"/>
          </w:tcPr>
          <w:p w:rsidR="00283B63" w:rsidRPr="00221EA3" w:rsidRDefault="00EB2DBC" w:rsidP="001D44FF">
            <w:pPr>
              <w:spacing w:before="40" w:after="40"/>
              <w:rPr>
                <w:rFonts w:eastAsia="Calibri" w:cs="Arial"/>
                <w:b/>
                <w:bCs/>
                <w:szCs w:val="22"/>
                <w:lang w:eastAsia="zh-CN"/>
              </w:rPr>
            </w:pPr>
            <w:r>
              <w:rPr>
                <w:rFonts w:eastAsia="Calibri" w:cs="Arial"/>
                <w:b/>
                <w:bCs/>
                <w:szCs w:val="22"/>
                <w:lang w:eastAsia="zh-CN"/>
              </w:rPr>
              <w:t xml:space="preserve"> Group A </w:t>
            </w:r>
          </w:p>
          <w:p w:rsidR="00283B63" w:rsidRPr="00221EA3" w:rsidRDefault="00582A3B" w:rsidP="001D44FF">
            <w:pPr>
              <w:spacing w:before="40" w:after="40"/>
              <w:rPr>
                <w:rFonts w:eastAsia="Calibri" w:cs="Arial"/>
                <w:szCs w:val="22"/>
                <w:lang w:eastAsia="zh-CN"/>
              </w:rPr>
            </w:pPr>
            <w:r>
              <w:rPr>
                <w:rFonts w:cs="Arial"/>
                <w:i/>
                <w:szCs w:val="22"/>
                <w:lang w:val="en-GB"/>
              </w:rPr>
              <w:t>Twelve</w:t>
            </w:r>
            <w:r w:rsidRPr="006E2EE7">
              <w:rPr>
                <w:rFonts w:cs="Arial"/>
                <w:i/>
                <w:szCs w:val="22"/>
                <w:lang w:val="en-GB"/>
              </w:rPr>
              <w:t xml:space="preserve"> (</w:t>
            </w:r>
            <w:r>
              <w:rPr>
                <w:rFonts w:cs="Arial"/>
                <w:i/>
                <w:szCs w:val="22"/>
                <w:lang w:val="en-GB"/>
              </w:rPr>
              <w:t>12</w:t>
            </w:r>
            <w:r w:rsidRPr="006E2EE7">
              <w:rPr>
                <w:rFonts w:cs="Arial"/>
                <w:i/>
                <w:szCs w:val="22"/>
                <w:lang w:val="en-GB"/>
              </w:rPr>
              <w:t>) credits must be achieved from this group</w:t>
            </w:r>
          </w:p>
        </w:tc>
        <w:tc>
          <w:tcPr>
            <w:tcW w:w="928" w:type="dxa"/>
            <w:tcBorders>
              <w:bottom w:val="single" w:sz="4" w:space="0" w:color="auto"/>
            </w:tcBorders>
            <w:shd w:val="clear" w:color="auto" w:fill="D9D9D9"/>
          </w:tcPr>
          <w:p w:rsidR="00283B63" w:rsidRPr="00221EA3" w:rsidRDefault="00283B63" w:rsidP="00582A3B">
            <w:pPr>
              <w:spacing w:before="40" w:after="40"/>
              <w:jc w:val="both"/>
              <w:rPr>
                <w:rFonts w:eastAsia="Calibri" w:cs="Arial"/>
                <w:szCs w:val="22"/>
                <w:lang w:eastAsia="zh-CN"/>
              </w:rPr>
            </w:pPr>
            <w:r w:rsidRPr="00221EA3">
              <w:rPr>
                <w:rFonts w:eastAsia="Calibri" w:cs="Arial"/>
                <w:b/>
                <w:bCs/>
                <w:szCs w:val="22"/>
                <w:lang w:eastAsia="zh-CN"/>
              </w:rPr>
              <w:t> Level</w:t>
            </w:r>
          </w:p>
        </w:tc>
        <w:tc>
          <w:tcPr>
            <w:tcW w:w="928" w:type="dxa"/>
            <w:tcBorders>
              <w:bottom w:val="single" w:sz="4" w:space="0" w:color="auto"/>
            </w:tcBorders>
            <w:shd w:val="clear" w:color="auto" w:fill="D9D9D9"/>
          </w:tcPr>
          <w:p w:rsidR="00283B63" w:rsidRPr="00221EA3" w:rsidRDefault="00283B63" w:rsidP="00582A3B">
            <w:pPr>
              <w:spacing w:before="40" w:after="40"/>
              <w:jc w:val="center"/>
              <w:rPr>
                <w:rFonts w:eastAsia="Calibri" w:cs="Arial"/>
                <w:szCs w:val="22"/>
                <w:lang w:eastAsia="zh-CN"/>
              </w:rPr>
            </w:pPr>
            <w:r w:rsidRPr="00221EA3">
              <w:rPr>
                <w:rFonts w:eastAsia="Calibri" w:cs="Arial"/>
                <w:b/>
                <w:bCs/>
                <w:szCs w:val="22"/>
                <w:lang w:eastAsia="zh-CN"/>
              </w:rPr>
              <w:t>Credit Value</w:t>
            </w:r>
          </w:p>
        </w:tc>
        <w:tc>
          <w:tcPr>
            <w:tcW w:w="929" w:type="dxa"/>
            <w:tcBorders>
              <w:bottom w:val="single" w:sz="4" w:space="0" w:color="auto"/>
            </w:tcBorders>
            <w:shd w:val="clear" w:color="auto" w:fill="D9D9D9"/>
          </w:tcPr>
          <w:p w:rsidR="00283B63" w:rsidRPr="00221EA3" w:rsidRDefault="00283B63" w:rsidP="001D44FF">
            <w:pPr>
              <w:spacing w:before="40" w:after="40"/>
              <w:rPr>
                <w:rFonts w:eastAsia="Calibri" w:cs="Arial"/>
                <w:szCs w:val="22"/>
                <w:lang w:eastAsia="zh-CN"/>
              </w:rPr>
            </w:pPr>
            <w:r w:rsidRPr="00221EA3">
              <w:rPr>
                <w:rFonts w:eastAsia="Calibri" w:cs="Arial"/>
                <w:b/>
                <w:bCs/>
                <w:szCs w:val="22"/>
                <w:lang w:eastAsia="zh-CN"/>
              </w:rPr>
              <w:t> GLH</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9A45C8" w:rsidP="001D44FF">
            <w:pPr>
              <w:spacing w:before="40" w:after="40"/>
              <w:rPr>
                <w:rFonts w:eastAsia="Calibri" w:cs="Arial"/>
                <w:szCs w:val="22"/>
                <w:lang w:eastAsia="zh-CN"/>
              </w:rPr>
            </w:pPr>
            <w:r>
              <w:rPr>
                <w:rFonts w:cs="Arial"/>
                <w:szCs w:val="22"/>
              </w:rPr>
              <w:t xml:space="preserve">Using mathematics: </w:t>
            </w:r>
            <w:r w:rsidR="00283B63" w:rsidRPr="00221EA3">
              <w:rPr>
                <w:rFonts w:cs="Arial"/>
                <w:szCs w:val="22"/>
              </w:rPr>
              <w:t>academic subjects</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b/>
                <w:bCs/>
                <w:szCs w:val="22"/>
                <w:lang w:eastAsia="zh-CN"/>
              </w:rPr>
              <w:t> </w:t>
            </w:r>
            <w:r w:rsidRPr="00221EA3">
              <w:rPr>
                <w:rFonts w:eastAsia="Calibri" w:cs="Arial"/>
                <w:szCs w:val="22"/>
                <w:lang w:eastAsia="zh-CN"/>
              </w:rPr>
              <w:t> 3</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b/>
                <w:bCs/>
                <w:szCs w:val="22"/>
                <w:lang w:eastAsia="zh-CN"/>
              </w:rPr>
              <w:t> </w:t>
            </w:r>
            <w:r w:rsidRPr="00221EA3">
              <w:rPr>
                <w:rFonts w:eastAsia="Calibri" w:cs="Arial"/>
                <w:szCs w:val="22"/>
                <w:lang w:eastAsia="zh-CN"/>
              </w:rPr>
              <w:t>6</w:t>
            </w:r>
          </w:p>
        </w:tc>
        <w:tc>
          <w:tcPr>
            <w:tcW w:w="929"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30</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9A45C8" w:rsidP="001D44FF">
            <w:pPr>
              <w:spacing w:before="40" w:after="40"/>
              <w:rPr>
                <w:rFonts w:eastAsia="Calibri" w:cs="Arial"/>
                <w:szCs w:val="22"/>
                <w:lang w:eastAsia="zh-CN"/>
              </w:rPr>
            </w:pPr>
            <w:r>
              <w:rPr>
                <w:rFonts w:cs="Arial"/>
                <w:szCs w:val="22"/>
              </w:rPr>
              <w:t xml:space="preserve">Using mathematics: </w:t>
            </w:r>
            <w:r w:rsidR="00283B63" w:rsidRPr="00221EA3">
              <w:rPr>
                <w:rFonts w:cs="Arial"/>
                <w:szCs w:val="22"/>
              </w:rPr>
              <w:t>professional and vocational contexts</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b/>
                <w:bCs/>
                <w:szCs w:val="22"/>
                <w:lang w:eastAsia="zh-CN"/>
              </w:rPr>
              <w:t> </w:t>
            </w:r>
            <w:r w:rsidRPr="00221EA3">
              <w:rPr>
                <w:rFonts w:eastAsia="Calibri" w:cs="Arial"/>
                <w:szCs w:val="22"/>
                <w:lang w:eastAsia="zh-CN"/>
              </w:rPr>
              <w:t> 3</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6</w:t>
            </w:r>
          </w:p>
        </w:tc>
        <w:tc>
          <w:tcPr>
            <w:tcW w:w="929"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30</w:t>
            </w:r>
          </w:p>
        </w:tc>
      </w:tr>
      <w:tr w:rsidR="00283B63" w:rsidRPr="00E507F6" w:rsidTr="004A0DD4">
        <w:trPr>
          <w:tblCellSpacing w:w="0" w:type="dxa"/>
        </w:trPr>
        <w:tc>
          <w:tcPr>
            <w:tcW w:w="6185" w:type="dxa"/>
            <w:tcBorders>
              <w:bottom w:val="single" w:sz="4" w:space="0" w:color="auto"/>
            </w:tcBorders>
            <w:shd w:val="clear" w:color="auto" w:fill="auto"/>
          </w:tcPr>
          <w:p w:rsidR="00283B63" w:rsidRPr="00221EA3" w:rsidRDefault="009A45C8" w:rsidP="001D44FF">
            <w:pPr>
              <w:spacing w:before="40" w:after="40"/>
              <w:rPr>
                <w:rFonts w:eastAsia="Calibri" w:cs="Arial"/>
                <w:szCs w:val="22"/>
                <w:lang w:eastAsia="zh-CN"/>
              </w:rPr>
            </w:pPr>
            <w:r>
              <w:rPr>
                <w:rFonts w:cs="Arial"/>
                <w:szCs w:val="22"/>
              </w:rPr>
              <w:t xml:space="preserve">Using mathematics: </w:t>
            </w:r>
            <w:r w:rsidR="00283B63" w:rsidRPr="00221EA3">
              <w:rPr>
                <w:rFonts w:cs="Arial"/>
                <w:szCs w:val="22"/>
              </w:rPr>
              <w:t>public and personal life</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b/>
                <w:bCs/>
                <w:szCs w:val="22"/>
                <w:lang w:eastAsia="zh-CN"/>
              </w:rPr>
              <w:t> </w:t>
            </w:r>
            <w:r w:rsidRPr="00221EA3">
              <w:rPr>
                <w:rFonts w:eastAsia="Calibri" w:cs="Arial"/>
                <w:szCs w:val="22"/>
                <w:lang w:eastAsia="zh-CN"/>
              </w:rPr>
              <w:t> 3</w:t>
            </w:r>
          </w:p>
        </w:tc>
        <w:tc>
          <w:tcPr>
            <w:tcW w:w="928"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 6</w:t>
            </w:r>
          </w:p>
        </w:tc>
        <w:tc>
          <w:tcPr>
            <w:tcW w:w="929" w:type="dxa"/>
            <w:tcBorders>
              <w:bottom w:val="single" w:sz="4" w:space="0" w:color="auto"/>
            </w:tcBorders>
            <w:shd w:val="clear" w:color="auto" w:fill="auto"/>
          </w:tcPr>
          <w:p w:rsidR="00283B63" w:rsidRPr="00221EA3" w:rsidRDefault="00283B63" w:rsidP="001D44FF">
            <w:pPr>
              <w:spacing w:before="40" w:after="40"/>
              <w:rPr>
                <w:rFonts w:eastAsia="Calibri" w:cs="Arial"/>
                <w:szCs w:val="22"/>
                <w:lang w:eastAsia="zh-CN"/>
              </w:rPr>
            </w:pPr>
            <w:r w:rsidRPr="00221EA3">
              <w:rPr>
                <w:rFonts w:eastAsia="Calibri" w:cs="Arial"/>
                <w:szCs w:val="22"/>
                <w:lang w:eastAsia="zh-CN"/>
              </w:rPr>
              <w:t>30</w:t>
            </w:r>
          </w:p>
        </w:tc>
      </w:tr>
    </w:tbl>
    <w:p w:rsidR="00283B63" w:rsidRPr="008A1349" w:rsidRDefault="00283B63" w:rsidP="00283B63">
      <w:pPr>
        <w:pStyle w:val="FootnoteText"/>
        <w:spacing w:before="40" w:after="40"/>
        <w:rPr>
          <w:rFonts w:cs="Arial"/>
          <w:b/>
          <w:sz w:val="28"/>
          <w:szCs w:val="28"/>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8E3E81" w:rsidRDefault="008E3E81">
      <w:pPr>
        <w:rPr>
          <w:rFonts w:cs="Arial"/>
          <w:color w:val="332A86"/>
          <w:sz w:val="48"/>
          <w:szCs w:val="48"/>
        </w:rPr>
      </w:pPr>
      <w:r>
        <w:rPr>
          <w:rFonts w:cs="Arial"/>
          <w:bCs/>
          <w:sz w:val="48"/>
          <w:szCs w:val="48"/>
        </w:rPr>
        <w:br w:type="page"/>
      </w:r>
    </w:p>
    <w:p w:rsidR="008E3E81" w:rsidRDefault="008E3E81" w:rsidP="00F54928">
      <w:pPr>
        <w:pStyle w:val="MainHeader"/>
        <w:ind w:left="0" w:right="0" w:firstLine="0"/>
        <w:rPr>
          <w:rFonts w:cs="Arial"/>
          <w:bCs w:val="0"/>
          <w:sz w:val="48"/>
          <w:szCs w:val="48"/>
        </w:rPr>
      </w:pPr>
    </w:p>
    <w:p w:rsidR="00F54928" w:rsidRPr="00572E83" w:rsidRDefault="00F54928" w:rsidP="00F54928">
      <w:pPr>
        <w:pStyle w:val="MainHeader"/>
        <w:ind w:left="0" w:right="0" w:firstLine="0"/>
        <w:rPr>
          <w:rFonts w:cs="Arial"/>
          <w:bCs w:val="0"/>
          <w:sz w:val="48"/>
          <w:szCs w:val="48"/>
        </w:rPr>
      </w:pPr>
      <w:bookmarkStart w:id="34" w:name="_Toc301186484"/>
      <w:r>
        <w:rPr>
          <w:rFonts w:cs="Arial"/>
          <w:bCs w:val="0"/>
          <w:sz w:val="48"/>
          <w:szCs w:val="48"/>
        </w:rPr>
        <w:t>Section 4</w:t>
      </w:r>
      <w:bookmarkEnd w:id="34"/>
    </w:p>
    <w:p w:rsidR="00D17EB9" w:rsidRPr="008351DA" w:rsidRDefault="00F54928" w:rsidP="008351DA">
      <w:pPr>
        <w:pStyle w:val="BlueSubhead"/>
        <w:ind w:left="0" w:firstLine="0"/>
        <w:rPr>
          <w:bCs w:val="0"/>
          <w:sz w:val="22"/>
          <w:szCs w:val="22"/>
          <w:lang w:val="en-GB"/>
        </w:rPr>
      </w:pPr>
      <w:bookmarkStart w:id="35" w:name="_Toc301186485"/>
      <w:r w:rsidRPr="00F54928">
        <w:t>Units of assessment</w:t>
      </w:r>
      <w:bookmarkEnd w:id="35"/>
      <w:r w:rsidR="00FD285F" w:rsidRPr="00F54928">
        <w:rPr>
          <w:lang w:val="en-GB"/>
        </w:rPr>
        <w:br w:type="page"/>
      </w:r>
    </w:p>
    <w:tbl>
      <w:tblPr>
        <w:tblpPr w:leftFromText="180" w:rightFromText="180" w:vertAnchor="text" w:horzAnchor="margin" w:tblpY="36"/>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160"/>
      </w:tblGrid>
      <w:tr w:rsidR="00D17EB9" w:rsidRPr="00F476D8" w:rsidTr="00D17EB9">
        <w:trPr>
          <w:trHeight w:val="229"/>
        </w:trPr>
        <w:tc>
          <w:tcPr>
            <w:tcW w:w="3528" w:type="dxa"/>
            <w:shd w:val="clear" w:color="auto" w:fill="D9D9D9"/>
          </w:tcPr>
          <w:p w:rsidR="00D17EB9" w:rsidRPr="00F476D8" w:rsidRDefault="00D17EB9" w:rsidP="00D17EB9">
            <w:pPr>
              <w:spacing w:before="40" w:after="40"/>
              <w:rPr>
                <w:rFonts w:cs="Arial"/>
                <w:b/>
              </w:rPr>
            </w:pPr>
            <w:r w:rsidRPr="00F476D8">
              <w:rPr>
                <w:rFonts w:cs="Arial"/>
                <w:b/>
                <w:szCs w:val="22"/>
              </w:rPr>
              <w:lastRenderedPageBreak/>
              <w:t>UNIT TITLE</w:t>
            </w:r>
          </w:p>
        </w:tc>
        <w:tc>
          <w:tcPr>
            <w:tcW w:w="5700" w:type="dxa"/>
            <w:gridSpan w:val="2"/>
          </w:tcPr>
          <w:p w:rsidR="00D17EB9" w:rsidRPr="00F476D8" w:rsidRDefault="00D17EB9" w:rsidP="00D17EB9">
            <w:pPr>
              <w:spacing w:before="40" w:after="40"/>
              <w:rPr>
                <w:rFonts w:cs="Arial"/>
                <w:b/>
              </w:rPr>
            </w:pPr>
            <w:r w:rsidRPr="00F476D8">
              <w:rPr>
                <w:rFonts w:cs="Arial"/>
                <w:b/>
                <w:bCs/>
                <w:szCs w:val="22"/>
              </w:rPr>
              <w:t>Analysing English language</w:t>
            </w:r>
            <w:r w:rsidR="00A6602A">
              <w:rPr>
                <w:rFonts w:cs="Arial"/>
                <w:b/>
                <w:bCs/>
                <w:szCs w:val="22"/>
              </w:rPr>
              <w:t xml:space="preserve"> for literacy and language teaching</w:t>
            </w:r>
          </w:p>
        </w:tc>
      </w:tr>
      <w:tr w:rsidR="00D17EB9" w:rsidRPr="00F476D8" w:rsidTr="00D17EB9">
        <w:tc>
          <w:tcPr>
            <w:tcW w:w="3528" w:type="dxa"/>
            <w:shd w:val="clear" w:color="auto" w:fill="D9D9D9"/>
          </w:tcPr>
          <w:p w:rsidR="00D17EB9" w:rsidRPr="00F476D8" w:rsidRDefault="00D17EB9" w:rsidP="00D17EB9">
            <w:pPr>
              <w:spacing w:before="40" w:after="40"/>
              <w:rPr>
                <w:rFonts w:cs="Arial"/>
                <w:b/>
              </w:rPr>
            </w:pPr>
            <w:r w:rsidRPr="00F476D8">
              <w:rPr>
                <w:rFonts w:cs="Arial"/>
                <w:b/>
                <w:szCs w:val="22"/>
              </w:rPr>
              <w:t>CREDIT LEVEL</w:t>
            </w:r>
          </w:p>
        </w:tc>
        <w:tc>
          <w:tcPr>
            <w:tcW w:w="5700" w:type="dxa"/>
            <w:gridSpan w:val="2"/>
          </w:tcPr>
          <w:p w:rsidR="00D17EB9" w:rsidRPr="00F476D8" w:rsidRDefault="00D17EB9" w:rsidP="00D17EB9">
            <w:pPr>
              <w:spacing w:before="40" w:after="40"/>
              <w:rPr>
                <w:rFonts w:cs="Arial"/>
                <w:b/>
              </w:rPr>
            </w:pPr>
            <w:r w:rsidRPr="00F476D8">
              <w:rPr>
                <w:rFonts w:cs="Arial"/>
                <w:b/>
                <w:szCs w:val="22"/>
              </w:rPr>
              <w:t xml:space="preserve"> 3</w:t>
            </w:r>
          </w:p>
        </w:tc>
      </w:tr>
      <w:tr w:rsidR="00D17EB9" w:rsidRPr="00F476D8" w:rsidTr="00D17EB9">
        <w:tc>
          <w:tcPr>
            <w:tcW w:w="3528" w:type="dxa"/>
            <w:shd w:val="clear" w:color="auto" w:fill="D9D9D9"/>
          </w:tcPr>
          <w:p w:rsidR="00D17EB9" w:rsidRPr="00F476D8" w:rsidRDefault="00D17EB9" w:rsidP="00D17EB9">
            <w:pPr>
              <w:spacing w:before="40" w:after="40"/>
              <w:rPr>
                <w:rFonts w:cs="Arial"/>
                <w:b/>
              </w:rPr>
            </w:pPr>
            <w:r w:rsidRPr="00F476D8">
              <w:rPr>
                <w:rFonts w:cs="Arial"/>
                <w:b/>
                <w:szCs w:val="22"/>
              </w:rPr>
              <w:t>CREDIT VALUE</w:t>
            </w:r>
          </w:p>
        </w:tc>
        <w:tc>
          <w:tcPr>
            <w:tcW w:w="5700" w:type="dxa"/>
            <w:gridSpan w:val="2"/>
          </w:tcPr>
          <w:p w:rsidR="00D17EB9" w:rsidRPr="00F476D8" w:rsidRDefault="00D17EB9" w:rsidP="00D17EB9">
            <w:pPr>
              <w:spacing w:before="40" w:after="40"/>
              <w:rPr>
                <w:rFonts w:cs="Arial"/>
                <w:b/>
              </w:rPr>
            </w:pPr>
            <w:r w:rsidRPr="00F476D8">
              <w:rPr>
                <w:rFonts w:cs="Arial"/>
                <w:b/>
                <w:szCs w:val="22"/>
              </w:rPr>
              <w:t xml:space="preserve"> 3</w:t>
            </w:r>
          </w:p>
        </w:tc>
      </w:tr>
      <w:tr w:rsidR="00D17EB9" w:rsidRPr="00F476D8" w:rsidTr="00D17EB9">
        <w:tc>
          <w:tcPr>
            <w:tcW w:w="3528" w:type="dxa"/>
            <w:shd w:val="clear" w:color="auto" w:fill="D9D9D9"/>
          </w:tcPr>
          <w:p w:rsidR="00D17EB9" w:rsidRPr="00F476D8" w:rsidRDefault="00D17EB9" w:rsidP="00D17EB9">
            <w:pPr>
              <w:spacing w:before="40" w:after="40"/>
              <w:rPr>
                <w:rFonts w:cs="Arial"/>
                <w:b/>
              </w:rPr>
            </w:pPr>
            <w:r w:rsidRPr="00F476D8">
              <w:rPr>
                <w:rFonts w:cs="Arial"/>
                <w:b/>
                <w:szCs w:val="22"/>
              </w:rPr>
              <w:t>Learning Outcomes</w:t>
            </w:r>
          </w:p>
        </w:tc>
        <w:tc>
          <w:tcPr>
            <w:tcW w:w="5700" w:type="dxa"/>
            <w:gridSpan w:val="2"/>
            <w:shd w:val="clear" w:color="auto" w:fill="D9D9D9"/>
          </w:tcPr>
          <w:p w:rsidR="00D17EB9" w:rsidRPr="00F476D8" w:rsidRDefault="00D17EB9" w:rsidP="00D17EB9">
            <w:pPr>
              <w:spacing w:before="40" w:after="40"/>
              <w:rPr>
                <w:rFonts w:cs="Arial"/>
                <w:b/>
              </w:rPr>
            </w:pPr>
            <w:r w:rsidRPr="00F476D8">
              <w:rPr>
                <w:rFonts w:cs="Arial"/>
                <w:b/>
                <w:szCs w:val="22"/>
              </w:rPr>
              <w:t>Assessment Criteria</w:t>
            </w:r>
          </w:p>
        </w:tc>
      </w:tr>
      <w:tr w:rsidR="00D17EB9" w:rsidRPr="00F476D8" w:rsidTr="00D17EB9">
        <w:tc>
          <w:tcPr>
            <w:tcW w:w="3528" w:type="dxa"/>
          </w:tcPr>
          <w:p w:rsidR="00D17EB9" w:rsidRPr="00F476D8" w:rsidRDefault="00D17EB9" w:rsidP="00D17EB9">
            <w:pPr>
              <w:spacing w:before="40" w:after="40"/>
              <w:rPr>
                <w:rFonts w:cs="Arial"/>
              </w:rPr>
            </w:pPr>
            <w:r w:rsidRPr="00F476D8">
              <w:rPr>
                <w:rFonts w:cs="Arial"/>
                <w:b/>
                <w:i/>
                <w:szCs w:val="22"/>
              </w:rPr>
              <w:t>The learner will</w:t>
            </w:r>
          </w:p>
        </w:tc>
        <w:tc>
          <w:tcPr>
            <w:tcW w:w="5700" w:type="dxa"/>
            <w:gridSpan w:val="2"/>
          </w:tcPr>
          <w:p w:rsidR="00D17EB9" w:rsidRPr="00F476D8" w:rsidRDefault="00D17EB9" w:rsidP="00D17EB9">
            <w:pPr>
              <w:spacing w:before="40" w:after="40"/>
              <w:rPr>
                <w:rFonts w:cs="Arial"/>
                <w:b/>
                <w:i/>
              </w:rPr>
            </w:pPr>
            <w:r w:rsidRPr="00F476D8">
              <w:rPr>
                <w:rFonts w:cs="Arial"/>
                <w:b/>
                <w:i/>
                <w:szCs w:val="22"/>
              </w:rPr>
              <w:t>The learner can</w:t>
            </w:r>
          </w:p>
        </w:tc>
      </w:tr>
      <w:tr w:rsidR="00D17EB9" w:rsidRPr="00F476D8" w:rsidTr="00D17EB9">
        <w:tc>
          <w:tcPr>
            <w:tcW w:w="3528" w:type="dxa"/>
            <w:vMerge w:val="restart"/>
          </w:tcPr>
          <w:p w:rsidR="00D17EB9" w:rsidRPr="00F476D8" w:rsidRDefault="00D17EB9" w:rsidP="00D17EB9">
            <w:pPr>
              <w:numPr>
                <w:ilvl w:val="0"/>
                <w:numId w:val="5"/>
              </w:numPr>
              <w:spacing w:before="40" w:after="40"/>
              <w:rPr>
                <w:rFonts w:cs="Arial"/>
              </w:rPr>
            </w:pPr>
            <w:r w:rsidRPr="00F476D8">
              <w:rPr>
                <w:rFonts w:cs="Arial"/>
                <w:color w:val="000000"/>
                <w:szCs w:val="22"/>
              </w:rPr>
              <w:t>Understand the relationship between forms of language and meaning</w:t>
            </w:r>
          </w:p>
        </w:tc>
        <w:tc>
          <w:tcPr>
            <w:tcW w:w="540" w:type="dxa"/>
          </w:tcPr>
          <w:p w:rsidR="00D17EB9" w:rsidRPr="00F476D8" w:rsidRDefault="00D17EB9" w:rsidP="00D17EB9">
            <w:pPr>
              <w:spacing w:before="40" w:after="40"/>
              <w:rPr>
                <w:rFonts w:cs="Arial"/>
              </w:rPr>
            </w:pPr>
            <w:r w:rsidRPr="00F476D8">
              <w:rPr>
                <w:rFonts w:cs="Arial"/>
                <w:szCs w:val="22"/>
              </w:rPr>
              <w:t>1.1</w:t>
            </w:r>
          </w:p>
        </w:tc>
        <w:tc>
          <w:tcPr>
            <w:tcW w:w="5160" w:type="dxa"/>
          </w:tcPr>
          <w:p w:rsidR="00D17EB9" w:rsidRPr="00F476D8" w:rsidRDefault="00D17EB9" w:rsidP="00D17EB9">
            <w:pPr>
              <w:spacing w:before="40" w:after="40"/>
              <w:rPr>
                <w:rFonts w:cs="Arial"/>
              </w:rPr>
            </w:pPr>
            <w:r w:rsidRPr="00F476D8">
              <w:rPr>
                <w:rFonts w:cs="Arial"/>
                <w:color w:val="000000"/>
                <w:szCs w:val="22"/>
              </w:rPr>
              <w:t>Analyse key aspects of meaning of words</w:t>
            </w:r>
          </w:p>
        </w:tc>
      </w:tr>
      <w:tr w:rsidR="00D17EB9" w:rsidRPr="00F476D8" w:rsidTr="00D17EB9">
        <w:tc>
          <w:tcPr>
            <w:tcW w:w="3528" w:type="dxa"/>
            <w:vMerge/>
          </w:tcPr>
          <w:p w:rsidR="00D17EB9" w:rsidRPr="00F476D8" w:rsidRDefault="00D17EB9" w:rsidP="00D17EB9">
            <w:pPr>
              <w:spacing w:before="40" w:after="40"/>
              <w:rPr>
                <w:rFonts w:cs="Arial"/>
              </w:rPr>
            </w:pPr>
          </w:p>
        </w:tc>
        <w:tc>
          <w:tcPr>
            <w:tcW w:w="540" w:type="dxa"/>
          </w:tcPr>
          <w:p w:rsidR="00D17EB9" w:rsidRPr="00F476D8" w:rsidRDefault="00D17EB9" w:rsidP="00D17EB9">
            <w:pPr>
              <w:spacing w:before="40" w:after="40"/>
              <w:rPr>
                <w:rFonts w:cs="Arial"/>
              </w:rPr>
            </w:pPr>
            <w:r w:rsidRPr="00F476D8">
              <w:rPr>
                <w:rFonts w:cs="Arial"/>
                <w:szCs w:val="22"/>
              </w:rPr>
              <w:t>1.2</w:t>
            </w:r>
          </w:p>
        </w:tc>
        <w:tc>
          <w:tcPr>
            <w:tcW w:w="5160" w:type="dxa"/>
          </w:tcPr>
          <w:p w:rsidR="00D17EB9" w:rsidRPr="00F476D8" w:rsidRDefault="00D17EB9" w:rsidP="00D17EB9">
            <w:pPr>
              <w:spacing w:before="40" w:after="40"/>
              <w:rPr>
                <w:rFonts w:cs="Arial"/>
              </w:rPr>
            </w:pPr>
            <w:r w:rsidRPr="00F476D8">
              <w:rPr>
                <w:rFonts w:cs="Arial"/>
                <w:color w:val="000000"/>
                <w:szCs w:val="22"/>
              </w:rPr>
              <w:t>Analyse the relationship between grammatical form and meaning</w:t>
            </w:r>
          </w:p>
        </w:tc>
      </w:tr>
      <w:tr w:rsidR="00D17EB9" w:rsidRPr="00F476D8" w:rsidTr="00D17EB9">
        <w:tc>
          <w:tcPr>
            <w:tcW w:w="3528" w:type="dxa"/>
            <w:vMerge w:val="restart"/>
          </w:tcPr>
          <w:p w:rsidR="00D17EB9" w:rsidRPr="00F476D8" w:rsidRDefault="00D17EB9" w:rsidP="00D17EB9">
            <w:pPr>
              <w:numPr>
                <w:ilvl w:val="0"/>
                <w:numId w:val="5"/>
              </w:numPr>
              <w:spacing w:before="40" w:after="40"/>
              <w:rPr>
                <w:rFonts w:cs="Arial"/>
              </w:rPr>
            </w:pPr>
            <w:r w:rsidRPr="00F476D8">
              <w:rPr>
                <w:rFonts w:cs="Arial"/>
                <w:color w:val="000000"/>
                <w:szCs w:val="22"/>
              </w:rPr>
              <w:t>Understand structural features of language</w:t>
            </w:r>
          </w:p>
        </w:tc>
        <w:tc>
          <w:tcPr>
            <w:tcW w:w="540" w:type="dxa"/>
          </w:tcPr>
          <w:p w:rsidR="00D17EB9" w:rsidRPr="00F476D8" w:rsidRDefault="00D17EB9" w:rsidP="00D17EB9">
            <w:pPr>
              <w:spacing w:before="40" w:after="40"/>
              <w:rPr>
                <w:rFonts w:cs="Arial"/>
              </w:rPr>
            </w:pPr>
            <w:r w:rsidRPr="00F476D8">
              <w:rPr>
                <w:rFonts w:cs="Arial"/>
                <w:szCs w:val="22"/>
              </w:rPr>
              <w:t>2.1</w:t>
            </w:r>
          </w:p>
        </w:tc>
        <w:tc>
          <w:tcPr>
            <w:tcW w:w="5160" w:type="dxa"/>
          </w:tcPr>
          <w:p w:rsidR="00D17EB9" w:rsidRPr="00F476D8" w:rsidRDefault="00D17EB9" w:rsidP="00D17EB9">
            <w:pPr>
              <w:spacing w:before="40" w:after="40"/>
              <w:rPr>
                <w:rFonts w:cs="Arial"/>
              </w:rPr>
            </w:pPr>
            <w:r w:rsidRPr="00F476D8">
              <w:rPr>
                <w:rFonts w:cs="Arial"/>
                <w:bCs/>
                <w:szCs w:val="22"/>
              </w:rPr>
              <w:t>Analyse key features of word formation</w:t>
            </w:r>
          </w:p>
        </w:tc>
      </w:tr>
      <w:tr w:rsidR="00D17EB9" w:rsidRPr="00F476D8" w:rsidTr="00D17EB9">
        <w:tc>
          <w:tcPr>
            <w:tcW w:w="3528" w:type="dxa"/>
            <w:vMerge/>
          </w:tcPr>
          <w:p w:rsidR="00D17EB9" w:rsidRPr="00F476D8" w:rsidRDefault="00D17EB9" w:rsidP="00D17EB9">
            <w:pPr>
              <w:spacing w:before="40" w:after="40"/>
              <w:rPr>
                <w:rFonts w:cs="Arial"/>
              </w:rPr>
            </w:pPr>
          </w:p>
        </w:tc>
        <w:tc>
          <w:tcPr>
            <w:tcW w:w="540" w:type="dxa"/>
          </w:tcPr>
          <w:p w:rsidR="00D17EB9" w:rsidRPr="00F476D8" w:rsidRDefault="00D17EB9" w:rsidP="00D17EB9">
            <w:pPr>
              <w:spacing w:before="40" w:after="40"/>
              <w:rPr>
                <w:rFonts w:cs="Arial"/>
              </w:rPr>
            </w:pPr>
            <w:r w:rsidRPr="00F476D8">
              <w:rPr>
                <w:rFonts w:cs="Arial"/>
                <w:szCs w:val="22"/>
              </w:rPr>
              <w:t>2.2</w:t>
            </w:r>
          </w:p>
        </w:tc>
        <w:tc>
          <w:tcPr>
            <w:tcW w:w="5160" w:type="dxa"/>
          </w:tcPr>
          <w:p w:rsidR="00D17EB9" w:rsidRPr="00F476D8" w:rsidRDefault="00D17EB9" w:rsidP="00D17EB9">
            <w:pPr>
              <w:spacing w:before="40" w:after="40"/>
              <w:rPr>
                <w:rFonts w:cs="Arial"/>
              </w:rPr>
            </w:pPr>
            <w:r w:rsidRPr="00F476D8">
              <w:rPr>
                <w:rFonts w:cs="Arial"/>
                <w:bCs/>
                <w:szCs w:val="22"/>
              </w:rPr>
              <w:t>Categorise words according to their classes</w:t>
            </w:r>
          </w:p>
        </w:tc>
      </w:tr>
      <w:tr w:rsidR="00D17EB9" w:rsidRPr="00F476D8" w:rsidTr="00D17EB9">
        <w:tc>
          <w:tcPr>
            <w:tcW w:w="3528" w:type="dxa"/>
            <w:vMerge/>
          </w:tcPr>
          <w:p w:rsidR="00D17EB9" w:rsidRPr="00F476D8" w:rsidRDefault="00D17EB9" w:rsidP="00D17EB9">
            <w:pPr>
              <w:spacing w:before="40" w:after="40"/>
              <w:rPr>
                <w:rFonts w:cs="Arial"/>
              </w:rPr>
            </w:pPr>
          </w:p>
        </w:tc>
        <w:tc>
          <w:tcPr>
            <w:tcW w:w="540" w:type="dxa"/>
          </w:tcPr>
          <w:p w:rsidR="00D17EB9" w:rsidRPr="00F476D8" w:rsidRDefault="00D17EB9" w:rsidP="00D17EB9">
            <w:pPr>
              <w:spacing w:before="40" w:after="40"/>
              <w:rPr>
                <w:rFonts w:cs="Arial"/>
              </w:rPr>
            </w:pPr>
            <w:r w:rsidRPr="00F476D8">
              <w:rPr>
                <w:rFonts w:cs="Arial"/>
                <w:szCs w:val="22"/>
              </w:rPr>
              <w:t>2.3</w:t>
            </w:r>
          </w:p>
        </w:tc>
        <w:tc>
          <w:tcPr>
            <w:tcW w:w="5160" w:type="dxa"/>
          </w:tcPr>
          <w:p w:rsidR="00D17EB9" w:rsidRPr="00F476D8" w:rsidRDefault="00D17EB9" w:rsidP="00D17EB9">
            <w:pPr>
              <w:pStyle w:val="ListParagraph"/>
              <w:widowControl w:val="0"/>
              <w:autoSpaceDE w:val="0"/>
              <w:autoSpaceDN w:val="0"/>
              <w:adjustRightInd w:val="0"/>
              <w:snapToGrid w:val="0"/>
              <w:spacing w:before="40" w:after="40"/>
              <w:ind w:left="0"/>
              <w:rPr>
                <w:rFonts w:ascii="Arial" w:hAnsi="Arial" w:cs="Arial"/>
              </w:rPr>
            </w:pPr>
            <w:r w:rsidRPr="00F476D8">
              <w:rPr>
                <w:rFonts w:ascii="Arial" w:hAnsi="Arial" w:cs="Arial"/>
                <w:bCs/>
              </w:rPr>
              <w:t>Categorise verbs according to their forms</w:t>
            </w:r>
          </w:p>
        </w:tc>
      </w:tr>
      <w:tr w:rsidR="00D17EB9" w:rsidRPr="00F476D8" w:rsidTr="00D17EB9">
        <w:trPr>
          <w:trHeight w:val="405"/>
        </w:trPr>
        <w:tc>
          <w:tcPr>
            <w:tcW w:w="3528" w:type="dxa"/>
            <w:vMerge/>
          </w:tcPr>
          <w:p w:rsidR="00D17EB9" w:rsidRPr="00F476D8" w:rsidRDefault="00D17EB9" w:rsidP="00D17EB9">
            <w:pPr>
              <w:spacing w:before="40" w:after="40"/>
              <w:rPr>
                <w:rFonts w:cs="Arial"/>
              </w:rPr>
            </w:pPr>
          </w:p>
        </w:tc>
        <w:tc>
          <w:tcPr>
            <w:tcW w:w="540" w:type="dxa"/>
          </w:tcPr>
          <w:p w:rsidR="00D17EB9" w:rsidRPr="00F476D8" w:rsidRDefault="00D17EB9" w:rsidP="00D17EB9">
            <w:pPr>
              <w:spacing w:before="40" w:after="40"/>
              <w:rPr>
                <w:rFonts w:cs="Arial"/>
              </w:rPr>
            </w:pPr>
            <w:r w:rsidRPr="00F476D8">
              <w:rPr>
                <w:rFonts w:cs="Arial"/>
                <w:szCs w:val="22"/>
              </w:rPr>
              <w:t>2.4</w:t>
            </w:r>
          </w:p>
        </w:tc>
        <w:tc>
          <w:tcPr>
            <w:tcW w:w="5160" w:type="dxa"/>
          </w:tcPr>
          <w:p w:rsidR="00D17EB9" w:rsidRPr="00F476D8" w:rsidRDefault="00D17EB9" w:rsidP="00D17EB9">
            <w:pPr>
              <w:spacing w:before="40" w:after="40"/>
              <w:rPr>
                <w:rFonts w:cs="Arial"/>
              </w:rPr>
            </w:pPr>
            <w:r w:rsidRPr="00F476D8">
              <w:rPr>
                <w:rFonts w:cs="Arial"/>
                <w:bCs/>
                <w:szCs w:val="22"/>
              </w:rPr>
              <w:t>Analyse phonological aspects of language including phonemes and stress patterns</w:t>
            </w:r>
          </w:p>
        </w:tc>
      </w:tr>
    </w:tbl>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283B63" w:rsidRDefault="00283B63"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D17EB9" w:rsidRDefault="00D17EB9" w:rsidP="00283B63">
      <w:pPr>
        <w:rPr>
          <w:lang w:val="en-GB"/>
        </w:rPr>
      </w:pPr>
    </w:p>
    <w:p w:rsidR="00A6602A" w:rsidRDefault="00A6602A" w:rsidP="00283B63">
      <w:pPr>
        <w:rPr>
          <w:lang w:val="en-GB"/>
        </w:rPr>
      </w:pPr>
    </w:p>
    <w:p w:rsidR="00D17EB9" w:rsidRDefault="00D17EB9" w:rsidP="00283B63">
      <w:pPr>
        <w:rPr>
          <w:lang w:val="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4500"/>
      </w:tblGrid>
      <w:tr w:rsidR="00D17EB9" w:rsidRPr="00F476D8" w:rsidTr="001D44FF">
        <w:tc>
          <w:tcPr>
            <w:tcW w:w="9228" w:type="dxa"/>
            <w:gridSpan w:val="2"/>
            <w:shd w:val="clear" w:color="auto" w:fill="auto"/>
          </w:tcPr>
          <w:p w:rsidR="00D17EB9" w:rsidRPr="00F476D8" w:rsidRDefault="00D17EB9" w:rsidP="001D44FF">
            <w:pPr>
              <w:tabs>
                <w:tab w:val="center" w:pos="4153"/>
                <w:tab w:val="right" w:pos="8306"/>
              </w:tabs>
              <w:spacing w:before="40" w:after="40"/>
              <w:rPr>
                <w:rFonts w:cs="Arial"/>
                <w:b/>
              </w:rPr>
            </w:pPr>
            <w:r w:rsidRPr="00F476D8">
              <w:rPr>
                <w:rFonts w:cs="Arial"/>
                <w:b/>
                <w:szCs w:val="22"/>
              </w:rPr>
              <w:t>Additional Information about the unit</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Purpose and aim(s) of the unit</w:t>
            </w:r>
          </w:p>
        </w:tc>
        <w:tc>
          <w:tcPr>
            <w:tcW w:w="4500" w:type="dxa"/>
          </w:tcPr>
          <w:p w:rsidR="00D17EB9" w:rsidRPr="00F476D8" w:rsidRDefault="00D17EB9" w:rsidP="001D44FF">
            <w:pPr>
              <w:tabs>
                <w:tab w:val="left" w:pos="2073"/>
              </w:tabs>
              <w:spacing w:before="40" w:after="40"/>
              <w:rPr>
                <w:rFonts w:cs="Arial"/>
              </w:rPr>
            </w:pPr>
            <w:r w:rsidRPr="00F476D8">
              <w:rPr>
                <w:rFonts w:cs="Arial"/>
                <w:szCs w:val="22"/>
              </w:rPr>
              <w:t>The unit aims to provide learners with the knowledge and skills relating to element 1.4 ‘Explicit awareness about language’ in the LLUK Criteria for entry to English (literacy and ESOL) teacher training in the lifelong learning sector (LLUK 2007 amended Feb 2010) Learners will explore the relationship between forms of language and meaning and the structural features of language.</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Unit available from</w:t>
            </w:r>
          </w:p>
        </w:tc>
        <w:tc>
          <w:tcPr>
            <w:tcW w:w="4500" w:type="dxa"/>
          </w:tcPr>
          <w:p w:rsidR="00D17EB9" w:rsidRPr="00F476D8" w:rsidRDefault="00D17EB9" w:rsidP="001D44FF">
            <w:pPr>
              <w:tabs>
                <w:tab w:val="center" w:pos="4153"/>
                <w:tab w:val="right" w:pos="8306"/>
              </w:tabs>
              <w:spacing w:before="40" w:after="40"/>
              <w:rPr>
                <w:rFonts w:cs="Arial"/>
              </w:rPr>
            </w:pPr>
            <w:r w:rsidRPr="00F476D8">
              <w:rPr>
                <w:rFonts w:cs="Arial"/>
                <w:szCs w:val="22"/>
              </w:rPr>
              <w:t xml:space="preserve"> </w:t>
            </w:r>
            <w:r w:rsidR="008E3E81">
              <w:rPr>
                <w:rFonts w:cs="Arial"/>
                <w:szCs w:val="22"/>
              </w:rPr>
              <w:t>1</w:t>
            </w:r>
            <w:r w:rsidR="008E3E81" w:rsidRPr="008E3E81">
              <w:rPr>
                <w:rFonts w:cs="Arial"/>
                <w:szCs w:val="22"/>
                <w:vertAlign w:val="superscript"/>
              </w:rPr>
              <w:t>st</w:t>
            </w:r>
            <w:r w:rsidR="008E3E81">
              <w:rPr>
                <w:rFonts w:cs="Arial"/>
                <w:szCs w:val="22"/>
              </w:rPr>
              <w:t xml:space="preserve"> September 2011</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Unit review date</w:t>
            </w:r>
          </w:p>
        </w:tc>
        <w:tc>
          <w:tcPr>
            <w:tcW w:w="4500" w:type="dxa"/>
          </w:tcPr>
          <w:p w:rsidR="00D17EB9" w:rsidRPr="00F476D8" w:rsidRDefault="00D17EB9" w:rsidP="008E3E81">
            <w:pPr>
              <w:tabs>
                <w:tab w:val="left" w:pos="2073"/>
              </w:tabs>
              <w:spacing w:before="40" w:after="40"/>
              <w:rPr>
                <w:rFonts w:cs="Arial"/>
              </w:rPr>
            </w:pPr>
            <w:r w:rsidRPr="00F476D8">
              <w:rPr>
                <w:rFonts w:cs="Arial"/>
                <w:szCs w:val="22"/>
              </w:rPr>
              <w:t xml:space="preserve"> </w:t>
            </w:r>
            <w:r w:rsidR="009A45C8">
              <w:rPr>
                <w:rFonts w:cs="Arial"/>
                <w:szCs w:val="22"/>
              </w:rPr>
              <w:t>3</w:t>
            </w:r>
            <w:r w:rsidR="008E3E81">
              <w:rPr>
                <w:rFonts w:cs="Arial"/>
                <w:szCs w:val="22"/>
              </w:rPr>
              <w:t>1</w:t>
            </w:r>
            <w:r w:rsidR="008E3E81" w:rsidRPr="008E3E81">
              <w:rPr>
                <w:rFonts w:cs="Arial"/>
                <w:szCs w:val="22"/>
                <w:vertAlign w:val="superscript"/>
              </w:rPr>
              <w:t>st</w:t>
            </w:r>
            <w:r w:rsidR="008E3E81">
              <w:rPr>
                <w:rFonts w:cs="Arial"/>
                <w:szCs w:val="22"/>
              </w:rPr>
              <w:t xml:space="preserve"> January 201</w:t>
            </w:r>
            <w:r w:rsidR="0067690D">
              <w:rPr>
                <w:rFonts w:cs="Arial"/>
                <w:szCs w:val="22"/>
              </w:rPr>
              <w:t>4</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500" w:type="dxa"/>
          </w:tcPr>
          <w:p w:rsidR="00D17EB9" w:rsidRPr="00F476D8" w:rsidRDefault="00D17EB9" w:rsidP="001D44FF">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A6602A" w:rsidRDefault="00D17EB9" w:rsidP="00A6602A">
            <w:pPr>
              <w:pStyle w:val="ListParagraph"/>
              <w:numPr>
                <w:ilvl w:val="0"/>
                <w:numId w:val="6"/>
              </w:numPr>
              <w:spacing w:before="40" w:after="40"/>
              <w:ind w:left="442"/>
              <w:rPr>
                <w:rFonts w:ascii="Arial" w:hAnsi="Arial" w:cs="Arial"/>
                <w:i/>
              </w:rPr>
            </w:pPr>
            <w:r w:rsidRPr="00F476D8">
              <w:rPr>
                <w:rFonts w:ascii="Arial" w:hAnsi="Arial" w:cs="Arial"/>
                <w:i/>
              </w:rPr>
              <w:t>New overarching professional standards for teachers, tutors and trainers in the lifelong learning sector (2007)</w:t>
            </w:r>
          </w:p>
          <w:p w:rsidR="00D17EB9" w:rsidRPr="00A6602A" w:rsidRDefault="00D17EB9" w:rsidP="00A6602A">
            <w:pPr>
              <w:pStyle w:val="ListParagraph"/>
              <w:numPr>
                <w:ilvl w:val="0"/>
                <w:numId w:val="6"/>
              </w:numPr>
              <w:spacing w:before="40" w:after="40"/>
              <w:ind w:left="442"/>
              <w:rPr>
                <w:rFonts w:ascii="Arial" w:hAnsi="Arial" w:cs="Arial"/>
                <w:i/>
              </w:rPr>
            </w:pPr>
            <w:r w:rsidRPr="00F476D8">
              <w:rPr>
                <w:rFonts w:ascii="Arial" w:hAnsi="Arial" w:cs="Arial"/>
                <w:i/>
              </w:rPr>
              <w:t>National Occupational Standards for Learning and Development (2010)</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500" w:type="dxa"/>
          </w:tcPr>
          <w:p w:rsidR="00D17EB9" w:rsidRPr="00F476D8" w:rsidRDefault="00D17EB9" w:rsidP="001D44FF">
            <w:pPr>
              <w:tabs>
                <w:tab w:val="center" w:pos="4153"/>
                <w:tab w:val="right" w:pos="8306"/>
              </w:tabs>
              <w:spacing w:before="40" w:after="40"/>
              <w:rPr>
                <w:rFonts w:cs="Arial"/>
              </w:rPr>
            </w:pPr>
            <w:r w:rsidRPr="00F476D8">
              <w:rPr>
                <w:rFonts w:cs="Arial"/>
              </w:rPr>
              <w:t>N/A</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500" w:type="dxa"/>
          </w:tcPr>
          <w:p w:rsidR="00D17EB9" w:rsidRPr="00F476D8" w:rsidRDefault="00A6602A" w:rsidP="001D44FF">
            <w:pPr>
              <w:tabs>
                <w:tab w:val="center" w:pos="4153"/>
                <w:tab w:val="right" w:pos="8306"/>
              </w:tabs>
              <w:spacing w:before="40" w:after="40"/>
              <w:rPr>
                <w:rFonts w:cs="Arial"/>
              </w:rPr>
            </w:pPr>
            <w:r>
              <w:rPr>
                <w:rFonts w:cs="Arial"/>
                <w:szCs w:val="22"/>
              </w:rPr>
              <w:t>None</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500" w:type="dxa"/>
          </w:tcPr>
          <w:p w:rsidR="00D17EB9" w:rsidRPr="00F476D8" w:rsidRDefault="00A6602A" w:rsidP="001D44FF">
            <w:pPr>
              <w:tabs>
                <w:tab w:val="center" w:pos="4153"/>
                <w:tab w:val="right" w:pos="8306"/>
              </w:tabs>
              <w:spacing w:before="40" w:after="40"/>
              <w:rPr>
                <w:rFonts w:cs="Arial"/>
              </w:rPr>
            </w:pPr>
            <w:r>
              <w:rPr>
                <w:rFonts w:cs="Arial"/>
              </w:rPr>
              <w:t>N/A</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500" w:type="dxa"/>
          </w:tcPr>
          <w:p w:rsidR="00D17EB9" w:rsidRPr="00F476D8" w:rsidRDefault="00D17EB9" w:rsidP="001D44FF">
            <w:pPr>
              <w:tabs>
                <w:tab w:val="center" w:pos="4153"/>
                <w:tab w:val="right" w:pos="8306"/>
              </w:tabs>
              <w:spacing w:before="40" w:after="40"/>
              <w:rPr>
                <w:rFonts w:cs="Arial"/>
              </w:rPr>
            </w:pPr>
            <w:r w:rsidRPr="00F476D8">
              <w:rPr>
                <w:rFonts w:cs="Arial"/>
                <w:szCs w:val="22"/>
              </w:rPr>
              <w:t>13.1</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Name of the organisation submitting the unit</w:t>
            </w:r>
          </w:p>
        </w:tc>
        <w:tc>
          <w:tcPr>
            <w:tcW w:w="4500" w:type="dxa"/>
          </w:tcPr>
          <w:p w:rsidR="00D17EB9" w:rsidRPr="00F476D8" w:rsidRDefault="004A0DD4" w:rsidP="001D44FF">
            <w:pPr>
              <w:tabs>
                <w:tab w:val="center" w:pos="4153"/>
                <w:tab w:val="right" w:pos="8306"/>
              </w:tabs>
              <w:spacing w:before="40" w:after="40"/>
              <w:rPr>
                <w:rFonts w:cs="Arial"/>
              </w:rPr>
            </w:pPr>
            <w:r>
              <w:rPr>
                <w:rFonts w:cs="Arial"/>
                <w:szCs w:val="22"/>
              </w:rPr>
              <w:t>Learning and Skills Improvement Service</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Availability for use</w:t>
            </w:r>
          </w:p>
        </w:tc>
        <w:tc>
          <w:tcPr>
            <w:tcW w:w="4500" w:type="dxa"/>
          </w:tcPr>
          <w:p w:rsidR="00D17EB9" w:rsidRPr="00F476D8" w:rsidRDefault="00D17EB9" w:rsidP="001D44FF">
            <w:pPr>
              <w:tabs>
                <w:tab w:val="center" w:pos="4153"/>
                <w:tab w:val="right" w:pos="8306"/>
              </w:tabs>
              <w:spacing w:before="40" w:after="40"/>
              <w:rPr>
                <w:rFonts w:cs="Arial"/>
              </w:rPr>
            </w:pPr>
            <w:r w:rsidRPr="00F476D8">
              <w:rPr>
                <w:rFonts w:cs="Arial"/>
                <w:szCs w:val="22"/>
              </w:rPr>
              <w:t>Shared</w:t>
            </w:r>
          </w:p>
        </w:tc>
      </w:tr>
      <w:tr w:rsidR="00D17EB9" w:rsidRPr="00F476D8" w:rsidTr="00A6602A">
        <w:tc>
          <w:tcPr>
            <w:tcW w:w="4728" w:type="dxa"/>
          </w:tcPr>
          <w:p w:rsidR="00D17EB9" w:rsidRPr="00F476D8" w:rsidRDefault="00D17EB9" w:rsidP="001D44FF">
            <w:pPr>
              <w:tabs>
                <w:tab w:val="center" w:pos="4153"/>
                <w:tab w:val="right" w:pos="8306"/>
              </w:tabs>
              <w:spacing w:before="40" w:after="40"/>
              <w:rPr>
                <w:rFonts w:cs="Arial"/>
              </w:rPr>
            </w:pPr>
            <w:r w:rsidRPr="00F476D8">
              <w:rPr>
                <w:rFonts w:cs="Arial"/>
                <w:szCs w:val="22"/>
              </w:rPr>
              <w:t>Guided Learning Hours</w:t>
            </w:r>
          </w:p>
        </w:tc>
        <w:tc>
          <w:tcPr>
            <w:tcW w:w="4500" w:type="dxa"/>
          </w:tcPr>
          <w:p w:rsidR="00D17EB9" w:rsidRPr="00F476D8" w:rsidRDefault="004A0DD4" w:rsidP="001D44FF">
            <w:pPr>
              <w:tabs>
                <w:tab w:val="center" w:pos="4153"/>
                <w:tab w:val="right" w:pos="8306"/>
              </w:tabs>
              <w:spacing w:before="40" w:after="40"/>
              <w:rPr>
                <w:rFonts w:cs="Arial"/>
              </w:rPr>
            </w:pPr>
            <w:r>
              <w:rPr>
                <w:rFonts w:cs="Arial"/>
              </w:rPr>
              <w:t>15</w:t>
            </w:r>
          </w:p>
        </w:tc>
      </w:tr>
    </w:tbl>
    <w:p w:rsidR="008E3E81" w:rsidRDefault="008E3E81" w:rsidP="00283B63">
      <w:pPr>
        <w:rPr>
          <w:lang w:val="en-GB"/>
        </w:rPr>
      </w:pPr>
    </w:p>
    <w:p w:rsidR="008E3E81" w:rsidRDefault="008E3E81">
      <w:pPr>
        <w:rPr>
          <w:lang w:val="en-GB"/>
        </w:rPr>
      </w:pPr>
      <w:r>
        <w:rPr>
          <w:lang w:val="en-GB"/>
        </w:rPr>
        <w:br w:type="page"/>
      </w:r>
    </w:p>
    <w:p w:rsidR="00D17EB9" w:rsidRDefault="00D17EB9"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540"/>
        <w:gridCol w:w="5160"/>
      </w:tblGrid>
      <w:tr w:rsidR="00FD285F" w:rsidRPr="00F476D8" w:rsidTr="001D44FF">
        <w:tc>
          <w:tcPr>
            <w:tcW w:w="3528" w:type="dxa"/>
            <w:shd w:val="clear" w:color="auto" w:fill="D9D9D9"/>
          </w:tcPr>
          <w:p w:rsidR="00FD285F" w:rsidRPr="00F476D8" w:rsidRDefault="00FD285F" w:rsidP="001D44FF">
            <w:pPr>
              <w:spacing w:before="40" w:after="40"/>
              <w:rPr>
                <w:rFonts w:cs="Arial"/>
                <w:b/>
              </w:rPr>
            </w:pPr>
            <w:r w:rsidRPr="00F476D8">
              <w:rPr>
                <w:rFonts w:cs="Arial"/>
                <w:b/>
                <w:szCs w:val="22"/>
              </w:rPr>
              <w:t>UNIT TITLE</w:t>
            </w:r>
          </w:p>
        </w:tc>
        <w:tc>
          <w:tcPr>
            <w:tcW w:w="5700" w:type="dxa"/>
            <w:gridSpan w:val="2"/>
          </w:tcPr>
          <w:p w:rsidR="00FD285F" w:rsidRPr="00F476D8" w:rsidRDefault="00FD285F" w:rsidP="001D44FF">
            <w:pPr>
              <w:spacing w:before="40" w:after="40"/>
              <w:rPr>
                <w:rFonts w:cs="Arial"/>
                <w:b/>
              </w:rPr>
            </w:pPr>
            <w:r w:rsidRPr="00F476D8">
              <w:rPr>
                <w:rFonts w:cs="Arial"/>
                <w:b/>
                <w:szCs w:val="22"/>
              </w:rPr>
              <w:t xml:space="preserve"> </w:t>
            </w:r>
            <w:r w:rsidRPr="00F476D8">
              <w:rPr>
                <w:rFonts w:cs="Arial"/>
                <w:b/>
                <w:bCs/>
                <w:szCs w:val="22"/>
              </w:rPr>
              <w:t>Reading skills</w:t>
            </w:r>
            <w:r w:rsidR="00A6602A">
              <w:rPr>
                <w:rFonts w:cs="Arial"/>
                <w:b/>
                <w:bCs/>
                <w:szCs w:val="22"/>
              </w:rPr>
              <w:t xml:space="preserve"> for literacy and language teaching</w:t>
            </w:r>
          </w:p>
        </w:tc>
      </w:tr>
      <w:tr w:rsidR="00FD285F" w:rsidRPr="00F476D8" w:rsidTr="001D44FF">
        <w:tc>
          <w:tcPr>
            <w:tcW w:w="3528" w:type="dxa"/>
            <w:shd w:val="clear" w:color="auto" w:fill="D9D9D9"/>
          </w:tcPr>
          <w:p w:rsidR="00FD285F" w:rsidRPr="00F476D8" w:rsidRDefault="00FD285F" w:rsidP="001D44FF">
            <w:pPr>
              <w:spacing w:before="40" w:after="40"/>
              <w:rPr>
                <w:rFonts w:cs="Arial"/>
                <w:b/>
              </w:rPr>
            </w:pPr>
            <w:r w:rsidRPr="00F476D8">
              <w:rPr>
                <w:rFonts w:cs="Arial"/>
                <w:b/>
                <w:szCs w:val="22"/>
              </w:rPr>
              <w:t>CREDIT LEVEL</w:t>
            </w:r>
          </w:p>
        </w:tc>
        <w:tc>
          <w:tcPr>
            <w:tcW w:w="5700" w:type="dxa"/>
            <w:gridSpan w:val="2"/>
          </w:tcPr>
          <w:p w:rsidR="00FD285F" w:rsidRPr="00F476D8" w:rsidRDefault="00FD285F" w:rsidP="001D44FF">
            <w:pPr>
              <w:spacing w:before="40" w:after="40"/>
              <w:rPr>
                <w:rFonts w:cs="Arial"/>
                <w:b/>
              </w:rPr>
            </w:pPr>
            <w:r w:rsidRPr="00F476D8">
              <w:rPr>
                <w:rFonts w:cs="Arial"/>
                <w:b/>
                <w:szCs w:val="22"/>
              </w:rPr>
              <w:t xml:space="preserve"> 3</w:t>
            </w:r>
          </w:p>
        </w:tc>
      </w:tr>
      <w:tr w:rsidR="00FD285F" w:rsidRPr="00F476D8" w:rsidTr="001D44FF">
        <w:tc>
          <w:tcPr>
            <w:tcW w:w="3528" w:type="dxa"/>
            <w:shd w:val="clear" w:color="auto" w:fill="D9D9D9"/>
          </w:tcPr>
          <w:p w:rsidR="00FD285F" w:rsidRPr="00F476D8" w:rsidRDefault="00FD285F" w:rsidP="001D44FF">
            <w:pPr>
              <w:spacing w:before="40" w:after="40"/>
              <w:rPr>
                <w:rFonts w:cs="Arial"/>
                <w:b/>
              </w:rPr>
            </w:pPr>
            <w:r w:rsidRPr="00F476D8">
              <w:rPr>
                <w:rFonts w:cs="Arial"/>
                <w:b/>
                <w:szCs w:val="22"/>
              </w:rPr>
              <w:t>CREDIT VALUE</w:t>
            </w:r>
          </w:p>
        </w:tc>
        <w:tc>
          <w:tcPr>
            <w:tcW w:w="5700" w:type="dxa"/>
            <w:gridSpan w:val="2"/>
          </w:tcPr>
          <w:p w:rsidR="00FD285F" w:rsidRPr="00F476D8" w:rsidRDefault="00FD285F" w:rsidP="001D44FF">
            <w:pPr>
              <w:spacing w:before="40" w:after="40"/>
              <w:rPr>
                <w:rFonts w:cs="Arial"/>
                <w:b/>
              </w:rPr>
            </w:pPr>
            <w:r w:rsidRPr="00F476D8">
              <w:rPr>
                <w:rFonts w:cs="Arial"/>
                <w:b/>
                <w:szCs w:val="22"/>
              </w:rPr>
              <w:t xml:space="preserve"> 3</w:t>
            </w:r>
          </w:p>
        </w:tc>
      </w:tr>
      <w:tr w:rsidR="00FD285F" w:rsidRPr="00F476D8" w:rsidTr="001D44FF">
        <w:tc>
          <w:tcPr>
            <w:tcW w:w="3528" w:type="dxa"/>
            <w:shd w:val="clear" w:color="auto" w:fill="D9D9D9"/>
          </w:tcPr>
          <w:p w:rsidR="00FD285F" w:rsidRPr="00F476D8" w:rsidRDefault="00FD285F" w:rsidP="001D44FF">
            <w:pPr>
              <w:spacing w:before="40" w:after="40"/>
              <w:rPr>
                <w:rFonts w:cs="Arial"/>
                <w:b/>
              </w:rPr>
            </w:pPr>
            <w:r w:rsidRPr="00F476D8">
              <w:rPr>
                <w:rFonts w:cs="Arial"/>
                <w:b/>
                <w:szCs w:val="22"/>
              </w:rPr>
              <w:t>Learning Outcomes</w:t>
            </w:r>
          </w:p>
        </w:tc>
        <w:tc>
          <w:tcPr>
            <w:tcW w:w="5700" w:type="dxa"/>
            <w:gridSpan w:val="2"/>
            <w:shd w:val="clear" w:color="auto" w:fill="D9D9D9"/>
          </w:tcPr>
          <w:p w:rsidR="00FD285F" w:rsidRPr="00F476D8" w:rsidRDefault="00FD285F" w:rsidP="001D44FF">
            <w:pPr>
              <w:spacing w:before="40" w:after="40"/>
              <w:rPr>
                <w:rFonts w:cs="Arial"/>
                <w:b/>
              </w:rPr>
            </w:pPr>
            <w:r w:rsidRPr="00F476D8">
              <w:rPr>
                <w:rFonts w:cs="Arial"/>
                <w:b/>
                <w:szCs w:val="22"/>
              </w:rPr>
              <w:t>Assessment Criteria</w:t>
            </w:r>
          </w:p>
        </w:tc>
      </w:tr>
      <w:tr w:rsidR="00FD285F" w:rsidRPr="00F476D8" w:rsidTr="001D44FF">
        <w:tc>
          <w:tcPr>
            <w:tcW w:w="3528" w:type="dxa"/>
          </w:tcPr>
          <w:p w:rsidR="00FD285F" w:rsidRPr="00F476D8" w:rsidRDefault="00FD285F" w:rsidP="001D44FF">
            <w:pPr>
              <w:spacing w:before="40" w:after="40"/>
              <w:rPr>
                <w:rFonts w:cs="Arial"/>
              </w:rPr>
            </w:pPr>
            <w:r w:rsidRPr="00F476D8">
              <w:rPr>
                <w:rFonts w:cs="Arial"/>
                <w:b/>
                <w:i/>
                <w:szCs w:val="22"/>
              </w:rPr>
              <w:t>The learner will</w:t>
            </w:r>
          </w:p>
        </w:tc>
        <w:tc>
          <w:tcPr>
            <w:tcW w:w="5700" w:type="dxa"/>
            <w:gridSpan w:val="2"/>
          </w:tcPr>
          <w:p w:rsidR="00FD285F" w:rsidRPr="00F476D8" w:rsidRDefault="00FD285F" w:rsidP="001D44FF">
            <w:pPr>
              <w:spacing w:before="40" w:after="40"/>
              <w:rPr>
                <w:rFonts w:cs="Arial"/>
                <w:b/>
                <w:i/>
              </w:rPr>
            </w:pPr>
            <w:r w:rsidRPr="00F476D8">
              <w:rPr>
                <w:rFonts w:cs="Arial"/>
                <w:b/>
                <w:i/>
                <w:szCs w:val="22"/>
              </w:rPr>
              <w:t>The learner can</w:t>
            </w:r>
          </w:p>
        </w:tc>
      </w:tr>
      <w:tr w:rsidR="00FD285F" w:rsidRPr="00F476D8" w:rsidTr="001D44FF">
        <w:tc>
          <w:tcPr>
            <w:tcW w:w="3528" w:type="dxa"/>
            <w:vMerge w:val="restart"/>
          </w:tcPr>
          <w:p w:rsidR="00FD285F" w:rsidRPr="00F476D8" w:rsidRDefault="00FD285F" w:rsidP="00A6602A">
            <w:pPr>
              <w:numPr>
                <w:ilvl w:val="0"/>
                <w:numId w:val="9"/>
              </w:numPr>
              <w:spacing w:before="40" w:after="40"/>
              <w:ind w:left="357" w:hanging="357"/>
              <w:rPr>
                <w:rFonts w:cs="Arial"/>
              </w:rPr>
            </w:pPr>
            <w:r w:rsidRPr="00F476D8">
              <w:rPr>
                <w:rFonts w:cs="Arial"/>
                <w:color w:val="000000"/>
                <w:szCs w:val="22"/>
              </w:rPr>
              <w:t>Be able to read written texts</w:t>
            </w:r>
          </w:p>
        </w:tc>
        <w:tc>
          <w:tcPr>
            <w:tcW w:w="540" w:type="dxa"/>
          </w:tcPr>
          <w:p w:rsidR="00FD285F" w:rsidRPr="00F476D8" w:rsidRDefault="00FD285F" w:rsidP="001D44FF">
            <w:pPr>
              <w:spacing w:before="40" w:after="40"/>
              <w:ind w:left="357" w:hanging="357"/>
              <w:rPr>
                <w:rFonts w:cs="Arial"/>
              </w:rPr>
            </w:pPr>
            <w:r w:rsidRPr="00F476D8">
              <w:rPr>
                <w:rFonts w:cs="Arial"/>
                <w:szCs w:val="22"/>
              </w:rPr>
              <w:t>1.1</w:t>
            </w:r>
          </w:p>
        </w:tc>
        <w:tc>
          <w:tcPr>
            <w:tcW w:w="5160" w:type="dxa"/>
          </w:tcPr>
          <w:p w:rsidR="00FD285F" w:rsidRPr="00F476D8" w:rsidRDefault="00FD285F" w:rsidP="001D44FF">
            <w:pPr>
              <w:pStyle w:val="ListParagraph"/>
              <w:widowControl w:val="0"/>
              <w:autoSpaceDE w:val="0"/>
              <w:autoSpaceDN w:val="0"/>
              <w:adjustRightInd w:val="0"/>
              <w:snapToGrid w:val="0"/>
              <w:spacing w:before="40" w:after="40"/>
              <w:ind w:left="357" w:hanging="357"/>
              <w:rPr>
                <w:rFonts w:ascii="Arial" w:hAnsi="Arial" w:cs="Arial"/>
              </w:rPr>
            </w:pPr>
            <w:r w:rsidRPr="00F476D8">
              <w:rPr>
                <w:rFonts w:ascii="Arial" w:hAnsi="Arial" w:cs="Arial"/>
                <w:bCs/>
              </w:rPr>
              <w:t>Select written texts for specific purposes</w:t>
            </w:r>
          </w:p>
        </w:tc>
      </w:tr>
      <w:tr w:rsidR="00FD285F" w:rsidRPr="00F476D8" w:rsidTr="001D44FF">
        <w:tc>
          <w:tcPr>
            <w:tcW w:w="3528" w:type="dxa"/>
            <w:vMerge/>
          </w:tcPr>
          <w:p w:rsidR="00FD285F" w:rsidRPr="00F476D8" w:rsidRDefault="00FD285F" w:rsidP="001D44FF">
            <w:pPr>
              <w:spacing w:before="40" w:after="40"/>
              <w:ind w:left="357" w:hanging="357"/>
              <w:rPr>
                <w:rFonts w:cs="Arial"/>
              </w:rPr>
            </w:pPr>
          </w:p>
        </w:tc>
        <w:tc>
          <w:tcPr>
            <w:tcW w:w="540" w:type="dxa"/>
          </w:tcPr>
          <w:p w:rsidR="00FD285F" w:rsidRPr="00F476D8" w:rsidRDefault="00FD285F" w:rsidP="001D44FF">
            <w:pPr>
              <w:spacing w:before="40" w:after="40"/>
              <w:ind w:left="357" w:hanging="357"/>
              <w:rPr>
                <w:rFonts w:cs="Arial"/>
              </w:rPr>
            </w:pPr>
            <w:r w:rsidRPr="00F476D8">
              <w:rPr>
                <w:rFonts w:cs="Arial"/>
                <w:szCs w:val="22"/>
              </w:rPr>
              <w:t>1.2</w:t>
            </w:r>
          </w:p>
        </w:tc>
        <w:tc>
          <w:tcPr>
            <w:tcW w:w="5160" w:type="dxa"/>
          </w:tcPr>
          <w:p w:rsidR="00FD285F" w:rsidRPr="00F476D8" w:rsidRDefault="00FD285F" w:rsidP="001D44FF">
            <w:pPr>
              <w:pStyle w:val="ListParagraph"/>
              <w:widowControl w:val="0"/>
              <w:autoSpaceDE w:val="0"/>
              <w:autoSpaceDN w:val="0"/>
              <w:adjustRightInd w:val="0"/>
              <w:snapToGrid w:val="0"/>
              <w:spacing w:before="40" w:after="40"/>
              <w:ind w:left="357" w:hanging="357"/>
              <w:rPr>
                <w:rFonts w:ascii="Arial" w:hAnsi="Arial" w:cs="Arial"/>
              </w:rPr>
            </w:pPr>
            <w:r w:rsidRPr="00F476D8">
              <w:rPr>
                <w:rFonts w:ascii="Arial" w:hAnsi="Arial" w:cs="Arial"/>
                <w:bCs/>
              </w:rPr>
              <w:t>Use reading skills for specific purposes</w:t>
            </w:r>
          </w:p>
        </w:tc>
      </w:tr>
      <w:tr w:rsidR="00FD285F" w:rsidRPr="00F476D8" w:rsidTr="001D44FF">
        <w:tc>
          <w:tcPr>
            <w:tcW w:w="3528" w:type="dxa"/>
            <w:vMerge/>
          </w:tcPr>
          <w:p w:rsidR="00FD285F" w:rsidRPr="00F476D8" w:rsidRDefault="00FD285F" w:rsidP="001D44FF">
            <w:pPr>
              <w:spacing w:before="40" w:after="40"/>
              <w:ind w:left="357" w:hanging="357"/>
              <w:rPr>
                <w:rFonts w:cs="Arial"/>
              </w:rPr>
            </w:pPr>
          </w:p>
        </w:tc>
        <w:tc>
          <w:tcPr>
            <w:tcW w:w="540" w:type="dxa"/>
          </w:tcPr>
          <w:p w:rsidR="00FD285F" w:rsidRPr="00F476D8" w:rsidRDefault="00FD285F" w:rsidP="001D44FF">
            <w:pPr>
              <w:spacing w:before="40" w:after="40"/>
              <w:ind w:left="357" w:hanging="357"/>
              <w:rPr>
                <w:rFonts w:cs="Arial"/>
              </w:rPr>
            </w:pPr>
            <w:r w:rsidRPr="00F476D8">
              <w:rPr>
                <w:rFonts w:cs="Arial"/>
                <w:szCs w:val="22"/>
              </w:rPr>
              <w:t>1.3</w:t>
            </w:r>
          </w:p>
        </w:tc>
        <w:tc>
          <w:tcPr>
            <w:tcW w:w="5160" w:type="dxa"/>
          </w:tcPr>
          <w:p w:rsidR="00FD285F" w:rsidRPr="00F476D8" w:rsidRDefault="00FD285F" w:rsidP="001D44FF">
            <w:pPr>
              <w:spacing w:before="40" w:after="40"/>
              <w:ind w:left="357" w:hanging="357"/>
              <w:rPr>
                <w:rFonts w:cs="Arial"/>
              </w:rPr>
            </w:pPr>
            <w:r w:rsidRPr="00F476D8">
              <w:rPr>
                <w:rFonts w:cs="Arial"/>
                <w:bCs/>
                <w:szCs w:val="22"/>
              </w:rPr>
              <w:t>Evaluate linguistic devices in texts</w:t>
            </w:r>
          </w:p>
        </w:tc>
      </w:tr>
      <w:tr w:rsidR="00FD285F" w:rsidRPr="00F476D8" w:rsidTr="001D44FF">
        <w:tc>
          <w:tcPr>
            <w:tcW w:w="3528" w:type="dxa"/>
            <w:vMerge w:val="restart"/>
          </w:tcPr>
          <w:p w:rsidR="00FD285F" w:rsidRPr="00F476D8" w:rsidRDefault="00FD285F" w:rsidP="00A6602A">
            <w:pPr>
              <w:numPr>
                <w:ilvl w:val="0"/>
                <w:numId w:val="9"/>
              </w:numPr>
              <w:spacing w:before="40" w:after="40"/>
              <w:ind w:left="357" w:hanging="357"/>
              <w:rPr>
                <w:rFonts w:cs="Arial"/>
              </w:rPr>
            </w:pPr>
            <w:r w:rsidRPr="00F476D8">
              <w:rPr>
                <w:rFonts w:cs="Arial"/>
                <w:color w:val="000000"/>
                <w:szCs w:val="22"/>
              </w:rPr>
              <w:t>Be able to respond to written texts</w:t>
            </w:r>
          </w:p>
        </w:tc>
        <w:tc>
          <w:tcPr>
            <w:tcW w:w="540" w:type="dxa"/>
          </w:tcPr>
          <w:p w:rsidR="00FD285F" w:rsidRPr="00F476D8" w:rsidRDefault="00FD285F" w:rsidP="001D44FF">
            <w:pPr>
              <w:spacing w:before="40" w:after="40"/>
              <w:ind w:left="357" w:hanging="357"/>
              <w:rPr>
                <w:rFonts w:cs="Arial"/>
              </w:rPr>
            </w:pPr>
            <w:r w:rsidRPr="00F476D8">
              <w:rPr>
                <w:rFonts w:cs="Arial"/>
                <w:szCs w:val="22"/>
              </w:rPr>
              <w:t>2.1</w:t>
            </w:r>
          </w:p>
        </w:tc>
        <w:tc>
          <w:tcPr>
            <w:tcW w:w="5160" w:type="dxa"/>
          </w:tcPr>
          <w:p w:rsidR="00FD285F" w:rsidRPr="00F476D8" w:rsidRDefault="0067690D" w:rsidP="001D44FF">
            <w:pPr>
              <w:spacing w:before="40" w:after="40"/>
              <w:rPr>
                <w:rFonts w:cs="Arial"/>
              </w:rPr>
            </w:pPr>
            <w:r>
              <w:rPr>
                <w:rFonts w:cs="Arial"/>
                <w:color w:val="000000"/>
                <w:szCs w:val="22"/>
              </w:rPr>
              <w:t xml:space="preserve">Utilise </w:t>
            </w:r>
            <w:r w:rsidR="00FD285F" w:rsidRPr="00F476D8">
              <w:rPr>
                <w:rFonts w:cs="Arial"/>
                <w:color w:val="000000"/>
                <w:szCs w:val="22"/>
              </w:rPr>
              <w:t>results of own reading for specific purpose</w:t>
            </w:r>
          </w:p>
        </w:tc>
      </w:tr>
      <w:tr w:rsidR="00FD285F" w:rsidRPr="00F476D8" w:rsidTr="001D44FF">
        <w:tc>
          <w:tcPr>
            <w:tcW w:w="3528" w:type="dxa"/>
            <w:vMerge/>
          </w:tcPr>
          <w:p w:rsidR="00FD285F" w:rsidRPr="00F476D8" w:rsidRDefault="00FD285F" w:rsidP="001D44FF">
            <w:pPr>
              <w:spacing w:before="40" w:after="40"/>
              <w:ind w:left="357" w:hanging="357"/>
              <w:rPr>
                <w:rFonts w:cs="Arial"/>
              </w:rPr>
            </w:pPr>
          </w:p>
        </w:tc>
        <w:tc>
          <w:tcPr>
            <w:tcW w:w="540" w:type="dxa"/>
          </w:tcPr>
          <w:p w:rsidR="00FD285F" w:rsidRPr="00F476D8" w:rsidRDefault="00FD285F" w:rsidP="001D44FF">
            <w:pPr>
              <w:spacing w:before="40" w:after="40"/>
              <w:ind w:left="357" w:hanging="357"/>
              <w:rPr>
                <w:rFonts w:cs="Arial"/>
              </w:rPr>
            </w:pPr>
            <w:r w:rsidRPr="00F476D8">
              <w:rPr>
                <w:rFonts w:cs="Arial"/>
                <w:szCs w:val="22"/>
              </w:rPr>
              <w:t>2.2</w:t>
            </w:r>
          </w:p>
        </w:tc>
        <w:tc>
          <w:tcPr>
            <w:tcW w:w="5160" w:type="dxa"/>
          </w:tcPr>
          <w:p w:rsidR="00FD285F" w:rsidRPr="00F476D8" w:rsidRDefault="0067690D" w:rsidP="001D44FF">
            <w:pPr>
              <w:spacing w:before="40" w:after="40"/>
              <w:rPr>
                <w:rFonts w:cs="Arial"/>
              </w:rPr>
            </w:pPr>
            <w:r>
              <w:rPr>
                <w:rFonts w:cs="Arial"/>
                <w:color w:val="000000"/>
                <w:szCs w:val="22"/>
              </w:rPr>
              <w:t>Produce</w:t>
            </w:r>
            <w:r w:rsidR="00FD285F" w:rsidRPr="00F476D8">
              <w:rPr>
                <w:rFonts w:cs="Arial"/>
                <w:color w:val="000000"/>
                <w:szCs w:val="22"/>
              </w:rPr>
              <w:t xml:space="preserve"> coherent records of own interpretations of texts</w:t>
            </w:r>
          </w:p>
        </w:tc>
      </w:tr>
    </w:tbl>
    <w:p w:rsidR="00FD285F" w:rsidRDefault="00FD285F"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2"/>
        <w:gridCol w:w="4936"/>
      </w:tblGrid>
      <w:tr w:rsidR="00FD285F" w:rsidRPr="00F476D8" w:rsidTr="001D44FF">
        <w:tc>
          <w:tcPr>
            <w:tcW w:w="9228" w:type="dxa"/>
            <w:gridSpan w:val="2"/>
          </w:tcPr>
          <w:p w:rsidR="00FD285F" w:rsidRPr="00F476D8" w:rsidRDefault="00FD285F" w:rsidP="001D44FF">
            <w:pPr>
              <w:tabs>
                <w:tab w:val="center" w:pos="4153"/>
                <w:tab w:val="right" w:pos="8306"/>
              </w:tabs>
              <w:spacing w:before="40" w:after="40"/>
              <w:rPr>
                <w:rFonts w:cs="Arial"/>
                <w:b/>
              </w:rPr>
            </w:pPr>
            <w:r w:rsidRPr="00F476D8">
              <w:rPr>
                <w:rFonts w:cs="Arial"/>
                <w:b/>
                <w:szCs w:val="22"/>
              </w:rPr>
              <w:t>Additional Information about the unit</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Purpose and aim(s) of the unit</w:t>
            </w:r>
          </w:p>
        </w:tc>
        <w:tc>
          <w:tcPr>
            <w:tcW w:w="4936" w:type="dxa"/>
          </w:tcPr>
          <w:p w:rsidR="00FD285F" w:rsidRPr="00F476D8" w:rsidRDefault="00FD285F" w:rsidP="001D44FF">
            <w:pPr>
              <w:tabs>
                <w:tab w:val="left" w:pos="2073"/>
              </w:tabs>
              <w:spacing w:before="40" w:after="40"/>
              <w:rPr>
                <w:rFonts w:cs="Arial"/>
              </w:rPr>
            </w:pPr>
            <w:r w:rsidRPr="00F476D8">
              <w:rPr>
                <w:rFonts w:cs="Arial"/>
                <w:szCs w:val="22"/>
              </w:rPr>
              <w:t>The unit aims to provide learners with the knowledge and skills relating to element 1.3 (‘Read and respond to written text’) in the LLUK Criteria for entry to English (literacy and ESOL) teacher training in the lifelong learning sector (LLUK 2007 amended Feb 2010)</w:t>
            </w:r>
            <w:r>
              <w:rPr>
                <w:rFonts w:cs="Arial"/>
                <w:szCs w:val="22"/>
              </w:rPr>
              <w:t xml:space="preserve">. </w:t>
            </w:r>
            <w:r w:rsidRPr="00F476D8">
              <w:rPr>
                <w:rFonts w:cs="Arial"/>
                <w:szCs w:val="22"/>
              </w:rPr>
              <w:t>Learners will read and respond to written texts.</w:t>
            </w:r>
          </w:p>
        </w:tc>
      </w:tr>
      <w:tr w:rsidR="00AC4799" w:rsidRPr="00F476D8" w:rsidTr="001D44FF">
        <w:tc>
          <w:tcPr>
            <w:tcW w:w="4292" w:type="dxa"/>
          </w:tcPr>
          <w:p w:rsidR="00AC4799" w:rsidRPr="00F476D8" w:rsidRDefault="00AC4799" w:rsidP="001D44FF">
            <w:pPr>
              <w:tabs>
                <w:tab w:val="center" w:pos="4153"/>
                <w:tab w:val="right" w:pos="8306"/>
              </w:tabs>
              <w:spacing w:before="40" w:after="40"/>
              <w:rPr>
                <w:rFonts w:cs="Arial"/>
              </w:rPr>
            </w:pPr>
            <w:r w:rsidRPr="00F476D8">
              <w:rPr>
                <w:rFonts w:cs="Arial"/>
                <w:szCs w:val="22"/>
              </w:rPr>
              <w:t>Unit available from</w:t>
            </w:r>
          </w:p>
        </w:tc>
        <w:tc>
          <w:tcPr>
            <w:tcW w:w="4936" w:type="dxa"/>
          </w:tcPr>
          <w:p w:rsidR="00AC4799" w:rsidRPr="00F476D8" w:rsidRDefault="00AC4799" w:rsidP="009A45C8">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AC4799" w:rsidRPr="00F476D8" w:rsidTr="001D44FF">
        <w:tc>
          <w:tcPr>
            <w:tcW w:w="4292" w:type="dxa"/>
          </w:tcPr>
          <w:p w:rsidR="00AC4799" w:rsidRPr="00F476D8" w:rsidRDefault="00AC4799" w:rsidP="001D44FF">
            <w:pPr>
              <w:tabs>
                <w:tab w:val="center" w:pos="4153"/>
                <w:tab w:val="right" w:pos="8306"/>
              </w:tabs>
              <w:spacing w:before="40" w:after="40"/>
              <w:rPr>
                <w:rFonts w:cs="Arial"/>
              </w:rPr>
            </w:pPr>
            <w:r w:rsidRPr="00F476D8">
              <w:rPr>
                <w:rFonts w:cs="Arial"/>
                <w:szCs w:val="22"/>
              </w:rPr>
              <w:t>Unit review date</w:t>
            </w:r>
          </w:p>
        </w:tc>
        <w:tc>
          <w:tcPr>
            <w:tcW w:w="4936" w:type="dxa"/>
          </w:tcPr>
          <w:p w:rsidR="00AC4799" w:rsidRPr="00F476D8" w:rsidRDefault="00AC4799" w:rsidP="009A45C8">
            <w:pPr>
              <w:tabs>
                <w:tab w:val="left" w:pos="2073"/>
              </w:tabs>
              <w:spacing w:before="40" w:after="40"/>
              <w:rPr>
                <w:rFonts w:cs="Arial"/>
              </w:rPr>
            </w:pPr>
            <w:r w:rsidRPr="00F476D8">
              <w:rPr>
                <w:rFonts w:cs="Arial"/>
                <w:szCs w:val="22"/>
              </w:rPr>
              <w:t xml:space="preserve"> </w:t>
            </w:r>
            <w:r w:rsidR="009A45C8">
              <w:rPr>
                <w:rFonts w:cs="Arial"/>
                <w:szCs w:val="22"/>
              </w:rPr>
              <w:t>3</w:t>
            </w:r>
            <w:r>
              <w:rPr>
                <w:rFonts w:cs="Arial"/>
                <w:szCs w:val="22"/>
              </w:rPr>
              <w:t>1</w:t>
            </w:r>
            <w:r w:rsidRPr="008E3E81">
              <w:rPr>
                <w:rFonts w:cs="Arial"/>
                <w:szCs w:val="22"/>
                <w:vertAlign w:val="superscript"/>
              </w:rPr>
              <w:t>st</w:t>
            </w:r>
            <w:r>
              <w:rPr>
                <w:rFonts w:cs="Arial"/>
                <w:szCs w:val="22"/>
              </w:rPr>
              <w:t xml:space="preserve"> January 2014</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936" w:type="dxa"/>
          </w:tcPr>
          <w:p w:rsidR="00FD285F" w:rsidRPr="00F476D8" w:rsidRDefault="00FD285F" w:rsidP="001D44FF">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FD285F" w:rsidRPr="00F476D8" w:rsidRDefault="00FD285F" w:rsidP="00A6602A">
            <w:pPr>
              <w:pStyle w:val="ListParagraph"/>
              <w:numPr>
                <w:ilvl w:val="0"/>
                <w:numId w:val="6"/>
              </w:numPr>
              <w:spacing w:before="40" w:after="40"/>
              <w:ind w:left="438"/>
              <w:rPr>
                <w:rFonts w:ascii="Arial" w:hAnsi="Arial" w:cs="Arial"/>
                <w:i/>
              </w:rPr>
            </w:pPr>
            <w:r w:rsidRPr="00F476D8">
              <w:rPr>
                <w:rFonts w:ascii="Arial" w:hAnsi="Arial" w:cs="Arial"/>
                <w:i/>
              </w:rPr>
              <w:t>New overarching professional standards for teachers, tutors and trainers in the lifelong learning sector (2007)</w:t>
            </w:r>
          </w:p>
          <w:p w:rsidR="00FD285F" w:rsidRPr="00F476D8" w:rsidRDefault="00FD285F" w:rsidP="00A6602A">
            <w:pPr>
              <w:pStyle w:val="ListParagraph"/>
              <w:numPr>
                <w:ilvl w:val="0"/>
                <w:numId w:val="6"/>
              </w:numPr>
              <w:spacing w:before="40" w:after="40"/>
              <w:ind w:left="438"/>
              <w:rPr>
                <w:rFonts w:ascii="Arial" w:hAnsi="Arial" w:cs="Arial"/>
              </w:rPr>
            </w:pPr>
            <w:r w:rsidRPr="00F476D8">
              <w:rPr>
                <w:rFonts w:ascii="Arial" w:hAnsi="Arial" w:cs="Arial"/>
                <w:i/>
              </w:rPr>
              <w:t>National Occupational Standards for Learning and Development (2010)</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936" w:type="dxa"/>
          </w:tcPr>
          <w:p w:rsidR="00FD285F" w:rsidRPr="00F476D8" w:rsidRDefault="00FD285F" w:rsidP="001D44FF">
            <w:pPr>
              <w:tabs>
                <w:tab w:val="center" w:pos="4153"/>
                <w:tab w:val="right" w:pos="8306"/>
              </w:tabs>
              <w:spacing w:before="40" w:after="40"/>
              <w:rPr>
                <w:rFonts w:cs="Arial"/>
              </w:rPr>
            </w:pPr>
            <w:r w:rsidRPr="00F476D8">
              <w:rPr>
                <w:rFonts w:cs="Arial"/>
              </w:rPr>
              <w:t>N/A</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936" w:type="dxa"/>
          </w:tcPr>
          <w:p w:rsidR="00FD285F" w:rsidRPr="00F476D8" w:rsidRDefault="00A6602A" w:rsidP="001D44FF">
            <w:pPr>
              <w:tabs>
                <w:tab w:val="center" w:pos="4153"/>
                <w:tab w:val="right" w:pos="8306"/>
              </w:tabs>
              <w:spacing w:before="40" w:after="40"/>
              <w:rPr>
                <w:rFonts w:cs="Arial"/>
              </w:rPr>
            </w:pPr>
            <w:r>
              <w:rPr>
                <w:rFonts w:cs="Arial"/>
                <w:szCs w:val="22"/>
              </w:rPr>
              <w:t>None</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936" w:type="dxa"/>
          </w:tcPr>
          <w:p w:rsidR="00FD285F" w:rsidRPr="00F476D8" w:rsidRDefault="00A6602A" w:rsidP="001D44FF">
            <w:pPr>
              <w:tabs>
                <w:tab w:val="center" w:pos="4153"/>
                <w:tab w:val="right" w:pos="8306"/>
              </w:tabs>
              <w:spacing w:before="40" w:after="40"/>
              <w:rPr>
                <w:rFonts w:cs="Arial"/>
              </w:rPr>
            </w:pPr>
            <w:r>
              <w:rPr>
                <w:rFonts w:cs="Arial"/>
              </w:rPr>
              <w:t>N/A</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936" w:type="dxa"/>
          </w:tcPr>
          <w:p w:rsidR="00FD285F" w:rsidRPr="00F476D8" w:rsidRDefault="00FD285F" w:rsidP="001D44FF">
            <w:pPr>
              <w:tabs>
                <w:tab w:val="center" w:pos="4153"/>
                <w:tab w:val="right" w:pos="8306"/>
              </w:tabs>
              <w:spacing w:before="40" w:after="40"/>
              <w:rPr>
                <w:rFonts w:cs="Arial"/>
              </w:rPr>
            </w:pPr>
            <w:r w:rsidRPr="00F476D8">
              <w:rPr>
                <w:rFonts w:cs="Arial"/>
                <w:szCs w:val="22"/>
              </w:rPr>
              <w:t>13.1</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Name of the organisation submitting the unit</w:t>
            </w:r>
          </w:p>
        </w:tc>
        <w:tc>
          <w:tcPr>
            <w:tcW w:w="4936" w:type="dxa"/>
          </w:tcPr>
          <w:p w:rsidR="00FD285F" w:rsidRPr="00F476D8" w:rsidRDefault="004A0DD4" w:rsidP="001D44FF">
            <w:pPr>
              <w:tabs>
                <w:tab w:val="center" w:pos="4153"/>
                <w:tab w:val="right" w:pos="8306"/>
              </w:tabs>
              <w:spacing w:before="40" w:after="40"/>
              <w:rPr>
                <w:rFonts w:cs="Arial"/>
              </w:rPr>
            </w:pPr>
            <w:r>
              <w:rPr>
                <w:rFonts w:cs="Arial"/>
                <w:szCs w:val="22"/>
              </w:rPr>
              <w:t>Learning and Skills Improvement Service</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Availability for use</w:t>
            </w:r>
          </w:p>
        </w:tc>
        <w:tc>
          <w:tcPr>
            <w:tcW w:w="4936" w:type="dxa"/>
          </w:tcPr>
          <w:p w:rsidR="00FD285F" w:rsidRPr="00F476D8" w:rsidRDefault="00FD285F" w:rsidP="001D44FF">
            <w:pPr>
              <w:tabs>
                <w:tab w:val="center" w:pos="4153"/>
                <w:tab w:val="right" w:pos="8306"/>
              </w:tabs>
              <w:spacing w:before="40" w:after="40"/>
              <w:rPr>
                <w:rFonts w:cs="Arial"/>
              </w:rPr>
            </w:pPr>
            <w:r w:rsidRPr="00F476D8">
              <w:rPr>
                <w:rFonts w:cs="Arial"/>
                <w:szCs w:val="22"/>
              </w:rPr>
              <w:t>Shared</w:t>
            </w:r>
          </w:p>
        </w:tc>
      </w:tr>
      <w:tr w:rsidR="00FD285F" w:rsidRPr="00F476D8" w:rsidTr="001D44FF">
        <w:tc>
          <w:tcPr>
            <w:tcW w:w="4292" w:type="dxa"/>
          </w:tcPr>
          <w:p w:rsidR="00FD285F" w:rsidRPr="00F476D8" w:rsidRDefault="00FD285F" w:rsidP="001D44FF">
            <w:pPr>
              <w:tabs>
                <w:tab w:val="center" w:pos="4153"/>
                <w:tab w:val="right" w:pos="8306"/>
              </w:tabs>
              <w:spacing w:before="40" w:after="40"/>
              <w:rPr>
                <w:rFonts w:cs="Arial"/>
              </w:rPr>
            </w:pPr>
            <w:r w:rsidRPr="00F476D8">
              <w:rPr>
                <w:rFonts w:cs="Arial"/>
                <w:szCs w:val="22"/>
              </w:rPr>
              <w:t>Guided Learning Hours</w:t>
            </w:r>
          </w:p>
        </w:tc>
        <w:tc>
          <w:tcPr>
            <w:tcW w:w="4936" w:type="dxa"/>
          </w:tcPr>
          <w:p w:rsidR="00FD285F" w:rsidRPr="00F476D8" w:rsidRDefault="00A6602A" w:rsidP="001D44FF">
            <w:pPr>
              <w:tabs>
                <w:tab w:val="center" w:pos="4153"/>
                <w:tab w:val="right" w:pos="8306"/>
              </w:tabs>
              <w:spacing w:before="40" w:after="40"/>
              <w:rPr>
                <w:rFonts w:cs="Arial"/>
              </w:rPr>
            </w:pPr>
            <w:r>
              <w:rPr>
                <w:rFonts w:cs="Arial"/>
              </w:rPr>
              <w:t>15</w:t>
            </w:r>
          </w:p>
        </w:tc>
      </w:tr>
    </w:tbl>
    <w:p w:rsidR="00D17EB9" w:rsidRPr="00283B63" w:rsidRDefault="00D17EB9" w:rsidP="00283B63">
      <w:pPr>
        <w:rPr>
          <w:lang w:val="en-GB"/>
        </w:rPr>
      </w:pPr>
      <w:r>
        <w:rPr>
          <w:lang w:val="en-GB"/>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540"/>
        <w:gridCol w:w="5160"/>
      </w:tblGrid>
      <w:tr w:rsidR="00D17EB9" w:rsidRPr="00F476D8" w:rsidTr="001D44FF">
        <w:trPr>
          <w:cantSplit/>
        </w:trPr>
        <w:tc>
          <w:tcPr>
            <w:tcW w:w="3528" w:type="dxa"/>
            <w:shd w:val="clear" w:color="auto" w:fill="D9D9D9"/>
          </w:tcPr>
          <w:p w:rsidR="00D17EB9" w:rsidRPr="00F476D8" w:rsidRDefault="00D17EB9" w:rsidP="001D44FF">
            <w:pPr>
              <w:spacing w:before="40" w:after="40"/>
              <w:rPr>
                <w:rFonts w:cs="Arial"/>
                <w:b/>
              </w:rPr>
            </w:pPr>
            <w:r w:rsidRPr="00F476D8">
              <w:rPr>
                <w:rFonts w:cs="Arial"/>
                <w:b/>
                <w:szCs w:val="22"/>
              </w:rPr>
              <w:lastRenderedPageBreak/>
              <w:t>UNIT TITLE</w:t>
            </w:r>
          </w:p>
        </w:tc>
        <w:tc>
          <w:tcPr>
            <w:tcW w:w="5700" w:type="dxa"/>
            <w:gridSpan w:val="2"/>
          </w:tcPr>
          <w:p w:rsidR="00D17EB9" w:rsidRPr="00F476D8" w:rsidRDefault="00D17EB9" w:rsidP="001D44FF">
            <w:pPr>
              <w:spacing w:before="40" w:after="40"/>
              <w:rPr>
                <w:rFonts w:cs="Arial"/>
                <w:b/>
              </w:rPr>
            </w:pPr>
            <w:r w:rsidRPr="00F476D8">
              <w:rPr>
                <w:rFonts w:cs="Arial"/>
                <w:b/>
                <w:bCs/>
                <w:szCs w:val="22"/>
              </w:rPr>
              <w:t>Speaking and listening skills</w:t>
            </w:r>
            <w:r w:rsidR="00A6602A">
              <w:rPr>
                <w:rFonts w:cs="Arial"/>
                <w:b/>
                <w:bCs/>
                <w:szCs w:val="22"/>
              </w:rPr>
              <w:t xml:space="preserve"> for literacy and language teaching</w:t>
            </w:r>
          </w:p>
        </w:tc>
      </w:tr>
      <w:tr w:rsidR="00D17EB9" w:rsidRPr="00F476D8" w:rsidTr="001D44FF">
        <w:trPr>
          <w:cantSplit/>
        </w:trPr>
        <w:tc>
          <w:tcPr>
            <w:tcW w:w="3528" w:type="dxa"/>
            <w:shd w:val="clear" w:color="auto" w:fill="D9D9D9"/>
          </w:tcPr>
          <w:p w:rsidR="00D17EB9" w:rsidRPr="001C12C6" w:rsidRDefault="00D17EB9" w:rsidP="001D44FF">
            <w:pPr>
              <w:spacing w:before="40" w:after="40"/>
              <w:rPr>
                <w:rFonts w:cs="Arial"/>
                <w:b/>
                <w:szCs w:val="22"/>
              </w:rPr>
            </w:pPr>
            <w:r w:rsidRPr="001C12C6">
              <w:rPr>
                <w:rFonts w:cs="Arial"/>
                <w:b/>
                <w:szCs w:val="22"/>
              </w:rPr>
              <w:t>CREDIT LEVEL</w:t>
            </w:r>
          </w:p>
        </w:tc>
        <w:tc>
          <w:tcPr>
            <w:tcW w:w="5700" w:type="dxa"/>
            <w:gridSpan w:val="2"/>
          </w:tcPr>
          <w:p w:rsidR="00D17EB9" w:rsidRPr="001C12C6" w:rsidRDefault="00D17EB9" w:rsidP="001D44FF">
            <w:pPr>
              <w:spacing w:before="40" w:after="40"/>
              <w:rPr>
                <w:rFonts w:cs="Arial"/>
                <w:b/>
                <w:szCs w:val="22"/>
              </w:rPr>
            </w:pPr>
            <w:r w:rsidRPr="001C12C6">
              <w:rPr>
                <w:rFonts w:cs="Arial"/>
                <w:b/>
                <w:szCs w:val="22"/>
              </w:rPr>
              <w:t xml:space="preserve"> 3</w:t>
            </w:r>
          </w:p>
        </w:tc>
      </w:tr>
      <w:tr w:rsidR="00D17EB9" w:rsidRPr="00F476D8" w:rsidTr="001D44FF">
        <w:trPr>
          <w:cantSplit/>
        </w:trPr>
        <w:tc>
          <w:tcPr>
            <w:tcW w:w="3528" w:type="dxa"/>
            <w:shd w:val="clear" w:color="auto" w:fill="D9D9D9"/>
          </w:tcPr>
          <w:p w:rsidR="00D17EB9" w:rsidRPr="001C12C6" w:rsidRDefault="00D17EB9" w:rsidP="001D44FF">
            <w:pPr>
              <w:spacing w:before="40" w:after="40"/>
              <w:rPr>
                <w:rFonts w:cs="Arial"/>
                <w:b/>
                <w:szCs w:val="22"/>
              </w:rPr>
            </w:pPr>
            <w:r w:rsidRPr="001C12C6">
              <w:rPr>
                <w:rFonts w:cs="Arial"/>
                <w:b/>
                <w:szCs w:val="22"/>
              </w:rPr>
              <w:t>CREDIT VALUE</w:t>
            </w:r>
          </w:p>
        </w:tc>
        <w:tc>
          <w:tcPr>
            <w:tcW w:w="5700" w:type="dxa"/>
            <w:gridSpan w:val="2"/>
          </w:tcPr>
          <w:p w:rsidR="00D17EB9" w:rsidRPr="001C12C6" w:rsidRDefault="00D17EB9" w:rsidP="001D44FF">
            <w:pPr>
              <w:spacing w:before="40" w:after="40"/>
              <w:rPr>
                <w:rFonts w:cs="Arial"/>
                <w:b/>
                <w:szCs w:val="22"/>
              </w:rPr>
            </w:pPr>
            <w:r w:rsidRPr="001C12C6">
              <w:rPr>
                <w:rFonts w:cs="Arial"/>
                <w:b/>
                <w:szCs w:val="22"/>
              </w:rPr>
              <w:t xml:space="preserve"> 3</w:t>
            </w:r>
          </w:p>
        </w:tc>
      </w:tr>
      <w:tr w:rsidR="00D17EB9" w:rsidRPr="00F476D8" w:rsidTr="001D44FF">
        <w:trPr>
          <w:cantSplit/>
        </w:trPr>
        <w:tc>
          <w:tcPr>
            <w:tcW w:w="3528" w:type="dxa"/>
            <w:shd w:val="clear" w:color="auto" w:fill="D9D9D9"/>
          </w:tcPr>
          <w:p w:rsidR="00D17EB9" w:rsidRPr="001C12C6" w:rsidRDefault="00D17EB9" w:rsidP="001D44FF">
            <w:pPr>
              <w:spacing w:before="40" w:after="40"/>
              <w:rPr>
                <w:rFonts w:cs="Arial"/>
                <w:b/>
                <w:szCs w:val="22"/>
              </w:rPr>
            </w:pPr>
            <w:r w:rsidRPr="001C12C6">
              <w:rPr>
                <w:rFonts w:cs="Arial"/>
                <w:b/>
                <w:szCs w:val="22"/>
              </w:rPr>
              <w:t>Learning Outcomes</w:t>
            </w:r>
          </w:p>
        </w:tc>
        <w:tc>
          <w:tcPr>
            <w:tcW w:w="5700" w:type="dxa"/>
            <w:gridSpan w:val="2"/>
            <w:shd w:val="clear" w:color="auto" w:fill="D9D9D9"/>
          </w:tcPr>
          <w:p w:rsidR="00D17EB9" w:rsidRPr="001C12C6" w:rsidRDefault="00D17EB9" w:rsidP="001D44FF">
            <w:pPr>
              <w:spacing w:before="40" w:after="40"/>
              <w:rPr>
                <w:rFonts w:cs="Arial"/>
                <w:b/>
                <w:szCs w:val="22"/>
              </w:rPr>
            </w:pPr>
            <w:r w:rsidRPr="001C12C6">
              <w:rPr>
                <w:rFonts w:cs="Arial"/>
                <w:b/>
                <w:szCs w:val="22"/>
              </w:rPr>
              <w:t>Assessment Criteria</w:t>
            </w:r>
          </w:p>
        </w:tc>
      </w:tr>
      <w:tr w:rsidR="00D17EB9" w:rsidRPr="00F476D8" w:rsidTr="001D44FF">
        <w:trPr>
          <w:cantSplit/>
        </w:trPr>
        <w:tc>
          <w:tcPr>
            <w:tcW w:w="3528" w:type="dxa"/>
          </w:tcPr>
          <w:p w:rsidR="00D17EB9" w:rsidRPr="001C12C6" w:rsidRDefault="00D17EB9" w:rsidP="001D44FF">
            <w:pPr>
              <w:spacing w:before="40" w:after="40"/>
              <w:rPr>
                <w:rFonts w:cs="Arial"/>
                <w:szCs w:val="22"/>
              </w:rPr>
            </w:pPr>
            <w:r w:rsidRPr="001C12C6">
              <w:rPr>
                <w:rFonts w:cs="Arial"/>
                <w:b/>
                <w:i/>
                <w:szCs w:val="22"/>
              </w:rPr>
              <w:t>The learner will</w:t>
            </w:r>
          </w:p>
        </w:tc>
        <w:tc>
          <w:tcPr>
            <w:tcW w:w="5700" w:type="dxa"/>
            <w:gridSpan w:val="2"/>
          </w:tcPr>
          <w:p w:rsidR="00D17EB9" w:rsidRPr="001C12C6" w:rsidRDefault="00D17EB9" w:rsidP="001D44FF">
            <w:pPr>
              <w:spacing w:before="40" w:after="40"/>
              <w:rPr>
                <w:rFonts w:cs="Arial"/>
                <w:b/>
                <w:i/>
                <w:szCs w:val="22"/>
              </w:rPr>
            </w:pPr>
            <w:r w:rsidRPr="001C12C6">
              <w:rPr>
                <w:rFonts w:cs="Arial"/>
                <w:b/>
                <w:i/>
                <w:szCs w:val="22"/>
              </w:rPr>
              <w:t>The learner can</w:t>
            </w:r>
          </w:p>
        </w:tc>
      </w:tr>
      <w:tr w:rsidR="00D17EB9" w:rsidRPr="00F476D8" w:rsidTr="001D44FF">
        <w:trPr>
          <w:cantSplit/>
        </w:trPr>
        <w:tc>
          <w:tcPr>
            <w:tcW w:w="3528" w:type="dxa"/>
            <w:vMerge w:val="restart"/>
          </w:tcPr>
          <w:p w:rsidR="00D17EB9" w:rsidRPr="001C12C6" w:rsidRDefault="00D17EB9" w:rsidP="001D44FF">
            <w:pPr>
              <w:numPr>
                <w:ilvl w:val="0"/>
                <w:numId w:val="7"/>
              </w:numPr>
              <w:spacing w:before="40" w:after="40"/>
              <w:rPr>
                <w:rFonts w:cs="Arial"/>
                <w:szCs w:val="22"/>
              </w:rPr>
            </w:pPr>
            <w:r w:rsidRPr="001C12C6">
              <w:rPr>
                <w:rFonts w:cs="Arial"/>
                <w:color w:val="000000"/>
                <w:szCs w:val="22"/>
              </w:rPr>
              <w:t>Be able to present information</w:t>
            </w:r>
          </w:p>
        </w:tc>
        <w:tc>
          <w:tcPr>
            <w:tcW w:w="540" w:type="dxa"/>
          </w:tcPr>
          <w:p w:rsidR="00D17EB9" w:rsidRPr="001C12C6" w:rsidRDefault="00D17EB9" w:rsidP="001D44FF">
            <w:pPr>
              <w:spacing w:before="40" w:after="40"/>
              <w:rPr>
                <w:rFonts w:cs="Arial"/>
                <w:szCs w:val="22"/>
              </w:rPr>
            </w:pPr>
            <w:r w:rsidRPr="001C12C6">
              <w:rPr>
                <w:rFonts w:cs="Arial"/>
                <w:szCs w:val="22"/>
              </w:rPr>
              <w:t>1.1</w:t>
            </w:r>
          </w:p>
        </w:tc>
        <w:tc>
          <w:tcPr>
            <w:tcW w:w="5160" w:type="dxa"/>
          </w:tcPr>
          <w:p w:rsidR="00D17EB9" w:rsidRPr="001C12C6" w:rsidRDefault="00D17EB9" w:rsidP="001D44FF">
            <w:pPr>
              <w:spacing w:before="40" w:after="40"/>
              <w:rPr>
                <w:rFonts w:cs="Arial"/>
                <w:szCs w:val="22"/>
                <w:lang w:val="en-GB"/>
              </w:rPr>
            </w:pPr>
            <w:r w:rsidRPr="001C12C6">
              <w:rPr>
                <w:rFonts w:cs="Arial"/>
                <w:szCs w:val="22"/>
              </w:rPr>
              <w:t>Select linguistic strategies and techniques to enable cohesion in own expression of information</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1.2</w:t>
            </w:r>
          </w:p>
        </w:tc>
        <w:tc>
          <w:tcPr>
            <w:tcW w:w="5160" w:type="dxa"/>
          </w:tcPr>
          <w:p w:rsidR="00D17EB9" w:rsidRPr="001C12C6" w:rsidRDefault="00D17EB9" w:rsidP="001D44FF">
            <w:pPr>
              <w:spacing w:before="40" w:after="40"/>
              <w:rPr>
                <w:rFonts w:cs="Arial"/>
                <w:szCs w:val="22"/>
              </w:rPr>
            </w:pPr>
            <w:r w:rsidRPr="001C12C6">
              <w:rPr>
                <w:rFonts w:cs="Arial"/>
                <w:bCs/>
                <w:szCs w:val="22"/>
              </w:rPr>
              <w:t>Express information clearly and coherently</w:t>
            </w:r>
          </w:p>
        </w:tc>
      </w:tr>
      <w:tr w:rsidR="00D17EB9" w:rsidRPr="00F476D8" w:rsidTr="001D44FF">
        <w:trPr>
          <w:cantSplit/>
        </w:trPr>
        <w:tc>
          <w:tcPr>
            <w:tcW w:w="3528" w:type="dxa"/>
            <w:vMerge w:val="restart"/>
          </w:tcPr>
          <w:p w:rsidR="00D17EB9" w:rsidRPr="001C12C6" w:rsidRDefault="00D17EB9" w:rsidP="001D44FF">
            <w:pPr>
              <w:numPr>
                <w:ilvl w:val="0"/>
                <w:numId w:val="7"/>
              </w:numPr>
              <w:spacing w:before="40" w:after="40"/>
              <w:rPr>
                <w:rFonts w:cs="Arial"/>
                <w:color w:val="000000"/>
                <w:szCs w:val="22"/>
              </w:rPr>
            </w:pPr>
            <w:r w:rsidRPr="001C12C6">
              <w:rPr>
                <w:rFonts w:cs="Arial"/>
                <w:color w:val="000000"/>
                <w:szCs w:val="22"/>
              </w:rPr>
              <w:t>Be able to listen and respond to non verbal and verbal information</w:t>
            </w:r>
          </w:p>
        </w:tc>
        <w:tc>
          <w:tcPr>
            <w:tcW w:w="540" w:type="dxa"/>
          </w:tcPr>
          <w:p w:rsidR="00D17EB9" w:rsidRPr="001C12C6" w:rsidRDefault="00D17EB9" w:rsidP="001D44FF">
            <w:pPr>
              <w:spacing w:before="40" w:after="40"/>
              <w:rPr>
                <w:rFonts w:cs="Arial"/>
                <w:szCs w:val="22"/>
              </w:rPr>
            </w:pPr>
            <w:r w:rsidRPr="001C12C6">
              <w:rPr>
                <w:rFonts w:cs="Arial"/>
                <w:szCs w:val="22"/>
              </w:rPr>
              <w:t>2.1</w:t>
            </w:r>
          </w:p>
        </w:tc>
        <w:tc>
          <w:tcPr>
            <w:tcW w:w="5160" w:type="dxa"/>
          </w:tcPr>
          <w:p w:rsidR="00D17EB9" w:rsidRPr="001C12C6" w:rsidRDefault="00D17EB9" w:rsidP="001D44FF">
            <w:pPr>
              <w:spacing w:before="40" w:after="40"/>
              <w:rPr>
                <w:rFonts w:cs="Arial"/>
                <w:szCs w:val="22"/>
              </w:rPr>
            </w:pPr>
            <w:r w:rsidRPr="001C12C6">
              <w:rPr>
                <w:rFonts w:cs="Arial"/>
                <w:color w:val="000000"/>
                <w:szCs w:val="22"/>
              </w:rPr>
              <w:t>Identify types of non verbal communication</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2.2</w:t>
            </w:r>
          </w:p>
        </w:tc>
        <w:tc>
          <w:tcPr>
            <w:tcW w:w="5160" w:type="dxa"/>
          </w:tcPr>
          <w:p w:rsidR="00D17EB9" w:rsidRPr="001C12C6" w:rsidRDefault="00D17EB9" w:rsidP="001D44FF">
            <w:pPr>
              <w:spacing w:before="40" w:after="40"/>
              <w:rPr>
                <w:rFonts w:cs="Arial"/>
                <w:szCs w:val="22"/>
              </w:rPr>
            </w:pPr>
            <w:r w:rsidRPr="001C12C6">
              <w:rPr>
                <w:rFonts w:cs="Arial"/>
                <w:color w:val="000000"/>
                <w:szCs w:val="22"/>
              </w:rPr>
              <w:t>Use and respond to non verbal communication to indicate engagement and interest</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2.3</w:t>
            </w:r>
          </w:p>
        </w:tc>
        <w:tc>
          <w:tcPr>
            <w:tcW w:w="5160" w:type="dxa"/>
          </w:tcPr>
          <w:p w:rsidR="00D17EB9" w:rsidRPr="001C12C6" w:rsidRDefault="00D17EB9" w:rsidP="001D44FF">
            <w:pPr>
              <w:spacing w:before="40" w:after="40"/>
              <w:rPr>
                <w:rFonts w:cs="Arial"/>
                <w:szCs w:val="22"/>
              </w:rPr>
            </w:pPr>
            <w:r w:rsidRPr="001C12C6">
              <w:rPr>
                <w:rFonts w:cs="Arial"/>
                <w:szCs w:val="22"/>
              </w:rPr>
              <w:t xml:space="preserve">Listen critically to verbal information </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2.4</w:t>
            </w:r>
          </w:p>
        </w:tc>
        <w:tc>
          <w:tcPr>
            <w:tcW w:w="5160" w:type="dxa"/>
          </w:tcPr>
          <w:p w:rsidR="00D17EB9" w:rsidRPr="001C12C6" w:rsidRDefault="00D17EB9" w:rsidP="001D44FF">
            <w:pPr>
              <w:spacing w:before="40" w:after="40"/>
              <w:rPr>
                <w:rFonts w:cs="Arial"/>
                <w:szCs w:val="22"/>
              </w:rPr>
            </w:pPr>
            <w:r w:rsidRPr="001C12C6">
              <w:rPr>
                <w:rFonts w:cs="Arial"/>
                <w:color w:val="000000"/>
                <w:szCs w:val="22"/>
              </w:rPr>
              <w:t>Indicate understanding of verbal information</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2.5</w:t>
            </w:r>
          </w:p>
        </w:tc>
        <w:tc>
          <w:tcPr>
            <w:tcW w:w="5160" w:type="dxa"/>
          </w:tcPr>
          <w:p w:rsidR="00D17EB9" w:rsidRPr="001C12C6" w:rsidRDefault="00D17EB9" w:rsidP="001D44FF">
            <w:pPr>
              <w:spacing w:before="40" w:after="40"/>
              <w:rPr>
                <w:rFonts w:cs="Arial"/>
                <w:szCs w:val="22"/>
              </w:rPr>
            </w:pPr>
            <w:r w:rsidRPr="001C12C6">
              <w:rPr>
                <w:rFonts w:cs="Arial"/>
                <w:szCs w:val="22"/>
              </w:rPr>
              <w:t>Identify speakers’ intentions</w:t>
            </w:r>
          </w:p>
        </w:tc>
      </w:tr>
      <w:tr w:rsidR="00D17EB9" w:rsidRPr="00F476D8" w:rsidTr="001D44FF">
        <w:trPr>
          <w:cantSplit/>
        </w:trPr>
        <w:tc>
          <w:tcPr>
            <w:tcW w:w="3528" w:type="dxa"/>
            <w:vMerge/>
          </w:tcPr>
          <w:p w:rsidR="00D17EB9" w:rsidRPr="001C12C6" w:rsidRDefault="00D17EB9" w:rsidP="001D44FF">
            <w:pPr>
              <w:spacing w:before="40" w:after="40"/>
              <w:rPr>
                <w:rFonts w:cs="Arial"/>
                <w:szCs w:val="22"/>
              </w:rPr>
            </w:pPr>
          </w:p>
        </w:tc>
        <w:tc>
          <w:tcPr>
            <w:tcW w:w="540" w:type="dxa"/>
          </w:tcPr>
          <w:p w:rsidR="00D17EB9" w:rsidRPr="001C12C6" w:rsidRDefault="00D17EB9" w:rsidP="001D44FF">
            <w:pPr>
              <w:spacing w:before="40" w:after="40"/>
              <w:rPr>
                <w:rFonts w:cs="Arial"/>
                <w:szCs w:val="22"/>
              </w:rPr>
            </w:pPr>
            <w:r w:rsidRPr="001C12C6">
              <w:rPr>
                <w:rFonts w:cs="Arial"/>
                <w:szCs w:val="22"/>
              </w:rPr>
              <w:t>2.6</w:t>
            </w:r>
          </w:p>
        </w:tc>
        <w:tc>
          <w:tcPr>
            <w:tcW w:w="5160" w:type="dxa"/>
          </w:tcPr>
          <w:p w:rsidR="00D17EB9" w:rsidRPr="001C12C6" w:rsidRDefault="00D17EB9" w:rsidP="001D44FF">
            <w:pPr>
              <w:spacing w:before="40" w:after="40"/>
              <w:rPr>
                <w:rFonts w:cs="Arial"/>
                <w:szCs w:val="22"/>
              </w:rPr>
            </w:pPr>
            <w:r w:rsidRPr="001C12C6">
              <w:rPr>
                <w:rFonts w:cs="Arial"/>
                <w:szCs w:val="22"/>
              </w:rPr>
              <w:t>Respond to verbal information according to its nature and content</w:t>
            </w:r>
          </w:p>
        </w:tc>
      </w:tr>
    </w:tbl>
    <w:p w:rsidR="00D17EB9" w:rsidRDefault="00D17EB9"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8"/>
        <w:gridCol w:w="4610"/>
      </w:tblGrid>
      <w:tr w:rsidR="00D17EB9" w:rsidRPr="00F476D8" w:rsidTr="001D44FF">
        <w:tc>
          <w:tcPr>
            <w:tcW w:w="9228" w:type="dxa"/>
            <w:gridSpan w:val="2"/>
          </w:tcPr>
          <w:p w:rsidR="00D17EB9" w:rsidRPr="00F476D8" w:rsidRDefault="00D17EB9" w:rsidP="001D44FF">
            <w:pPr>
              <w:tabs>
                <w:tab w:val="center" w:pos="4153"/>
                <w:tab w:val="right" w:pos="8306"/>
              </w:tabs>
              <w:spacing w:before="40" w:after="40"/>
              <w:rPr>
                <w:rFonts w:cs="Arial"/>
                <w:b/>
              </w:rPr>
            </w:pPr>
            <w:r w:rsidRPr="00F476D8">
              <w:rPr>
                <w:rFonts w:cs="Arial"/>
                <w:b/>
                <w:szCs w:val="22"/>
              </w:rPr>
              <w:t>Additional Information about the unit</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Purpose and aim(s) of the unit</w:t>
            </w:r>
          </w:p>
        </w:tc>
        <w:tc>
          <w:tcPr>
            <w:tcW w:w="4610" w:type="dxa"/>
          </w:tcPr>
          <w:p w:rsidR="00D17EB9" w:rsidRPr="00F476D8" w:rsidRDefault="00D17EB9" w:rsidP="001D44FF">
            <w:pPr>
              <w:tabs>
                <w:tab w:val="left" w:pos="2073"/>
              </w:tabs>
              <w:spacing w:before="40" w:after="40"/>
              <w:rPr>
                <w:rFonts w:cs="Arial"/>
              </w:rPr>
            </w:pPr>
            <w:r w:rsidRPr="00F476D8">
              <w:rPr>
                <w:rFonts w:cs="Arial"/>
                <w:szCs w:val="22"/>
              </w:rPr>
              <w:t>The unit aims to provide learners with the knowledge and skills relating to element 1.1 ‘Present, listen and respond to information’) in the LLUK Criteria for entry to English (literacy and ESOL) teacher training in the lifelong learning sector (LLUK 2007 amended Feb 2010)</w:t>
            </w:r>
            <w:r>
              <w:rPr>
                <w:rFonts w:cs="Arial"/>
                <w:szCs w:val="22"/>
              </w:rPr>
              <w:t xml:space="preserve">. </w:t>
            </w:r>
            <w:r w:rsidRPr="00F476D8">
              <w:rPr>
                <w:rFonts w:cs="Arial"/>
                <w:szCs w:val="22"/>
              </w:rPr>
              <w:t>Learners will present, listen and respond to information.</w:t>
            </w:r>
          </w:p>
        </w:tc>
      </w:tr>
      <w:tr w:rsidR="002C2D40" w:rsidRPr="00F476D8" w:rsidTr="00A6602A">
        <w:tc>
          <w:tcPr>
            <w:tcW w:w="4618" w:type="dxa"/>
          </w:tcPr>
          <w:p w:rsidR="002C2D40" w:rsidRPr="00F476D8" w:rsidRDefault="002C2D40" w:rsidP="001D44FF">
            <w:pPr>
              <w:tabs>
                <w:tab w:val="center" w:pos="4153"/>
                <w:tab w:val="right" w:pos="8306"/>
              </w:tabs>
              <w:spacing w:before="40" w:after="40"/>
              <w:rPr>
                <w:rFonts w:cs="Arial"/>
              </w:rPr>
            </w:pPr>
            <w:r w:rsidRPr="00F476D8">
              <w:rPr>
                <w:rFonts w:cs="Arial"/>
                <w:szCs w:val="22"/>
              </w:rPr>
              <w:t>Unit available from</w:t>
            </w:r>
          </w:p>
        </w:tc>
        <w:tc>
          <w:tcPr>
            <w:tcW w:w="4610" w:type="dxa"/>
          </w:tcPr>
          <w:p w:rsidR="002C2D40" w:rsidRPr="00F476D8" w:rsidRDefault="002C2D40" w:rsidP="002C2D40">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2C2D40" w:rsidRPr="00F476D8" w:rsidTr="00A6602A">
        <w:tc>
          <w:tcPr>
            <w:tcW w:w="4618" w:type="dxa"/>
          </w:tcPr>
          <w:p w:rsidR="002C2D40" w:rsidRPr="00F476D8" w:rsidRDefault="002C2D40" w:rsidP="001D44FF">
            <w:pPr>
              <w:tabs>
                <w:tab w:val="center" w:pos="4153"/>
                <w:tab w:val="right" w:pos="8306"/>
              </w:tabs>
              <w:spacing w:before="40" w:after="40"/>
              <w:rPr>
                <w:rFonts w:cs="Arial"/>
              </w:rPr>
            </w:pPr>
            <w:r w:rsidRPr="00F476D8">
              <w:rPr>
                <w:rFonts w:cs="Arial"/>
                <w:szCs w:val="22"/>
              </w:rPr>
              <w:t>Unit review date</w:t>
            </w:r>
          </w:p>
        </w:tc>
        <w:tc>
          <w:tcPr>
            <w:tcW w:w="4610" w:type="dxa"/>
          </w:tcPr>
          <w:p w:rsidR="002C2D40" w:rsidRPr="00F476D8" w:rsidRDefault="002C2D40" w:rsidP="002C2D40">
            <w:pPr>
              <w:tabs>
                <w:tab w:val="left" w:pos="2073"/>
              </w:tabs>
              <w:spacing w:before="40" w:after="40"/>
              <w:rPr>
                <w:rFonts w:cs="Arial"/>
              </w:rPr>
            </w:pPr>
            <w:r w:rsidRPr="00F476D8">
              <w:rPr>
                <w:rFonts w:cs="Arial"/>
                <w:szCs w:val="22"/>
              </w:rPr>
              <w:t xml:space="preserve"> </w:t>
            </w:r>
            <w:r w:rsidR="009A45C8">
              <w:rPr>
                <w:rFonts w:cs="Arial"/>
                <w:szCs w:val="22"/>
              </w:rPr>
              <w:t>3</w:t>
            </w:r>
            <w:r>
              <w:rPr>
                <w:rFonts w:cs="Arial"/>
                <w:szCs w:val="22"/>
              </w:rPr>
              <w:t>1</w:t>
            </w:r>
            <w:r w:rsidRPr="008E3E81">
              <w:rPr>
                <w:rFonts w:cs="Arial"/>
                <w:szCs w:val="22"/>
                <w:vertAlign w:val="superscript"/>
              </w:rPr>
              <w:t>st</w:t>
            </w:r>
            <w:r>
              <w:rPr>
                <w:rFonts w:cs="Arial"/>
                <w:szCs w:val="22"/>
              </w:rPr>
              <w:t xml:space="preserve"> January 201</w:t>
            </w:r>
            <w:r w:rsidR="00AC4799">
              <w:rPr>
                <w:rFonts w:cs="Arial"/>
                <w:szCs w:val="22"/>
              </w:rPr>
              <w:t>4</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610" w:type="dxa"/>
          </w:tcPr>
          <w:p w:rsidR="00D17EB9" w:rsidRPr="00F476D8" w:rsidRDefault="00D17EB9" w:rsidP="001D44FF">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D17EB9" w:rsidRPr="00F476D8" w:rsidRDefault="00D17EB9" w:rsidP="00A6602A">
            <w:pPr>
              <w:pStyle w:val="ListParagraph"/>
              <w:numPr>
                <w:ilvl w:val="0"/>
                <w:numId w:val="6"/>
              </w:numPr>
              <w:spacing w:before="40" w:after="40"/>
              <w:ind w:left="438"/>
              <w:rPr>
                <w:rFonts w:ascii="Arial" w:hAnsi="Arial" w:cs="Arial"/>
                <w:i/>
              </w:rPr>
            </w:pPr>
            <w:r w:rsidRPr="00F476D8">
              <w:rPr>
                <w:rFonts w:ascii="Arial" w:hAnsi="Arial" w:cs="Arial"/>
                <w:i/>
              </w:rPr>
              <w:t>New overarching professional standards for teachers, tutors and trainers in the lifelong learning sector (2007)</w:t>
            </w:r>
          </w:p>
          <w:p w:rsidR="00D17EB9" w:rsidRPr="00F476D8" w:rsidRDefault="00D17EB9" w:rsidP="00A6602A">
            <w:pPr>
              <w:pStyle w:val="ListParagraph"/>
              <w:numPr>
                <w:ilvl w:val="0"/>
                <w:numId w:val="6"/>
              </w:numPr>
              <w:spacing w:before="40" w:after="40"/>
              <w:ind w:left="438"/>
              <w:rPr>
                <w:rFonts w:ascii="Arial" w:hAnsi="Arial" w:cs="Arial"/>
              </w:rPr>
            </w:pPr>
            <w:r w:rsidRPr="00F476D8">
              <w:rPr>
                <w:rFonts w:ascii="Arial" w:hAnsi="Arial" w:cs="Arial"/>
                <w:i/>
              </w:rPr>
              <w:t>National Occupational Standards for Learning and Development (2010)</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610" w:type="dxa"/>
          </w:tcPr>
          <w:p w:rsidR="00D17EB9" w:rsidRPr="00F476D8" w:rsidRDefault="00D17EB9" w:rsidP="001D44FF">
            <w:pPr>
              <w:tabs>
                <w:tab w:val="center" w:pos="4153"/>
                <w:tab w:val="right" w:pos="8306"/>
              </w:tabs>
              <w:spacing w:before="40" w:after="40"/>
              <w:rPr>
                <w:rFonts w:cs="Arial"/>
              </w:rPr>
            </w:pPr>
            <w:r w:rsidRPr="00F476D8">
              <w:rPr>
                <w:rFonts w:cs="Arial"/>
              </w:rPr>
              <w:t>N/A</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610" w:type="dxa"/>
          </w:tcPr>
          <w:p w:rsidR="00D17EB9" w:rsidRPr="00F476D8" w:rsidRDefault="00A6602A" w:rsidP="001D44FF">
            <w:pPr>
              <w:tabs>
                <w:tab w:val="center" w:pos="4153"/>
                <w:tab w:val="right" w:pos="8306"/>
              </w:tabs>
              <w:spacing w:before="40" w:after="40"/>
              <w:rPr>
                <w:rFonts w:cs="Arial"/>
              </w:rPr>
            </w:pPr>
            <w:r>
              <w:rPr>
                <w:rFonts w:cs="Arial"/>
              </w:rPr>
              <w:t>None</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610" w:type="dxa"/>
          </w:tcPr>
          <w:p w:rsidR="00D17EB9" w:rsidRPr="00F476D8" w:rsidRDefault="004A0DD4" w:rsidP="001D44FF">
            <w:pPr>
              <w:tabs>
                <w:tab w:val="center" w:pos="4153"/>
                <w:tab w:val="right" w:pos="8306"/>
              </w:tabs>
              <w:spacing w:before="40" w:after="40"/>
              <w:rPr>
                <w:rFonts w:cs="Arial"/>
              </w:rPr>
            </w:pPr>
            <w:r>
              <w:rPr>
                <w:rFonts w:cs="Arial"/>
                <w:szCs w:val="22"/>
              </w:rPr>
              <w:t>N/A</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610" w:type="dxa"/>
          </w:tcPr>
          <w:p w:rsidR="00D17EB9" w:rsidRPr="00F476D8" w:rsidRDefault="00D17EB9" w:rsidP="001D44FF">
            <w:pPr>
              <w:tabs>
                <w:tab w:val="center" w:pos="4153"/>
                <w:tab w:val="right" w:pos="8306"/>
              </w:tabs>
              <w:spacing w:before="40" w:after="40"/>
              <w:rPr>
                <w:rFonts w:cs="Arial"/>
              </w:rPr>
            </w:pPr>
            <w:r w:rsidRPr="00F476D8">
              <w:rPr>
                <w:rFonts w:cs="Arial"/>
                <w:szCs w:val="22"/>
              </w:rPr>
              <w:t>13.1</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Name of the organisation submitting the unit</w:t>
            </w:r>
          </w:p>
        </w:tc>
        <w:tc>
          <w:tcPr>
            <w:tcW w:w="4610" w:type="dxa"/>
          </w:tcPr>
          <w:p w:rsidR="00D17EB9" w:rsidRPr="00F476D8" w:rsidRDefault="004A0DD4" w:rsidP="001D44FF">
            <w:pPr>
              <w:tabs>
                <w:tab w:val="center" w:pos="4153"/>
                <w:tab w:val="right" w:pos="8306"/>
              </w:tabs>
              <w:spacing w:before="40" w:after="40"/>
              <w:rPr>
                <w:rFonts w:cs="Arial"/>
              </w:rPr>
            </w:pPr>
            <w:r>
              <w:rPr>
                <w:rFonts w:cs="Arial"/>
                <w:szCs w:val="22"/>
              </w:rPr>
              <w:t>Learning and Skills Improvement Service</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Availability for use</w:t>
            </w:r>
          </w:p>
        </w:tc>
        <w:tc>
          <w:tcPr>
            <w:tcW w:w="4610" w:type="dxa"/>
          </w:tcPr>
          <w:p w:rsidR="00D17EB9" w:rsidRPr="00F476D8" w:rsidRDefault="00D17EB9" w:rsidP="001D44FF">
            <w:pPr>
              <w:tabs>
                <w:tab w:val="center" w:pos="4153"/>
                <w:tab w:val="right" w:pos="8306"/>
              </w:tabs>
              <w:spacing w:before="40" w:after="40"/>
              <w:rPr>
                <w:rFonts w:cs="Arial"/>
              </w:rPr>
            </w:pPr>
            <w:r w:rsidRPr="00F476D8">
              <w:rPr>
                <w:rFonts w:cs="Arial"/>
                <w:szCs w:val="22"/>
              </w:rPr>
              <w:t>Shared</w:t>
            </w:r>
          </w:p>
        </w:tc>
      </w:tr>
      <w:tr w:rsidR="00D17EB9" w:rsidRPr="00F476D8" w:rsidTr="00A6602A">
        <w:tc>
          <w:tcPr>
            <w:tcW w:w="4618" w:type="dxa"/>
          </w:tcPr>
          <w:p w:rsidR="00D17EB9" w:rsidRPr="00F476D8" w:rsidRDefault="00D17EB9" w:rsidP="001D44FF">
            <w:pPr>
              <w:tabs>
                <w:tab w:val="center" w:pos="4153"/>
                <w:tab w:val="right" w:pos="8306"/>
              </w:tabs>
              <w:spacing w:before="40" w:after="40"/>
              <w:rPr>
                <w:rFonts w:cs="Arial"/>
              </w:rPr>
            </w:pPr>
            <w:r w:rsidRPr="00F476D8">
              <w:rPr>
                <w:rFonts w:cs="Arial"/>
                <w:szCs w:val="22"/>
              </w:rPr>
              <w:t>Guided Learning Hours</w:t>
            </w:r>
          </w:p>
        </w:tc>
        <w:tc>
          <w:tcPr>
            <w:tcW w:w="4610" w:type="dxa"/>
          </w:tcPr>
          <w:p w:rsidR="00D17EB9" w:rsidRPr="00F476D8" w:rsidRDefault="00A6602A" w:rsidP="001D44FF">
            <w:pPr>
              <w:tabs>
                <w:tab w:val="center" w:pos="4153"/>
                <w:tab w:val="right" w:pos="8306"/>
              </w:tabs>
              <w:spacing w:before="40" w:after="40"/>
              <w:rPr>
                <w:rFonts w:cs="Arial"/>
              </w:rPr>
            </w:pPr>
            <w:r>
              <w:rPr>
                <w:rFonts w:cs="Arial"/>
              </w:rPr>
              <w:t>15</w:t>
            </w:r>
          </w:p>
        </w:tc>
      </w:tr>
    </w:tbl>
    <w:p w:rsidR="002C2D40" w:rsidRDefault="002C2D40" w:rsidP="00283B63">
      <w:pPr>
        <w:rPr>
          <w:lang w:val="en-GB"/>
        </w:rPr>
      </w:pPr>
    </w:p>
    <w:p w:rsidR="002C2D40" w:rsidRDefault="002C2D40">
      <w:pPr>
        <w:rPr>
          <w:lang w:val="en-GB"/>
        </w:rPr>
      </w:pPr>
      <w:r>
        <w:rPr>
          <w:lang w:val="en-GB"/>
        </w:rPr>
        <w:br w:type="page"/>
      </w:r>
    </w:p>
    <w:p w:rsidR="00D17EB9" w:rsidRDefault="00D17EB9" w:rsidP="00283B63">
      <w:pPr>
        <w:rPr>
          <w:lang w:val="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540"/>
        <w:gridCol w:w="5160"/>
      </w:tblGrid>
      <w:tr w:rsidR="00FD285F" w:rsidRPr="007D4F3D" w:rsidTr="001D44FF">
        <w:trPr>
          <w:cantSplit/>
        </w:trPr>
        <w:tc>
          <w:tcPr>
            <w:tcW w:w="3528" w:type="dxa"/>
            <w:shd w:val="clear" w:color="auto" w:fill="D9D9D9"/>
          </w:tcPr>
          <w:p w:rsidR="00FD285F" w:rsidRPr="007D4F3D" w:rsidRDefault="00FD285F" w:rsidP="001D44FF">
            <w:pPr>
              <w:spacing w:before="40" w:after="40"/>
              <w:rPr>
                <w:rFonts w:cs="Arial"/>
                <w:b/>
                <w:szCs w:val="22"/>
              </w:rPr>
            </w:pPr>
            <w:r w:rsidRPr="007D4F3D">
              <w:rPr>
                <w:rFonts w:cs="Arial"/>
                <w:b/>
                <w:szCs w:val="22"/>
              </w:rPr>
              <w:t>UNIT TITLE</w:t>
            </w:r>
          </w:p>
        </w:tc>
        <w:tc>
          <w:tcPr>
            <w:tcW w:w="5700" w:type="dxa"/>
            <w:gridSpan w:val="2"/>
          </w:tcPr>
          <w:p w:rsidR="00FD285F" w:rsidRPr="007D4F3D" w:rsidRDefault="00FD285F" w:rsidP="001D44FF">
            <w:pPr>
              <w:spacing w:before="40" w:after="40"/>
              <w:rPr>
                <w:rFonts w:cs="Arial"/>
                <w:b/>
                <w:szCs w:val="22"/>
              </w:rPr>
            </w:pPr>
            <w:r w:rsidRPr="007D4F3D">
              <w:rPr>
                <w:rFonts w:cs="Arial"/>
                <w:b/>
                <w:szCs w:val="22"/>
              </w:rPr>
              <w:t xml:space="preserve"> </w:t>
            </w:r>
            <w:r w:rsidRPr="007D4F3D">
              <w:rPr>
                <w:rFonts w:cs="Arial"/>
                <w:b/>
                <w:bCs/>
                <w:szCs w:val="22"/>
              </w:rPr>
              <w:t>Writing skills</w:t>
            </w:r>
            <w:r w:rsidR="00A6602A">
              <w:rPr>
                <w:rFonts w:cs="Arial"/>
                <w:b/>
                <w:bCs/>
                <w:szCs w:val="22"/>
              </w:rPr>
              <w:t xml:space="preserve"> for literacy and language teaching</w:t>
            </w:r>
          </w:p>
        </w:tc>
      </w:tr>
      <w:tr w:rsidR="00FD285F" w:rsidRPr="007D4F3D" w:rsidTr="001D44FF">
        <w:trPr>
          <w:cantSplit/>
        </w:trPr>
        <w:tc>
          <w:tcPr>
            <w:tcW w:w="3528" w:type="dxa"/>
            <w:shd w:val="clear" w:color="auto" w:fill="D9D9D9"/>
          </w:tcPr>
          <w:p w:rsidR="00FD285F" w:rsidRPr="007D4F3D" w:rsidRDefault="00FD285F" w:rsidP="001D44FF">
            <w:pPr>
              <w:spacing w:before="40" w:after="40"/>
              <w:rPr>
                <w:rFonts w:cs="Arial"/>
                <w:b/>
                <w:szCs w:val="22"/>
              </w:rPr>
            </w:pPr>
            <w:r w:rsidRPr="007D4F3D">
              <w:rPr>
                <w:rFonts w:cs="Arial"/>
                <w:b/>
                <w:szCs w:val="22"/>
              </w:rPr>
              <w:t>CREDIT LEVEL</w:t>
            </w:r>
          </w:p>
        </w:tc>
        <w:tc>
          <w:tcPr>
            <w:tcW w:w="5700" w:type="dxa"/>
            <w:gridSpan w:val="2"/>
          </w:tcPr>
          <w:p w:rsidR="00FD285F" w:rsidRPr="007D4F3D" w:rsidRDefault="00FD285F" w:rsidP="001D44FF">
            <w:pPr>
              <w:spacing w:before="40" w:after="40"/>
              <w:rPr>
                <w:rFonts w:cs="Arial"/>
                <w:b/>
                <w:szCs w:val="22"/>
              </w:rPr>
            </w:pPr>
            <w:r w:rsidRPr="007D4F3D">
              <w:rPr>
                <w:rFonts w:cs="Arial"/>
                <w:b/>
                <w:szCs w:val="22"/>
              </w:rPr>
              <w:t xml:space="preserve"> 3</w:t>
            </w:r>
          </w:p>
        </w:tc>
      </w:tr>
      <w:tr w:rsidR="00FD285F" w:rsidRPr="007D4F3D" w:rsidTr="001D44FF">
        <w:trPr>
          <w:cantSplit/>
        </w:trPr>
        <w:tc>
          <w:tcPr>
            <w:tcW w:w="3528" w:type="dxa"/>
            <w:shd w:val="clear" w:color="auto" w:fill="D9D9D9"/>
          </w:tcPr>
          <w:p w:rsidR="00FD285F" w:rsidRPr="007D4F3D" w:rsidRDefault="00FD285F" w:rsidP="001D44FF">
            <w:pPr>
              <w:spacing w:before="40" w:after="40"/>
              <w:rPr>
                <w:rFonts w:cs="Arial"/>
                <w:b/>
                <w:szCs w:val="22"/>
              </w:rPr>
            </w:pPr>
            <w:r w:rsidRPr="007D4F3D">
              <w:rPr>
                <w:rFonts w:cs="Arial"/>
                <w:b/>
                <w:szCs w:val="22"/>
              </w:rPr>
              <w:t>CREDIT VALUE</w:t>
            </w:r>
          </w:p>
        </w:tc>
        <w:tc>
          <w:tcPr>
            <w:tcW w:w="5700" w:type="dxa"/>
            <w:gridSpan w:val="2"/>
          </w:tcPr>
          <w:p w:rsidR="00FD285F" w:rsidRPr="007D4F3D" w:rsidRDefault="00FD285F" w:rsidP="001D44FF">
            <w:pPr>
              <w:spacing w:before="40" w:after="40"/>
              <w:rPr>
                <w:rFonts w:cs="Arial"/>
                <w:b/>
                <w:szCs w:val="22"/>
              </w:rPr>
            </w:pPr>
            <w:r w:rsidRPr="007D4F3D">
              <w:rPr>
                <w:rFonts w:cs="Arial"/>
                <w:b/>
                <w:szCs w:val="22"/>
              </w:rPr>
              <w:t xml:space="preserve"> 3</w:t>
            </w:r>
          </w:p>
        </w:tc>
      </w:tr>
      <w:tr w:rsidR="00FD285F" w:rsidRPr="007D4F3D" w:rsidTr="001D44FF">
        <w:trPr>
          <w:cantSplit/>
        </w:trPr>
        <w:tc>
          <w:tcPr>
            <w:tcW w:w="3528" w:type="dxa"/>
            <w:shd w:val="clear" w:color="auto" w:fill="D9D9D9"/>
          </w:tcPr>
          <w:p w:rsidR="00FD285F" w:rsidRPr="007D4F3D" w:rsidRDefault="00FD285F" w:rsidP="001D44FF">
            <w:pPr>
              <w:spacing w:before="40" w:after="40"/>
              <w:rPr>
                <w:rFonts w:cs="Arial"/>
                <w:b/>
                <w:szCs w:val="22"/>
              </w:rPr>
            </w:pPr>
            <w:r w:rsidRPr="007D4F3D">
              <w:rPr>
                <w:rFonts w:cs="Arial"/>
                <w:b/>
                <w:szCs w:val="22"/>
              </w:rPr>
              <w:t>Learning Outcomes</w:t>
            </w:r>
          </w:p>
        </w:tc>
        <w:tc>
          <w:tcPr>
            <w:tcW w:w="5700" w:type="dxa"/>
            <w:gridSpan w:val="2"/>
            <w:shd w:val="clear" w:color="auto" w:fill="D9D9D9"/>
          </w:tcPr>
          <w:p w:rsidR="00FD285F" w:rsidRPr="007D4F3D" w:rsidRDefault="00FD285F" w:rsidP="001D44FF">
            <w:pPr>
              <w:spacing w:before="40" w:after="40"/>
              <w:rPr>
                <w:rFonts w:cs="Arial"/>
                <w:b/>
                <w:szCs w:val="22"/>
              </w:rPr>
            </w:pPr>
            <w:r w:rsidRPr="007D4F3D">
              <w:rPr>
                <w:rFonts w:cs="Arial"/>
                <w:b/>
                <w:szCs w:val="22"/>
              </w:rPr>
              <w:t>Assessment Criteria</w:t>
            </w:r>
          </w:p>
        </w:tc>
      </w:tr>
      <w:tr w:rsidR="00FD285F" w:rsidRPr="007D4F3D" w:rsidTr="001D44FF">
        <w:trPr>
          <w:cantSplit/>
        </w:trPr>
        <w:tc>
          <w:tcPr>
            <w:tcW w:w="3528" w:type="dxa"/>
          </w:tcPr>
          <w:p w:rsidR="00FD285F" w:rsidRPr="007D4F3D" w:rsidRDefault="00FD285F" w:rsidP="001D44FF">
            <w:pPr>
              <w:spacing w:before="40" w:after="40"/>
              <w:rPr>
                <w:rFonts w:cs="Arial"/>
                <w:szCs w:val="22"/>
              </w:rPr>
            </w:pPr>
            <w:r w:rsidRPr="007D4F3D">
              <w:rPr>
                <w:rFonts w:cs="Arial"/>
                <w:b/>
                <w:i/>
                <w:szCs w:val="22"/>
              </w:rPr>
              <w:t>The learner will</w:t>
            </w:r>
          </w:p>
        </w:tc>
        <w:tc>
          <w:tcPr>
            <w:tcW w:w="5700" w:type="dxa"/>
            <w:gridSpan w:val="2"/>
          </w:tcPr>
          <w:p w:rsidR="00FD285F" w:rsidRPr="007D4F3D" w:rsidRDefault="00FD285F" w:rsidP="001D44FF">
            <w:pPr>
              <w:spacing w:before="40" w:after="40"/>
              <w:rPr>
                <w:rFonts w:cs="Arial"/>
                <w:b/>
                <w:i/>
                <w:szCs w:val="22"/>
              </w:rPr>
            </w:pPr>
            <w:r w:rsidRPr="007D4F3D">
              <w:rPr>
                <w:rFonts w:cs="Arial"/>
                <w:b/>
                <w:i/>
                <w:szCs w:val="22"/>
              </w:rPr>
              <w:t>The learner can</w:t>
            </w:r>
          </w:p>
        </w:tc>
      </w:tr>
      <w:tr w:rsidR="00FD285F" w:rsidRPr="007D4F3D" w:rsidTr="001D44FF">
        <w:trPr>
          <w:cantSplit/>
        </w:trPr>
        <w:tc>
          <w:tcPr>
            <w:tcW w:w="3528" w:type="dxa"/>
            <w:vMerge w:val="restart"/>
          </w:tcPr>
          <w:p w:rsidR="00FD285F" w:rsidRPr="007D4F3D" w:rsidRDefault="00FD285F" w:rsidP="001D44FF">
            <w:pPr>
              <w:spacing w:before="40" w:after="40"/>
              <w:ind w:left="360" w:hanging="360"/>
              <w:rPr>
                <w:rFonts w:cs="Arial"/>
                <w:szCs w:val="22"/>
              </w:rPr>
            </w:pPr>
            <w:r w:rsidRPr="007D4F3D">
              <w:rPr>
                <w:rFonts w:cs="Arial"/>
                <w:szCs w:val="22"/>
              </w:rPr>
              <w:t>1</w:t>
            </w:r>
            <w:r>
              <w:rPr>
                <w:rFonts w:cs="Arial"/>
                <w:szCs w:val="22"/>
              </w:rPr>
              <w:t xml:space="preserve">.   </w:t>
            </w:r>
            <w:r w:rsidRPr="007D4F3D">
              <w:rPr>
                <w:rFonts w:cs="Arial"/>
                <w:szCs w:val="22"/>
              </w:rPr>
              <w:t>Be able to prepare written texts</w:t>
            </w:r>
          </w:p>
        </w:tc>
        <w:tc>
          <w:tcPr>
            <w:tcW w:w="540" w:type="dxa"/>
          </w:tcPr>
          <w:p w:rsidR="00FD285F" w:rsidRPr="007D4F3D" w:rsidRDefault="00FD285F" w:rsidP="001D44FF">
            <w:pPr>
              <w:spacing w:before="40" w:after="40"/>
              <w:rPr>
                <w:rFonts w:cs="Arial"/>
                <w:szCs w:val="22"/>
              </w:rPr>
            </w:pPr>
            <w:r w:rsidRPr="007D4F3D">
              <w:rPr>
                <w:rFonts w:cs="Arial"/>
                <w:szCs w:val="22"/>
              </w:rPr>
              <w:t>1.1</w:t>
            </w:r>
          </w:p>
        </w:tc>
        <w:tc>
          <w:tcPr>
            <w:tcW w:w="5160" w:type="dxa"/>
          </w:tcPr>
          <w:p w:rsidR="00FD285F" w:rsidRPr="007D4F3D" w:rsidRDefault="00FD285F" w:rsidP="001D44FF">
            <w:pPr>
              <w:pStyle w:val="ListParagraph"/>
              <w:widowControl w:val="0"/>
              <w:autoSpaceDE w:val="0"/>
              <w:autoSpaceDN w:val="0"/>
              <w:adjustRightInd w:val="0"/>
              <w:snapToGrid w:val="0"/>
              <w:spacing w:before="40" w:after="40"/>
              <w:ind w:left="0"/>
              <w:rPr>
                <w:rFonts w:ascii="Arial" w:hAnsi="Arial" w:cs="Arial"/>
              </w:rPr>
            </w:pPr>
            <w:r w:rsidRPr="007D4F3D">
              <w:rPr>
                <w:rFonts w:ascii="Arial" w:hAnsi="Arial" w:cs="Arial"/>
              </w:rPr>
              <w:t>Plan written texts according to the intended audience, purpose and situation</w:t>
            </w:r>
          </w:p>
        </w:tc>
      </w:tr>
      <w:tr w:rsidR="00FD285F" w:rsidRPr="007D4F3D" w:rsidTr="001D44FF">
        <w:trPr>
          <w:cantSplit/>
        </w:trPr>
        <w:tc>
          <w:tcPr>
            <w:tcW w:w="3528" w:type="dxa"/>
            <w:vMerge/>
          </w:tcPr>
          <w:p w:rsidR="00FD285F" w:rsidRPr="007D4F3D" w:rsidRDefault="00FD285F" w:rsidP="001D44FF">
            <w:pPr>
              <w:spacing w:before="40" w:after="40"/>
              <w:rPr>
                <w:rFonts w:cs="Arial"/>
                <w:szCs w:val="22"/>
              </w:rPr>
            </w:pPr>
          </w:p>
        </w:tc>
        <w:tc>
          <w:tcPr>
            <w:tcW w:w="540" w:type="dxa"/>
          </w:tcPr>
          <w:p w:rsidR="00FD285F" w:rsidRPr="007D4F3D" w:rsidRDefault="00FD285F" w:rsidP="001D44FF">
            <w:pPr>
              <w:spacing w:before="40" w:after="40"/>
              <w:rPr>
                <w:rFonts w:cs="Arial"/>
                <w:szCs w:val="22"/>
              </w:rPr>
            </w:pPr>
            <w:r w:rsidRPr="007D4F3D">
              <w:rPr>
                <w:rFonts w:cs="Arial"/>
                <w:szCs w:val="22"/>
              </w:rPr>
              <w:t>1.2</w:t>
            </w:r>
          </w:p>
        </w:tc>
        <w:tc>
          <w:tcPr>
            <w:tcW w:w="5160" w:type="dxa"/>
          </w:tcPr>
          <w:p w:rsidR="00FD285F" w:rsidRPr="007D4F3D" w:rsidRDefault="00FD285F" w:rsidP="001D44FF">
            <w:pPr>
              <w:pStyle w:val="ListParagraph"/>
              <w:widowControl w:val="0"/>
              <w:autoSpaceDE w:val="0"/>
              <w:autoSpaceDN w:val="0"/>
              <w:adjustRightInd w:val="0"/>
              <w:snapToGrid w:val="0"/>
              <w:spacing w:before="40" w:after="40"/>
              <w:ind w:left="0"/>
              <w:rPr>
                <w:rFonts w:ascii="Arial" w:hAnsi="Arial" w:cs="Arial"/>
              </w:rPr>
            </w:pPr>
            <w:r w:rsidRPr="007D4F3D">
              <w:rPr>
                <w:rFonts w:ascii="Arial" w:hAnsi="Arial" w:cs="Arial"/>
              </w:rPr>
              <w:t>Draft written texts using techniques at:</w:t>
            </w:r>
          </w:p>
          <w:p w:rsidR="00FD285F" w:rsidRPr="007D4F3D" w:rsidRDefault="00FD285F" w:rsidP="001D44FF">
            <w:pPr>
              <w:pStyle w:val="ListParagraph"/>
              <w:widowControl w:val="0"/>
              <w:numPr>
                <w:ilvl w:val="0"/>
                <w:numId w:val="8"/>
              </w:numPr>
              <w:autoSpaceDE w:val="0"/>
              <w:autoSpaceDN w:val="0"/>
              <w:adjustRightInd w:val="0"/>
              <w:snapToGrid w:val="0"/>
              <w:spacing w:before="40" w:after="40"/>
              <w:rPr>
                <w:rFonts w:ascii="Arial" w:hAnsi="Arial" w:cs="Arial"/>
              </w:rPr>
            </w:pPr>
            <w:r w:rsidRPr="007D4F3D">
              <w:rPr>
                <w:rFonts w:ascii="Arial" w:hAnsi="Arial" w:cs="Arial"/>
              </w:rPr>
              <w:t>text level</w:t>
            </w:r>
          </w:p>
          <w:p w:rsidR="00FD285F" w:rsidRPr="007D4F3D" w:rsidRDefault="00FD285F" w:rsidP="001D44FF">
            <w:pPr>
              <w:pStyle w:val="ListParagraph"/>
              <w:widowControl w:val="0"/>
              <w:numPr>
                <w:ilvl w:val="0"/>
                <w:numId w:val="8"/>
              </w:numPr>
              <w:autoSpaceDE w:val="0"/>
              <w:autoSpaceDN w:val="0"/>
              <w:adjustRightInd w:val="0"/>
              <w:snapToGrid w:val="0"/>
              <w:spacing w:before="40" w:after="40"/>
              <w:rPr>
                <w:rFonts w:ascii="Arial" w:hAnsi="Arial" w:cs="Arial"/>
              </w:rPr>
            </w:pPr>
            <w:r w:rsidRPr="007D4F3D">
              <w:rPr>
                <w:rFonts w:ascii="Arial" w:hAnsi="Arial" w:cs="Arial"/>
              </w:rPr>
              <w:t>sentence level</w:t>
            </w:r>
          </w:p>
          <w:p w:rsidR="00FD285F" w:rsidRPr="007D4F3D" w:rsidRDefault="00FD285F" w:rsidP="001D44FF">
            <w:pPr>
              <w:pStyle w:val="ListParagraph"/>
              <w:widowControl w:val="0"/>
              <w:numPr>
                <w:ilvl w:val="0"/>
                <w:numId w:val="8"/>
              </w:numPr>
              <w:autoSpaceDE w:val="0"/>
              <w:autoSpaceDN w:val="0"/>
              <w:adjustRightInd w:val="0"/>
              <w:snapToGrid w:val="0"/>
              <w:spacing w:before="40" w:after="40"/>
              <w:rPr>
                <w:rFonts w:ascii="Arial" w:hAnsi="Arial" w:cs="Arial"/>
              </w:rPr>
            </w:pPr>
            <w:r w:rsidRPr="007D4F3D">
              <w:rPr>
                <w:rFonts w:ascii="Arial" w:hAnsi="Arial" w:cs="Arial"/>
              </w:rPr>
              <w:t>word level</w:t>
            </w:r>
          </w:p>
        </w:tc>
      </w:tr>
      <w:tr w:rsidR="00FD285F" w:rsidRPr="007D4F3D" w:rsidTr="001D44FF">
        <w:trPr>
          <w:cantSplit/>
        </w:trPr>
        <w:tc>
          <w:tcPr>
            <w:tcW w:w="3528" w:type="dxa"/>
            <w:vMerge w:val="restart"/>
          </w:tcPr>
          <w:p w:rsidR="00FD285F" w:rsidRPr="007D4F3D" w:rsidRDefault="00FD285F" w:rsidP="001D44FF">
            <w:pPr>
              <w:spacing w:before="40" w:after="40"/>
              <w:ind w:left="360" w:hanging="360"/>
              <w:rPr>
                <w:rFonts w:cs="Arial"/>
                <w:szCs w:val="22"/>
              </w:rPr>
            </w:pPr>
            <w:r w:rsidRPr="007D4F3D">
              <w:rPr>
                <w:rFonts w:cs="Arial"/>
                <w:szCs w:val="22"/>
              </w:rPr>
              <w:t>2</w:t>
            </w:r>
            <w:r>
              <w:rPr>
                <w:rFonts w:cs="Arial"/>
                <w:szCs w:val="22"/>
              </w:rPr>
              <w:t xml:space="preserve">.   </w:t>
            </w:r>
            <w:r w:rsidRPr="007D4F3D">
              <w:rPr>
                <w:rFonts w:cs="Arial"/>
                <w:szCs w:val="22"/>
              </w:rPr>
              <w:t>Be able to produce written texts</w:t>
            </w:r>
          </w:p>
        </w:tc>
        <w:tc>
          <w:tcPr>
            <w:tcW w:w="540" w:type="dxa"/>
          </w:tcPr>
          <w:p w:rsidR="00FD285F" w:rsidRPr="007D4F3D" w:rsidRDefault="00FD285F" w:rsidP="001D44FF">
            <w:pPr>
              <w:spacing w:before="40" w:after="40"/>
              <w:rPr>
                <w:rFonts w:cs="Arial"/>
                <w:szCs w:val="22"/>
              </w:rPr>
            </w:pPr>
            <w:r w:rsidRPr="007D4F3D">
              <w:rPr>
                <w:rFonts w:cs="Arial"/>
                <w:szCs w:val="22"/>
              </w:rPr>
              <w:t>2.1</w:t>
            </w:r>
          </w:p>
        </w:tc>
        <w:tc>
          <w:tcPr>
            <w:tcW w:w="5160" w:type="dxa"/>
          </w:tcPr>
          <w:p w:rsidR="00FD285F" w:rsidRPr="007D4F3D" w:rsidRDefault="00FD285F" w:rsidP="001D44FF">
            <w:pPr>
              <w:pStyle w:val="ListParagraph"/>
              <w:widowControl w:val="0"/>
              <w:autoSpaceDE w:val="0"/>
              <w:autoSpaceDN w:val="0"/>
              <w:adjustRightInd w:val="0"/>
              <w:snapToGrid w:val="0"/>
              <w:spacing w:before="40" w:after="40"/>
              <w:ind w:left="0"/>
              <w:rPr>
                <w:rFonts w:ascii="Arial" w:hAnsi="Arial" w:cs="Arial"/>
              </w:rPr>
            </w:pPr>
            <w:r w:rsidRPr="007D4F3D">
              <w:rPr>
                <w:rFonts w:ascii="Arial" w:hAnsi="Arial" w:cs="Arial"/>
                <w:bCs/>
              </w:rPr>
              <w:t>Write fluently, coherently and cohesively</w:t>
            </w:r>
          </w:p>
        </w:tc>
      </w:tr>
      <w:tr w:rsidR="00FD285F" w:rsidRPr="007D4F3D" w:rsidTr="001D44FF">
        <w:trPr>
          <w:cantSplit/>
        </w:trPr>
        <w:tc>
          <w:tcPr>
            <w:tcW w:w="3528" w:type="dxa"/>
            <w:vMerge/>
          </w:tcPr>
          <w:p w:rsidR="00FD285F" w:rsidRPr="007D4F3D" w:rsidRDefault="00FD285F" w:rsidP="001D44FF">
            <w:pPr>
              <w:spacing w:before="40" w:after="40"/>
              <w:rPr>
                <w:rFonts w:cs="Arial"/>
                <w:szCs w:val="22"/>
              </w:rPr>
            </w:pPr>
          </w:p>
        </w:tc>
        <w:tc>
          <w:tcPr>
            <w:tcW w:w="540" w:type="dxa"/>
          </w:tcPr>
          <w:p w:rsidR="00FD285F" w:rsidRPr="007D4F3D" w:rsidRDefault="00FD285F" w:rsidP="001D44FF">
            <w:pPr>
              <w:spacing w:before="40" w:after="40"/>
              <w:rPr>
                <w:rFonts w:cs="Arial"/>
                <w:szCs w:val="22"/>
              </w:rPr>
            </w:pPr>
            <w:r w:rsidRPr="007D4F3D">
              <w:rPr>
                <w:rFonts w:cs="Arial"/>
                <w:szCs w:val="22"/>
              </w:rPr>
              <w:t>2.2</w:t>
            </w:r>
          </w:p>
        </w:tc>
        <w:tc>
          <w:tcPr>
            <w:tcW w:w="5160" w:type="dxa"/>
          </w:tcPr>
          <w:p w:rsidR="00FD285F" w:rsidRPr="007D4F3D" w:rsidRDefault="00FD285F" w:rsidP="001D44FF">
            <w:pPr>
              <w:pStyle w:val="ListParagraph"/>
              <w:widowControl w:val="0"/>
              <w:autoSpaceDE w:val="0"/>
              <w:autoSpaceDN w:val="0"/>
              <w:adjustRightInd w:val="0"/>
              <w:snapToGrid w:val="0"/>
              <w:spacing w:before="40" w:after="40"/>
              <w:ind w:left="0"/>
              <w:rPr>
                <w:rFonts w:ascii="Arial" w:hAnsi="Arial" w:cs="Arial"/>
              </w:rPr>
            </w:pPr>
            <w:r w:rsidRPr="007D4F3D">
              <w:rPr>
                <w:rFonts w:ascii="Arial" w:hAnsi="Arial" w:cs="Arial"/>
                <w:bCs/>
              </w:rPr>
              <w:t>Write accurately and legibly using conventions of lexis and syntax including grammar, spelling and punctuation according to purpose</w:t>
            </w:r>
          </w:p>
        </w:tc>
      </w:tr>
      <w:tr w:rsidR="00FD285F" w:rsidRPr="007D4F3D" w:rsidTr="001D44FF">
        <w:trPr>
          <w:cantSplit/>
        </w:trPr>
        <w:tc>
          <w:tcPr>
            <w:tcW w:w="3528" w:type="dxa"/>
            <w:vMerge/>
          </w:tcPr>
          <w:p w:rsidR="00FD285F" w:rsidRPr="007D4F3D" w:rsidRDefault="00FD285F" w:rsidP="001D44FF">
            <w:pPr>
              <w:spacing w:before="40" w:after="40"/>
              <w:rPr>
                <w:rFonts w:cs="Arial"/>
                <w:szCs w:val="22"/>
              </w:rPr>
            </w:pPr>
          </w:p>
        </w:tc>
        <w:tc>
          <w:tcPr>
            <w:tcW w:w="540" w:type="dxa"/>
          </w:tcPr>
          <w:p w:rsidR="00FD285F" w:rsidRPr="007D4F3D" w:rsidRDefault="00FD285F" w:rsidP="001D44FF">
            <w:pPr>
              <w:spacing w:before="40" w:after="40"/>
              <w:rPr>
                <w:rFonts w:cs="Arial"/>
                <w:szCs w:val="22"/>
              </w:rPr>
            </w:pPr>
            <w:r w:rsidRPr="007D4F3D">
              <w:rPr>
                <w:rFonts w:cs="Arial"/>
                <w:szCs w:val="22"/>
              </w:rPr>
              <w:t>2.3</w:t>
            </w:r>
          </w:p>
        </w:tc>
        <w:tc>
          <w:tcPr>
            <w:tcW w:w="5160" w:type="dxa"/>
          </w:tcPr>
          <w:p w:rsidR="00FD285F" w:rsidRPr="007D4F3D" w:rsidRDefault="00FD285F" w:rsidP="001D44FF">
            <w:pPr>
              <w:pStyle w:val="ListParagraph"/>
              <w:widowControl w:val="0"/>
              <w:autoSpaceDE w:val="0"/>
              <w:autoSpaceDN w:val="0"/>
              <w:adjustRightInd w:val="0"/>
              <w:snapToGrid w:val="0"/>
              <w:spacing w:before="40" w:after="40"/>
              <w:ind w:left="0"/>
              <w:rPr>
                <w:rFonts w:ascii="Arial" w:hAnsi="Arial" w:cs="Arial"/>
              </w:rPr>
            </w:pPr>
            <w:r w:rsidRPr="007D4F3D">
              <w:rPr>
                <w:rFonts w:ascii="Arial" w:hAnsi="Arial" w:cs="Arial"/>
                <w:bCs/>
              </w:rPr>
              <w:t xml:space="preserve">Edit and proof read written texts at </w:t>
            </w:r>
            <w:r w:rsidRPr="007D4F3D">
              <w:rPr>
                <w:rFonts w:ascii="Arial" w:hAnsi="Arial" w:cs="Arial"/>
              </w:rPr>
              <w:t>text level, sentence level and word level</w:t>
            </w:r>
          </w:p>
        </w:tc>
      </w:tr>
    </w:tbl>
    <w:p w:rsidR="00FD285F" w:rsidRDefault="00FD285F"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9"/>
        <w:gridCol w:w="4629"/>
      </w:tblGrid>
      <w:tr w:rsidR="00FD285F" w:rsidRPr="00F476D8" w:rsidTr="001D44FF">
        <w:tc>
          <w:tcPr>
            <w:tcW w:w="9228" w:type="dxa"/>
            <w:gridSpan w:val="2"/>
          </w:tcPr>
          <w:p w:rsidR="00FD285F" w:rsidRPr="00F476D8" w:rsidRDefault="00FD285F" w:rsidP="001D44FF">
            <w:pPr>
              <w:tabs>
                <w:tab w:val="center" w:pos="4153"/>
                <w:tab w:val="right" w:pos="8306"/>
              </w:tabs>
              <w:spacing w:before="40" w:after="40"/>
              <w:rPr>
                <w:rFonts w:cs="Arial"/>
                <w:b/>
              </w:rPr>
            </w:pPr>
            <w:r w:rsidRPr="00F476D8">
              <w:rPr>
                <w:rFonts w:cs="Arial"/>
                <w:b/>
                <w:szCs w:val="22"/>
              </w:rPr>
              <w:t>Additional Information about the unit</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Purpose and aim(s) of the unit</w:t>
            </w:r>
          </w:p>
        </w:tc>
        <w:tc>
          <w:tcPr>
            <w:tcW w:w="4629" w:type="dxa"/>
          </w:tcPr>
          <w:p w:rsidR="00FD285F" w:rsidRPr="00F476D8" w:rsidRDefault="00FD285F" w:rsidP="001D44FF">
            <w:pPr>
              <w:tabs>
                <w:tab w:val="left" w:pos="2073"/>
              </w:tabs>
              <w:spacing w:before="40" w:after="40"/>
              <w:rPr>
                <w:rFonts w:cs="Arial"/>
              </w:rPr>
            </w:pPr>
            <w:r w:rsidRPr="00F476D8">
              <w:rPr>
                <w:rFonts w:cs="Arial"/>
                <w:szCs w:val="22"/>
              </w:rPr>
              <w:t>The unit aims to provide learners with the knowledge and skills relating to element 1.2 (‘Compose written texts’) in the LLUK Criteria for entry to English (literacy and ESOL) teacher training in the lifelong learning sector (LLUK 2007 amended Feb 2010)</w:t>
            </w:r>
            <w:r>
              <w:rPr>
                <w:rFonts w:cs="Arial"/>
                <w:szCs w:val="22"/>
              </w:rPr>
              <w:t xml:space="preserve">. </w:t>
            </w:r>
            <w:r w:rsidRPr="00F476D8">
              <w:rPr>
                <w:rFonts w:cs="Arial"/>
                <w:szCs w:val="22"/>
              </w:rPr>
              <w:t>Learners will prepare and produce written texts.</w:t>
            </w:r>
          </w:p>
        </w:tc>
      </w:tr>
      <w:tr w:rsidR="002C2D40" w:rsidRPr="00F476D8" w:rsidTr="00A6602A">
        <w:tc>
          <w:tcPr>
            <w:tcW w:w="4599" w:type="dxa"/>
          </w:tcPr>
          <w:p w:rsidR="002C2D40" w:rsidRPr="00F476D8" w:rsidRDefault="002C2D40" w:rsidP="001D44FF">
            <w:pPr>
              <w:tabs>
                <w:tab w:val="center" w:pos="4153"/>
                <w:tab w:val="right" w:pos="8306"/>
              </w:tabs>
              <w:spacing w:before="40" w:after="40"/>
              <w:rPr>
                <w:rFonts w:cs="Arial"/>
              </w:rPr>
            </w:pPr>
            <w:r w:rsidRPr="00F476D8">
              <w:rPr>
                <w:rFonts w:cs="Arial"/>
                <w:szCs w:val="22"/>
              </w:rPr>
              <w:t>Unit available from</w:t>
            </w:r>
          </w:p>
        </w:tc>
        <w:tc>
          <w:tcPr>
            <w:tcW w:w="4629" w:type="dxa"/>
          </w:tcPr>
          <w:p w:rsidR="002C2D40" w:rsidRPr="00F476D8" w:rsidRDefault="002C2D40" w:rsidP="002C2D40">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2C2D40" w:rsidRPr="00F476D8" w:rsidTr="00A6602A">
        <w:tc>
          <w:tcPr>
            <w:tcW w:w="4599" w:type="dxa"/>
          </w:tcPr>
          <w:p w:rsidR="002C2D40" w:rsidRPr="00F476D8" w:rsidRDefault="002C2D40" w:rsidP="001D44FF">
            <w:pPr>
              <w:tabs>
                <w:tab w:val="center" w:pos="4153"/>
                <w:tab w:val="right" w:pos="8306"/>
              </w:tabs>
              <w:spacing w:before="40" w:after="40"/>
              <w:rPr>
                <w:rFonts w:cs="Arial"/>
              </w:rPr>
            </w:pPr>
            <w:r w:rsidRPr="00F476D8">
              <w:rPr>
                <w:rFonts w:cs="Arial"/>
                <w:szCs w:val="22"/>
              </w:rPr>
              <w:t>Unit review date</w:t>
            </w:r>
          </w:p>
        </w:tc>
        <w:tc>
          <w:tcPr>
            <w:tcW w:w="4629" w:type="dxa"/>
          </w:tcPr>
          <w:p w:rsidR="002C2D40" w:rsidRPr="00F476D8" w:rsidRDefault="002C2D40" w:rsidP="002C2D40">
            <w:pPr>
              <w:tabs>
                <w:tab w:val="left" w:pos="2073"/>
              </w:tabs>
              <w:spacing w:before="40" w:after="40"/>
              <w:rPr>
                <w:rFonts w:cs="Arial"/>
              </w:rPr>
            </w:pPr>
            <w:r w:rsidRPr="00F476D8">
              <w:rPr>
                <w:rFonts w:cs="Arial"/>
                <w:szCs w:val="22"/>
              </w:rPr>
              <w:t xml:space="preserve"> </w:t>
            </w:r>
            <w:r w:rsidR="00FB2C5F">
              <w:rPr>
                <w:rFonts w:cs="Arial"/>
                <w:szCs w:val="22"/>
              </w:rPr>
              <w:t>3</w:t>
            </w:r>
            <w:r>
              <w:rPr>
                <w:rFonts w:cs="Arial"/>
                <w:szCs w:val="22"/>
              </w:rPr>
              <w:t>1</w:t>
            </w:r>
            <w:r w:rsidRPr="008E3E81">
              <w:rPr>
                <w:rFonts w:cs="Arial"/>
                <w:szCs w:val="22"/>
                <w:vertAlign w:val="superscript"/>
              </w:rPr>
              <w:t>st</w:t>
            </w:r>
            <w:r>
              <w:rPr>
                <w:rFonts w:cs="Arial"/>
                <w:szCs w:val="22"/>
              </w:rPr>
              <w:t xml:space="preserve"> January 201</w:t>
            </w:r>
            <w:r w:rsidR="00AC4799">
              <w:rPr>
                <w:rFonts w:cs="Arial"/>
                <w:szCs w:val="22"/>
              </w:rPr>
              <w:t>4</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629" w:type="dxa"/>
          </w:tcPr>
          <w:p w:rsidR="00FD285F" w:rsidRPr="00F476D8" w:rsidRDefault="00FD285F" w:rsidP="001D44FF">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FD285F" w:rsidRPr="00F476D8" w:rsidRDefault="00FD285F" w:rsidP="001D44FF">
            <w:pPr>
              <w:pStyle w:val="ListParagraph"/>
              <w:numPr>
                <w:ilvl w:val="0"/>
                <w:numId w:val="6"/>
              </w:numPr>
              <w:tabs>
                <w:tab w:val="left" w:pos="802"/>
              </w:tabs>
              <w:spacing w:before="40" w:after="40"/>
              <w:rPr>
                <w:rFonts w:ascii="Arial" w:hAnsi="Arial" w:cs="Arial"/>
                <w:i/>
              </w:rPr>
            </w:pPr>
            <w:r w:rsidRPr="00F476D8">
              <w:rPr>
                <w:rFonts w:ascii="Arial" w:hAnsi="Arial" w:cs="Arial"/>
                <w:i/>
              </w:rPr>
              <w:t>New overarching professional standards for teachers, tutors and trainers in the lifelong learning sector (2007)</w:t>
            </w:r>
          </w:p>
          <w:p w:rsidR="00FD285F" w:rsidRPr="00F476D8" w:rsidRDefault="00FD285F" w:rsidP="001D44FF">
            <w:pPr>
              <w:pStyle w:val="ListParagraph"/>
              <w:numPr>
                <w:ilvl w:val="0"/>
                <w:numId w:val="6"/>
              </w:numPr>
              <w:tabs>
                <w:tab w:val="left" w:pos="802"/>
              </w:tabs>
              <w:spacing w:before="40" w:after="40"/>
              <w:rPr>
                <w:rFonts w:ascii="Arial" w:hAnsi="Arial" w:cs="Arial"/>
              </w:rPr>
            </w:pPr>
            <w:r w:rsidRPr="00F476D8">
              <w:rPr>
                <w:rFonts w:ascii="Arial" w:hAnsi="Arial" w:cs="Arial"/>
                <w:i/>
              </w:rPr>
              <w:t>National Occupational Standards for Learning and Development (2010)</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629" w:type="dxa"/>
          </w:tcPr>
          <w:p w:rsidR="00FD285F" w:rsidRPr="00F476D8" w:rsidRDefault="00FD285F" w:rsidP="001D44FF">
            <w:pPr>
              <w:tabs>
                <w:tab w:val="center" w:pos="4153"/>
                <w:tab w:val="right" w:pos="8306"/>
              </w:tabs>
              <w:spacing w:before="40" w:after="40"/>
              <w:rPr>
                <w:rFonts w:cs="Arial"/>
              </w:rPr>
            </w:pPr>
            <w:r w:rsidRPr="00F476D8">
              <w:rPr>
                <w:rFonts w:cs="Arial"/>
              </w:rPr>
              <w:t>N/A</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629" w:type="dxa"/>
          </w:tcPr>
          <w:p w:rsidR="00FD285F" w:rsidRPr="00F476D8" w:rsidRDefault="00A6602A" w:rsidP="001D44FF">
            <w:pPr>
              <w:tabs>
                <w:tab w:val="center" w:pos="4153"/>
                <w:tab w:val="right" w:pos="8306"/>
              </w:tabs>
              <w:spacing w:before="40" w:after="40"/>
              <w:rPr>
                <w:rFonts w:cs="Arial"/>
              </w:rPr>
            </w:pPr>
            <w:r>
              <w:rPr>
                <w:rFonts w:cs="Arial"/>
                <w:szCs w:val="22"/>
              </w:rPr>
              <w:t>None</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629" w:type="dxa"/>
          </w:tcPr>
          <w:p w:rsidR="00FD285F" w:rsidRPr="00F476D8" w:rsidRDefault="00A6602A" w:rsidP="001D44FF">
            <w:pPr>
              <w:tabs>
                <w:tab w:val="center" w:pos="4153"/>
                <w:tab w:val="right" w:pos="8306"/>
              </w:tabs>
              <w:spacing w:before="40" w:after="40"/>
              <w:rPr>
                <w:rFonts w:cs="Arial"/>
              </w:rPr>
            </w:pPr>
            <w:r>
              <w:rPr>
                <w:rFonts w:cs="Arial"/>
              </w:rPr>
              <w:t>N/A</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629" w:type="dxa"/>
          </w:tcPr>
          <w:p w:rsidR="00FD285F" w:rsidRPr="00F476D8" w:rsidRDefault="00FD285F" w:rsidP="001D44FF">
            <w:pPr>
              <w:tabs>
                <w:tab w:val="center" w:pos="4153"/>
                <w:tab w:val="right" w:pos="8306"/>
              </w:tabs>
              <w:spacing w:before="40" w:after="40"/>
              <w:rPr>
                <w:rFonts w:cs="Arial"/>
              </w:rPr>
            </w:pPr>
            <w:r w:rsidRPr="00F476D8">
              <w:rPr>
                <w:rFonts w:cs="Arial"/>
                <w:szCs w:val="22"/>
              </w:rPr>
              <w:t>13.1</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Name of the organisation submitting the unit</w:t>
            </w:r>
          </w:p>
        </w:tc>
        <w:tc>
          <w:tcPr>
            <w:tcW w:w="4629" w:type="dxa"/>
          </w:tcPr>
          <w:p w:rsidR="00FD285F" w:rsidRPr="00F476D8" w:rsidRDefault="004A0DD4" w:rsidP="001D44FF">
            <w:pPr>
              <w:tabs>
                <w:tab w:val="center" w:pos="4153"/>
                <w:tab w:val="right" w:pos="8306"/>
              </w:tabs>
              <w:spacing w:before="40" w:after="40"/>
              <w:rPr>
                <w:rFonts w:cs="Arial"/>
              </w:rPr>
            </w:pPr>
            <w:r>
              <w:rPr>
                <w:rFonts w:cs="Arial"/>
                <w:szCs w:val="22"/>
              </w:rPr>
              <w:t>Learning and Skills Improvement Service</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Availability for use</w:t>
            </w:r>
          </w:p>
        </w:tc>
        <w:tc>
          <w:tcPr>
            <w:tcW w:w="4629" w:type="dxa"/>
          </w:tcPr>
          <w:p w:rsidR="00FD285F" w:rsidRPr="00F476D8" w:rsidRDefault="00FD285F" w:rsidP="001D44FF">
            <w:pPr>
              <w:tabs>
                <w:tab w:val="center" w:pos="4153"/>
                <w:tab w:val="right" w:pos="8306"/>
              </w:tabs>
              <w:spacing w:before="40" w:after="40"/>
              <w:rPr>
                <w:rFonts w:cs="Arial"/>
              </w:rPr>
            </w:pPr>
            <w:r w:rsidRPr="00F476D8">
              <w:rPr>
                <w:rFonts w:cs="Arial"/>
                <w:szCs w:val="22"/>
              </w:rPr>
              <w:t>Shared</w:t>
            </w:r>
          </w:p>
        </w:tc>
      </w:tr>
      <w:tr w:rsidR="00FD285F" w:rsidRPr="00F476D8" w:rsidTr="00A6602A">
        <w:tc>
          <w:tcPr>
            <w:tcW w:w="4599" w:type="dxa"/>
          </w:tcPr>
          <w:p w:rsidR="00FD285F" w:rsidRPr="00F476D8" w:rsidRDefault="00FD285F" w:rsidP="001D44FF">
            <w:pPr>
              <w:tabs>
                <w:tab w:val="center" w:pos="4153"/>
                <w:tab w:val="right" w:pos="8306"/>
              </w:tabs>
              <w:spacing w:before="40" w:after="40"/>
              <w:rPr>
                <w:rFonts w:cs="Arial"/>
              </w:rPr>
            </w:pPr>
            <w:r w:rsidRPr="00F476D8">
              <w:rPr>
                <w:rFonts w:cs="Arial"/>
                <w:szCs w:val="22"/>
              </w:rPr>
              <w:t>Guided Learning Hours</w:t>
            </w:r>
          </w:p>
        </w:tc>
        <w:tc>
          <w:tcPr>
            <w:tcW w:w="4629" w:type="dxa"/>
          </w:tcPr>
          <w:p w:rsidR="00FD285F" w:rsidRPr="00F476D8" w:rsidRDefault="00A6602A" w:rsidP="001D44FF">
            <w:pPr>
              <w:tabs>
                <w:tab w:val="center" w:pos="4153"/>
                <w:tab w:val="right" w:pos="8306"/>
              </w:tabs>
              <w:spacing w:before="40" w:after="40"/>
              <w:rPr>
                <w:rFonts w:cs="Arial"/>
              </w:rPr>
            </w:pPr>
            <w:r>
              <w:rPr>
                <w:rFonts w:cs="Arial"/>
              </w:rPr>
              <w:t>15</w:t>
            </w:r>
          </w:p>
        </w:tc>
      </w:tr>
    </w:tbl>
    <w:p w:rsidR="004A0DD4" w:rsidRPr="00283B63" w:rsidRDefault="004A0DD4" w:rsidP="00283B63">
      <w:pPr>
        <w:rPr>
          <w:lang w:val="en-GB"/>
        </w:rPr>
      </w:pPr>
      <w:r>
        <w:rPr>
          <w:lang w:val="en-GB"/>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522"/>
        <w:gridCol w:w="5197"/>
      </w:tblGrid>
      <w:tr w:rsidR="004A0DD4" w:rsidRPr="00F476D8" w:rsidTr="00A6602A">
        <w:trPr>
          <w:trHeight w:val="172"/>
        </w:trPr>
        <w:tc>
          <w:tcPr>
            <w:tcW w:w="3509" w:type="dxa"/>
            <w:shd w:val="clear" w:color="auto" w:fill="D9D9D9"/>
          </w:tcPr>
          <w:p w:rsidR="004A0DD4" w:rsidRPr="00F476D8" w:rsidRDefault="004A0DD4" w:rsidP="00514989">
            <w:pPr>
              <w:spacing w:beforeLines="40" w:afterLines="40"/>
              <w:rPr>
                <w:rFonts w:cs="Arial"/>
                <w:b/>
                <w:szCs w:val="22"/>
              </w:rPr>
            </w:pPr>
            <w:r w:rsidRPr="00F476D8">
              <w:rPr>
                <w:rFonts w:cs="Arial"/>
                <w:b/>
                <w:szCs w:val="22"/>
              </w:rPr>
              <w:lastRenderedPageBreak/>
              <w:t>UNIT TITLE</w:t>
            </w:r>
          </w:p>
        </w:tc>
        <w:tc>
          <w:tcPr>
            <w:tcW w:w="5719" w:type="dxa"/>
            <w:gridSpan w:val="2"/>
          </w:tcPr>
          <w:p w:rsidR="002C2D40" w:rsidRDefault="00FB2C5F" w:rsidP="00514989">
            <w:pPr>
              <w:pStyle w:val="TableText"/>
              <w:tabs>
                <w:tab w:val="left" w:pos="1590"/>
              </w:tabs>
              <w:spacing w:beforeLines="40" w:afterLines="40" w:line="240" w:lineRule="auto"/>
              <w:rPr>
                <w:rFonts w:cs="Arial"/>
                <w:b/>
                <w:sz w:val="22"/>
                <w:szCs w:val="22"/>
                <w:lang w:val="en-US"/>
              </w:rPr>
            </w:pPr>
            <w:r>
              <w:rPr>
                <w:rFonts w:cs="Arial"/>
                <w:b/>
                <w:sz w:val="22"/>
                <w:szCs w:val="22"/>
              </w:rPr>
              <w:t xml:space="preserve">Using mathematics: </w:t>
            </w:r>
            <w:r w:rsidR="00A6602A">
              <w:rPr>
                <w:rFonts w:cs="Arial"/>
                <w:b/>
                <w:sz w:val="22"/>
                <w:szCs w:val="22"/>
              </w:rPr>
              <w:t>a</w:t>
            </w:r>
            <w:r w:rsidR="004A0DD4" w:rsidRPr="00F476D8">
              <w:rPr>
                <w:rFonts w:cs="Arial"/>
                <w:b/>
                <w:sz w:val="22"/>
                <w:szCs w:val="22"/>
              </w:rPr>
              <w:t>cademic subjects</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LEVEL</w:t>
            </w:r>
          </w:p>
        </w:tc>
        <w:tc>
          <w:tcPr>
            <w:tcW w:w="5719" w:type="dxa"/>
            <w:gridSpan w:val="2"/>
            <w:vAlign w:val="center"/>
          </w:tcPr>
          <w:p w:rsidR="004A0DD4" w:rsidRPr="00F476D8" w:rsidRDefault="004A0DD4" w:rsidP="00A6602A">
            <w:pPr>
              <w:pStyle w:val="ListParagraph"/>
              <w:ind w:left="0"/>
              <w:rPr>
                <w:rFonts w:ascii="Arial" w:hAnsi="Arial" w:cs="Arial"/>
                <w:b/>
              </w:rPr>
            </w:pPr>
            <w:r w:rsidRPr="00F476D8">
              <w:rPr>
                <w:rFonts w:ascii="Arial" w:hAnsi="Arial" w:cs="Arial"/>
                <w:b/>
              </w:rPr>
              <w:t xml:space="preserve">3 </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VALUE</w:t>
            </w:r>
          </w:p>
        </w:tc>
        <w:tc>
          <w:tcPr>
            <w:tcW w:w="5719" w:type="dxa"/>
            <w:gridSpan w:val="2"/>
            <w:tcBorders>
              <w:bottom w:val="single" w:sz="4" w:space="0" w:color="auto"/>
            </w:tcBorders>
            <w:vAlign w:val="center"/>
          </w:tcPr>
          <w:p w:rsidR="004A0DD4" w:rsidRPr="00F476D8" w:rsidRDefault="004A0DD4" w:rsidP="00A6602A">
            <w:pPr>
              <w:pStyle w:val="ListParagraph"/>
              <w:ind w:left="0"/>
              <w:rPr>
                <w:rFonts w:ascii="Arial" w:hAnsi="Arial" w:cs="Arial"/>
                <w:b/>
              </w:rPr>
            </w:pPr>
            <w:r w:rsidRPr="00F476D8">
              <w:rPr>
                <w:rFonts w:ascii="Arial" w:hAnsi="Arial" w:cs="Arial"/>
                <w:b/>
              </w:rPr>
              <w:t>6</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Learning Outcomes</w:t>
            </w:r>
          </w:p>
        </w:tc>
        <w:tc>
          <w:tcPr>
            <w:tcW w:w="5719" w:type="dxa"/>
            <w:gridSpan w:val="2"/>
            <w:shd w:val="clear" w:color="auto" w:fill="D9D9D9"/>
          </w:tcPr>
          <w:p w:rsidR="004A0DD4" w:rsidRPr="00F476D8" w:rsidRDefault="004A0DD4" w:rsidP="00A6602A">
            <w:pPr>
              <w:spacing w:before="40" w:after="40"/>
              <w:rPr>
                <w:rFonts w:cs="Arial"/>
                <w:b/>
                <w:szCs w:val="22"/>
              </w:rPr>
            </w:pPr>
            <w:r w:rsidRPr="00F476D8">
              <w:rPr>
                <w:rFonts w:cs="Arial"/>
                <w:b/>
                <w:szCs w:val="22"/>
              </w:rPr>
              <w:t>Assessment Criteria</w:t>
            </w:r>
          </w:p>
        </w:tc>
      </w:tr>
      <w:tr w:rsidR="004A0DD4" w:rsidRPr="00F476D8" w:rsidTr="00A6602A">
        <w:tc>
          <w:tcPr>
            <w:tcW w:w="3509" w:type="dxa"/>
          </w:tcPr>
          <w:p w:rsidR="004A0DD4" w:rsidRPr="00F476D8" w:rsidRDefault="004A0DD4" w:rsidP="00A6602A">
            <w:pPr>
              <w:spacing w:before="40" w:after="40"/>
              <w:rPr>
                <w:rFonts w:cs="Arial"/>
                <w:szCs w:val="22"/>
              </w:rPr>
            </w:pPr>
            <w:r w:rsidRPr="00F476D8">
              <w:rPr>
                <w:rFonts w:cs="Arial"/>
                <w:b/>
                <w:i/>
                <w:szCs w:val="22"/>
              </w:rPr>
              <w:t>The learner will</w:t>
            </w:r>
          </w:p>
        </w:tc>
        <w:tc>
          <w:tcPr>
            <w:tcW w:w="5719" w:type="dxa"/>
            <w:gridSpan w:val="2"/>
          </w:tcPr>
          <w:p w:rsidR="004A0DD4" w:rsidRPr="00F476D8" w:rsidRDefault="004A0DD4" w:rsidP="00A6602A">
            <w:pPr>
              <w:spacing w:before="40" w:after="40"/>
              <w:rPr>
                <w:rFonts w:cs="Arial"/>
                <w:b/>
                <w:i/>
                <w:szCs w:val="22"/>
              </w:rPr>
            </w:pPr>
            <w:r w:rsidRPr="00F476D8">
              <w:rPr>
                <w:rFonts w:cs="Arial"/>
                <w:b/>
                <w:i/>
                <w:szCs w:val="22"/>
              </w:rPr>
              <w:t>The learner can</w:t>
            </w:r>
          </w:p>
        </w:tc>
      </w:tr>
      <w:tr w:rsidR="004A0DD4" w:rsidRPr="00F476D8" w:rsidTr="00A6602A">
        <w:trPr>
          <w:trHeight w:val="341"/>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1</w:t>
            </w:r>
            <w:r>
              <w:rPr>
                <w:rFonts w:cs="Arial"/>
                <w:szCs w:val="22"/>
              </w:rPr>
              <w:t xml:space="preserve">.   </w:t>
            </w:r>
            <w:r w:rsidRPr="00F476D8">
              <w:rPr>
                <w:rFonts w:cs="Arial"/>
                <w:szCs w:val="22"/>
              </w:rPr>
              <w:t>Be able to interpret mathematical situations in academic subjects</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Explain the role of models in representing mathematical situations</w:t>
            </w:r>
          </w:p>
        </w:tc>
      </w:tr>
      <w:tr w:rsidR="004A0DD4" w:rsidRPr="00F476D8" w:rsidTr="00A6602A">
        <w:trPr>
          <w:trHeight w:val="276"/>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1.2</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Analyse situations to interrogate for mathematical information and problems in academic subjects</w:t>
            </w:r>
          </w:p>
        </w:tc>
      </w:tr>
      <w:tr w:rsidR="004A0DD4" w:rsidRPr="00F476D8" w:rsidTr="00A6602A">
        <w:trPr>
          <w:trHeight w:val="276"/>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1.3</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Select mathematical methods, operations and tools to extract mathematical information from problem based contexts in academic subjects</w:t>
            </w:r>
          </w:p>
        </w:tc>
      </w:tr>
      <w:tr w:rsidR="004A0DD4" w:rsidRPr="00F476D8" w:rsidTr="00A6602A">
        <w:trPr>
          <w:trHeight w:val="276"/>
        </w:trPr>
        <w:tc>
          <w:tcPr>
            <w:tcW w:w="3509" w:type="dxa"/>
            <w:vMerge w:val="restart"/>
          </w:tcPr>
          <w:p w:rsidR="004A0DD4" w:rsidRPr="00F476D8" w:rsidRDefault="004A0DD4" w:rsidP="00A6602A">
            <w:pPr>
              <w:pStyle w:val="text"/>
              <w:numPr>
                <w:ilvl w:val="0"/>
                <w:numId w:val="0"/>
              </w:numPr>
              <w:tabs>
                <w:tab w:val="left" w:pos="477"/>
              </w:tabs>
              <w:ind w:left="360" w:hanging="360"/>
              <w:rPr>
                <w:rFonts w:cs="Arial"/>
                <w:szCs w:val="22"/>
              </w:rPr>
            </w:pPr>
            <w:r w:rsidRPr="00F476D8">
              <w:rPr>
                <w:rFonts w:cs="Arial"/>
                <w:szCs w:val="22"/>
              </w:rPr>
              <w:t>2</w:t>
            </w:r>
            <w:r>
              <w:rPr>
                <w:rFonts w:cs="Arial"/>
                <w:szCs w:val="22"/>
              </w:rPr>
              <w:t xml:space="preserve">.   </w:t>
            </w:r>
            <w:r w:rsidRPr="00F476D8">
              <w:rPr>
                <w:rFonts w:cs="Arial"/>
                <w:szCs w:val="22"/>
              </w:rPr>
              <w:t>Be able to process mathematical problems in academic subjects</w:t>
            </w:r>
          </w:p>
          <w:p w:rsidR="004A0DD4" w:rsidRPr="00F476D8" w:rsidRDefault="004A0DD4" w:rsidP="00A6602A">
            <w:pPr>
              <w:spacing w:before="40" w:after="40"/>
              <w:ind w:left="360" w:hanging="360"/>
              <w:rPr>
                <w:rFonts w:cs="Arial"/>
                <w:szCs w:val="22"/>
                <w:lang w:val="en-GB"/>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Analyse mathematical procedures for efficiency and effectiveness</w:t>
            </w:r>
          </w:p>
        </w:tc>
      </w:tr>
      <w:tr w:rsidR="004A0DD4" w:rsidRPr="00F476D8" w:rsidTr="00A6602A">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2.2</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Examine linear and non-linear  mathematical patterns in academic subjects</w:t>
            </w:r>
          </w:p>
        </w:tc>
      </w:tr>
      <w:tr w:rsidR="004A0DD4" w:rsidRPr="00F476D8" w:rsidTr="00A6602A">
        <w:trPr>
          <w:trHeight w:val="498"/>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2.3</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Change values and assumptions when investigating mathematical situations in academic subjects</w:t>
            </w:r>
          </w:p>
        </w:tc>
      </w:tr>
      <w:tr w:rsidR="004A0DD4" w:rsidRPr="00F476D8" w:rsidTr="00A6602A">
        <w:trPr>
          <w:trHeight w:val="498"/>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2.4</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Use extended logic and multi-step structured processes to find mathematical solutions in academic subjects</w:t>
            </w:r>
          </w:p>
        </w:tc>
      </w:tr>
      <w:tr w:rsidR="004A0DD4" w:rsidRPr="00F476D8" w:rsidTr="00A6602A">
        <w:trPr>
          <w:trHeight w:val="513"/>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3</w:t>
            </w:r>
            <w:r>
              <w:rPr>
                <w:rFonts w:cs="Arial"/>
                <w:szCs w:val="22"/>
              </w:rPr>
              <w:t xml:space="preserve">.   </w:t>
            </w:r>
            <w:r w:rsidRPr="00F476D8">
              <w:rPr>
                <w:rFonts w:cs="Arial"/>
                <w:szCs w:val="22"/>
              </w:rPr>
              <w:t xml:space="preserve">Be able to </w:t>
            </w:r>
            <w:proofErr w:type="spellStart"/>
            <w:r w:rsidRPr="00F476D8">
              <w:rPr>
                <w:rFonts w:cs="Arial"/>
                <w:szCs w:val="22"/>
              </w:rPr>
              <w:t>analyse</w:t>
            </w:r>
            <w:proofErr w:type="spellEnd"/>
            <w:r w:rsidRPr="00F476D8">
              <w:rPr>
                <w:rFonts w:cs="Arial"/>
                <w:szCs w:val="22"/>
              </w:rPr>
              <w:t xml:space="preserve"> mathematical findings from academic subjects</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Analyse the effect of accuracy on the reliability of mathematical findings in academic subjects</w:t>
            </w:r>
          </w:p>
        </w:tc>
      </w:tr>
      <w:tr w:rsidR="004A0DD4" w:rsidRPr="00F476D8" w:rsidTr="00A6602A">
        <w:trPr>
          <w:trHeight w:val="326"/>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3.2</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Interrogate mathematical conclusions for errors or misconceptions</w:t>
            </w:r>
          </w:p>
        </w:tc>
      </w:tr>
      <w:tr w:rsidR="004A0DD4" w:rsidRPr="00F476D8" w:rsidTr="00A6602A">
        <w:trPr>
          <w:trHeight w:val="326"/>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3.3</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Interpret findings to draw conclusions in academic subjects</w:t>
            </w:r>
          </w:p>
        </w:tc>
      </w:tr>
      <w:tr w:rsidR="004A0DD4" w:rsidRPr="00F476D8" w:rsidTr="00A6602A">
        <w:trPr>
          <w:trHeight w:val="588"/>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4</w:t>
            </w:r>
            <w:r>
              <w:rPr>
                <w:rFonts w:cs="Arial"/>
                <w:szCs w:val="22"/>
              </w:rPr>
              <w:t xml:space="preserve">.   </w:t>
            </w:r>
            <w:r w:rsidRPr="00F476D8">
              <w:rPr>
                <w:rFonts w:cs="Arial"/>
                <w:szCs w:val="22"/>
              </w:rPr>
              <w:t>Be able to use mathematical communication in academic subjects</w:t>
            </w:r>
          </w:p>
          <w:p w:rsidR="004A0DD4" w:rsidRPr="00F476D8" w:rsidRDefault="004A0DD4" w:rsidP="00A6602A">
            <w:pPr>
              <w:spacing w:before="40" w:after="40"/>
              <w:ind w:left="360" w:hanging="360"/>
              <w:rPr>
                <w:rFonts w:cs="Arial"/>
                <w:szCs w:val="22"/>
              </w:rPr>
            </w:pPr>
            <w:r w:rsidRPr="00F476D8">
              <w:rPr>
                <w:rFonts w:cs="Arial"/>
                <w:szCs w:val="22"/>
              </w:rPr>
              <w:t xml:space="preserve">  </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4.1</w:t>
            </w:r>
          </w:p>
        </w:tc>
        <w:tc>
          <w:tcPr>
            <w:tcW w:w="5197" w:type="dxa"/>
            <w:shd w:val="clear" w:color="auto" w:fill="auto"/>
          </w:tcPr>
          <w:p w:rsidR="004A0DD4" w:rsidRPr="00F476D8" w:rsidRDefault="004A0DD4" w:rsidP="00A6602A">
            <w:pPr>
              <w:pStyle w:val="text"/>
              <w:numPr>
                <w:ilvl w:val="0"/>
                <w:numId w:val="0"/>
              </w:numPr>
              <w:tabs>
                <w:tab w:val="left" w:pos="477"/>
              </w:tabs>
              <w:rPr>
                <w:rFonts w:cs="Arial"/>
                <w:szCs w:val="22"/>
              </w:rPr>
            </w:pPr>
            <w:r w:rsidRPr="00F476D8">
              <w:rPr>
                <w:rFonts w:cs="Arial"/>
                <w:szCs w:val="22"/>
              </w:rPr>
              <w:t>Select mathematical language for debate in academic subjects</w:t>
            </w:r>
          </w:p>
        </w:tc>
      </w:tr>
      <w:tr w:rsidR="004A0DD4" w:rsidRPr="00F476D8" w:rsidTr="00A6602A">
        <w:trPr>
          <w:trHeight w:val="599"/>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4.2</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Select mathematical communication techniques to suit audience</w:t>
            </w:r>
          </w:p>
        </w:tc>
      </w:tr>
      <w:tr w:rsidR="004A0DD4" w:rsidRPr="00F476D8" w:rsidTr="00A6602A">
        <w:trPr>
          <w:trHeight w:val="530"/>
        </w:trPr>
        <w:tc>
          <w:tcPr>
            <w:tcW w:w="3509" w:type="dxa"/>
            <w:vMerge/>
          </w:tcPr>
          <w:p w:rsidR="004A0DD4" w:rsidRPr="00F476D8"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ind w:left="360" w:hanging="360"/>
              <w:rPr>
                <w:rFonts w:cs="Arial"/>
                <w:szCs w:val="22"/>
              </w:rPr>
            </w:pPr>
            <w:r w:rsidRPr="00F476D8">
              <w:rPr>
                <w:rFonts w:cs="Arial"/>
                <w:szCs w:val="22"/>
              </w:rPr>
              <w:t>4.3</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rPr>
                <w:rFonts w:cs="Arial"/>
                <w:szCs w:val="22"/>
              </w:rPr>
            </w:pPr>
            <w:r w:rsidRPr="00F476D8">
              <w:rPr>
                <w:rFonts w:cs="Arial"/>
                <w:szCs w:val="22"/>
              </w:rPr>
              <w:t>Present mathematical processing and analysis</w:t>
            </w:r>
          </w:p>
        </w:tc>
      </w:tr>
      <w:tr w:rsidR="004A0DD4" w:rsidRPr="00F476D8" w:rsidTr="00A6602A">
        <w:trPr>
          <w:trHeight w:val="599"/>
        </w:trPr>
        <w:tc>
          <w:tcPr>
            <w:tcW w:w="3509" w:type="dxa"/>
            <w:vMerge/>
          </w:tcPr>
          <w:p w:rsidR="004A0DD4" w:rsidRPr="00F476D8"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ind w:left="360" w:hanging="360"/>
              <w:rPr>
                <w:rFonts w:cs="Arial"/>
                <w:szCs w:val="22"/>
              </w:rPr>
            </w:pPr>
            <w:r w:rsidRPr="00F476D8">
              <w:rPr>
                <w:rFonts w:cs="Arial"/>
                <w:szCs w:val="22"/>
              </w:rPr>
              <w:t>4.4</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rPr>
                <w:rFonts w:cs="Arial"/>
                <w:szCs w:val="22"/>
                <w:lang w:val="en-GB"/>
              </w:rPr>
            </w:pPr>
            <w:r w:rsidRPr="00F476D8">
              <w:rPr>
                <w:rFonts w:cs="Arial"/>
                <w:szCs w:val="22"/>
              </w:rPr>
              <w:t>Describe findings using mathematical communication skills in academic subjects</w:t>
            </w:r>
          </w:p>
        </w:tc>
      </w:tr>
    </w:tbl>
    <w:p w:rsidR="004A0DD4" w:rsidRDefault="004A0DD4" w:rsidP="00283B63">
      <w:pPr>
        <w:rPr>
          <w:lang w:val="en-GB"/>
        </w:rPr>
      </w:pPr>
    </w:p>
    <w:p w:rsidR="008E3E81" w:rsidRDefault="008E3E81">
      <w:pPr>
        <w:rPr>
          <w:lang w:val="en-GB"/>
        </w:rPr>
      </w:pPr>
      <w:r>
        <w:rPr>
          <w:lang w:val="en-GB"/>
        </w:rPr>
        <w:br w:type="page"/>
      </w:r>
    </w:p>
    <w:p w:rsidR="004A0DD4" w:rsidRDefault="004A0DD4" w:rsidP="00283B63">
      <w:pPr>
        <w:rPr>
          <w:lang w:val="en-GB"/>
        </w:rPr>
      </w:pPr>
    </w:p>
    <w:p w:rsidR="004A0DD4" w:rsidRDefault="004A0DD4"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2"/>
        <w:gridCol w:w="4936"/>
      </w:tblGrid>
      <w:tr w:rsidR="004A0DD4" w:rsidRPr="00F476D8" w:rsidTr="00A6602A">
        <w:tc>
          <w:tcPr>
            <w:tcW w:w="9228" w:type="dxa"/>
            <w:gridSpan w:val="2"/>
          </w:tcPr>
          <w:p w:rsidR="004A0DD4" w:rsidRPr="00F476D8" w:rsidRDefault="004A0DD4" w:rsidP="00A6602A">
            <w:pPr>
              <w:tabs>
                <w:tab w:val="center" w:pos="4153"/>
                <w:tab w:val="right" w:pos="8306"/>
              </w:tabs>
              <w:spacing w:before="40" w:after="40"/>
              <w:rPr>
                <w:rFonts w:cs="Arial"/>
                <w:b/>
              </w:rPr>
            </w:pPr>
            <w:r w:rsidRPr="00F476D8">
              <w:rPr>
                <w:rFonts w:cs="Arial"/>
                <w:b/>
                <w:szCs w:val="22"/>
              </w:rPr>
              <w:t>Additional Information about the unit</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Purpose and aim(s) of the unit</w:t>
            </w:r>
          </w:p>
        </w:tc>
        <w:tc>
          <w:tcPr>
            <w:tcW w:w="4936" w:type="dxa"/>
          </w:tcPr>
          <w:p w:rsidR="004A0DD4" w:rsidRPr="00F476D8" w:rsidRDefault="004A0DD4" w:rsidP="00A6602A">
            <w:pPr>
              <w:rPr>
                <w:rFonts w:cs="Arial"/>
              </w:rPr>
            </w:pPr>
            <w:r w:rsidRPr="00F476D8">
              <w:rPr>
                <w:rFonts w:cs="Arial"/>
                <w:szCs w:val="22"/>
              </w:rPr>
              <w:t>The unit aims to provide learners with the opportunity to develop towards mastery of the knowledge and skills relating to the LLUK Criteria for entry to Mathematics (numeracy) teacher training in the lifelong learning sector (LLUK 2007 amended Feb 2010)</w:t>
            </w:r>
            <w:r>
              <w:rPr>
                <w:rFonts w:cs="Arial"/>
                <w:szCs w:val="22"/>
              </w:rPr>
              <w:t xml:space="preserve">. </w:t>
            </w:r>
            <w:r w:rsidRPr="00F476D8">
              <w:rPr>
                <w:rFonts w:cs="Arial"/>
                <w:szCs w:val="22"/>
              </w:rPr>
              <w:t xml:space="preserve">Learners will interpret mathematical situations, process problems, </w:t>
            </w:r>
            <w:proofErr w:type="spellStart"/>
            <w:r w:rsidRPr="00F476D8">
              <w:rPr>
                <w:rFonts w:cs="Arial"/>
                <w:szCs w:val="22"/>
              </w:rPr>
              <w:t>analyse</w:t>
            </w:r>
            <w:proofErr w:type="spellEnd"/>
            <w:r w:rsidRPr="00F476D8">
              <w:rPr>
                <w:rFonts w:cs="Arial"/>
                <w:szCs w:val="22"/>
              </w:rPr>
              <w:t xml:space="preserve"> mathematical findings and use mathematical communication in academic subjects</w:t>
            </w:r>
            <w:r>
              <w:rPr>
                <w:rFonts w:cs="Arial"/>
                <w:szCs w:val="22"/>
              </w:rPr>
              <w:t xml:space="preserve">. </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available from</w:t>
            </w:r>
          </w:p>
        </w:tc>
        <w:tc>
          <w:tcPr>
            <w:tcW w:w="4936" w:type="dxa"/>
          </w:tcPr>
          <w:p w:rsidR="002C2D40" w:rsidRPr="00F476D8" w:rsidRDefault="002C2D40" w:rsidP="002C2D40">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review date</w:t>
            </w:r>
          </w:p>
        </w:tc>
        <w:tc>
          <w:tcPr>
            <w:tcW w:w="4936" w:type="dxa"/>
          </w:tcPr>
          <w:p w:rsidR="002C2D40" w:rsidRPr="00F476D8" w:rsidRDefault="002C2D40" w:rsidP="002C2D40">
            <w:pPr>
              <w:tabs>
                <w:tab w:val="left" w:pos="2073"/>
              </w:tabs>
              <w:spacing w:before="40" w:after="40"/>
              <w:rPr>
                <w:rFonts w:cs="Arial"/>
              </w:rPr>
            </w:pPr>
            <w:r w:rsidRPr="00F476D8">
              <w:rPr>
                <w:rFonts w:cs="Arial"/>
                <w:szCs w:val="22"/>
              </w:rPr>
              <w:t xml:space="preserve"> </w:t>
            </w:r>
            <w:r w:rsidR="00FB2C5F">
              <w:rPr>
                <w:rFonts w:cs="Arial"/>
                <w:szCs w:val="22"/>
              </w:rPr>
              <w:t>3</w:t>
            </w:r>
            <w:r>
              <w:rPr>
                <w:rFonts w:cs="Arial"/>
                <w:szCs w:val="22"/>
              </w:rPr>
              <w:t>1</w:t>
            </w:r>
            <w:r w:rsidRPr="008E3E81">
              <w:rPr>
                <w:rFonts w:cs="Arial"/>
                <w:szCs w:val="22"/>
                <w:vertAlign w:val="superscript"/>
              </w:rPr>
              <w:t>st</w:t>
            </w:r>
            <w:r>
              <w:rPr>
                <w:rFonts w:cs="Arial"/>
                <w:szCs w:val="22"/>
              </w:rPr>
              <w:t xml:space="preserve"> January 201</w:t>
            </w:r>
            <w:r w:rsidR="00AC4799">
              <w:rPr>
                <w:rFonts w:cs="Arial"/>
                <w:szCs w:val="22"/>
              </w:rPr>
              <w:t>4</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936" w:type="dxa"/>
          </w:tcPr>
          <w:p w:rsidR="004A0DD4" w:rsidRPr="00F476D8" w:rsidRDefault="004A0DD4" w:rsidP="00A6602A">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4A0DD4" w:rsidRPr="00F476D8" w:rsidRDefault="004A0DD4" w:rsidP="00A6602A">
            <w:pPr>
              <w:pStyle w:val="ListParagraph"/>
              <w:numPr>
                <w:ilvl w:val="0"/>
                <w:numId w:val="6"/>
              </w:numPr>
              <w:spacing w:before="40" w:after="40"/>
              <w:ind w:left="438"/>
              <w:rPr>
                <w:rFonts w:ascii="Arial" w:hAnsi="Arial" w:cs="Arial"/>
                <w:i/>
              </w:rPr>
            </w:pPr>
            <w:r w:rsidRPr="00F476D8">
              <w:rPr>
                <w:rFonts w:ascii="Arial" w:hAnsi="Arial" w:cs="Arial"/>
                <w:i/>
              </w:rPr>
              <w:t>New overarching professional standards for teachers, tutors and trainers in the lifelong learning sector (2007)</w:t>
            </w:r>
          </w:p>
          <w:p w:rsidR="004A0DD4" w:rsidRPr="00F476D8" w:rsidRDefault="004A0DD4" w:rsidP="00A6602A">
            <w:pPr>
              <w:pStyle w:val="ListParagraph"/>
              <w:numPr>
                <w:ilvl w:val="0"/>
                <w:numId w:val="6"/>
              </w:numPr>
              <w:spacing w:before="40" w:after="40"/>
              <w:ind w:left="438"/>
              <w:rPr>
                <w:rFonts w:ascii="Arial" w:hAnsi="Arial" w:cs="Arial"/>
              </w:rPr>
            </w:pPr>
            <w:r w:rsidRPr="00F476D8">
              <w:rPr>
                <w:rFonts w:ascii="Arial" w:hAnsi="Arial" w:cs="Arial"/>
                <w:i/>
              </w:rPr>
              <w:t>National Occupational Standards for Learning and Development (2010)</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936" w:type="dxa"/>
          </w:tcPr>
          <w:p w:rsidR="004A0DD4" w:rsidRPr="00F476D8" w:rsidRDefault="00A6602A" w:rsidP="00A6602A">
            <w:pPr>
              <w:tabs>
                <w:tab w:val="center" w:pos="4153"/>
                <w:tab w:val="right" w:pos="8306"/>
              </w:tabs>
              <w:spacing w:before="40" w:after="40"/>
              <w:rPr>
                <w:rFonts w:cs="Arial"/>
              </w:rPr>
            </w:pPr>
            <w:r>
              <w:rPr>
                <w:rFonts w:cs="Arial"/>
                <w:szCs w:val="22"/>
              </w:rPr>
              <w:t>None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936" w:type="dxa"/>
          </w:tcPr>
          <w:p w:rsidR="004A0DD4" w:rsidRPr="00F476D8" w:rsidRDefault="00A6602A" w:rsidP="00A6602A">
            <w:pPr>
              <w:tabs>
                <w:tab w:val="center" w:pos="4153"/>
                <w:tab w:val="right" w:pos="8306"/>
              </w:tabs>
              <w:spacing w:before="40" w:after="40"/>
              <w:rPr>
                <w:rFonts w:cs="Arial"/>
              </w:rPr>
            </w:pPr>
            <w:r>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13.1</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Name of the organisation submitting the unit</w:t>
            </w:r>
          </w:p>
        </w:tc>
        <w:tc>
          <w:tcPr>
            <w:tcW w:w="4936" w:type="dxa"/>
          </w:tcPr>
          <w:p w:rsidR="004A0DD4" w:rsidRPr="00F476D8" w:rsidRDefault="004A0DD4" w:rsidP="00A6602A">
            <w:pPr>
              <w:tabs>
                <w:tab w:val="center" w:pos="4153"/>
                <w:tab w:val="right" w:pos="8306"/>
              </w:tabs>
              <w:spacing w:before="40" w:after="40"/>
              <w:rPr>
                <w:rFonts w:cs="Arial"/>
              </w:rPr>
            </w:pPr>
            <w:r>
              <w:rPr>
                <w:rFonts w:cs="Arial"/>
                <w:szCs w:val="22"/>
              </w:rPr>
              <w:t>Learning and Skills Improvement Service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Availability for use</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Shared</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Guided Learning Hours</w:t>
            </w:r>
          </w:p>
        </w:tc>
        <w:tc>
          <w:tcPr>
            <w:tcW w:w="4936" w:type="dxa"/>
          </w:tcPr>
          <w:p w:rsidR="004A0DD4" w:rsidRPr="00F476D8" w:rsidRDefault="00145337" w:rsidP="00A6602A">
            <w:pPr>
              <w:tabs>
                <w:tab w:val="center" w:pos="4153"/>
                <w:tab w:val="right" w:pos="8306"/>
              </w:tabs>
              <w:spacing w:before="40" w:after="40"/>
              <w:rPr>
                <w:rFonts w:cs="Arial"/>
              </w:rPr>
            </w:pPr>
            <w:r>
              <w:rPr>
                <w:rFonts w:cs="Arial"/>
              </w:rPr>
              <w:t>30</w:t>
            </w:r>
          </w:p>
        </w:tc>
      </w:tr>
    </w:tbl>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8E3E81" w:rsidRDefault="008E3E81">
      <w:pPr>
        <w:rPr>
          <w:lang w:val="en-GB"/>
        </w:rPr>
      </w:pPr>
      <w:r>
        <w:rPr>
          <w:lang w:val="en-GB"/>
        </w:rPr>
        <w:br w:type="page"/>
      </w:r>
    </w:p>
    <w:p w:rsidR="004A0DD4" w:rsidRDefault="004A0DD4" w:rsidP="00283B63">
      <w:pPr>
        <w:rPr>
          <w:lang w:val="en-GB"/>
        </w:rPr>
      </w:pPr>
    </w:p>
    <w:p w:rsidR="004A0DD4" w:rsidRDefault="004A0DD4" w:rsidP="00283B63">
      <w:pPr>
        <w:rPr>
          <w:lang w:val="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522"/>
        <w:gridCol w:w="5197"/>
      </w:tblGrid>
      <w:tr w:rsidR="004A0DD4" w:rsidRPr="00F476D8" w:rsidTr="00A6602A">
        <w:trPr>
          <w:trHeight w:val="172"/>
        </w:trPr>
        <w:tc>
          <w:tcPr>
            <w:tcW w:w="3509" w:type="dxa"/>
            <w:shd w:val="clear" w:color="auto" w:fill="D9D9D9"/>
          </w:tcPr>
          <w:p w:rsidR="004A0DD4" w:rsidRPr="00F476D8" w:rsidRDefault="004A0DD4" w:rsidP="00514989">
            <w:pPr>
              <w:spacing w:beforeLines="40" w:afterLines="40"/>
              <w:rPr>
                <w:rFonts w:cs="Arial"/>
                <w:b/>
                <w:szCs w:val="22"/>
              </w:rPr>
            </w:pPr>
            <w:r w:rsidRPr="00F476D8">
              <w:rPr>
                <w:rFonts w:cs="Arial"/>
                <w:b/>
                <w:szCs w:val="22"/>
              </w:rPr>
              <w:t>UNIT TITLE</w:t>
            </w:r>
          </w:p>
        </w:tc>
        <w:tc>
          <w:tcPr>
            <w:tcW w:w="5719" w:type="dxa"/>
            <w:gridSpan w:val="2"/>
            <w:vAlign w:val="center"/>
          </w:tcPr>
          <w:p w:rsidR="002C2D40" w:rsidRDefault="00FB2C5F" w:rsidP="00514989">
            <w:pPr>
              <w:pStyle w:val="TableText"/>
              <w:tabs>
                <w:tab w:val="left" w:pos="1590"/>
              </w:tabs>
              <w:spacing w:beforeLines="40" w:afterLines="40" w:line="240" w:lineRule="auto"/>
              <w:jc w:val="both"/>
              <w:rPr>
                <w:rFonts w:cs="Arial"/>
                <w:b/>
                <w:sz w:val="22"/>
                <w:szCs w:val="22"/>
                <w:lang w:val="en-US"/>
              </w:rPr>
            </w:pPr>
            <w:r>
              <w:rPr>
                <w:rFonts w:cs="Arial"/>
                <w:b/>
                <w:sz w:val="22"/>
                <w:szCs w:val="22"/>
              </w:rPr>
              <w:t xml:space="preserve">Using mathematics: </w:t>
            </w:r>
            <w:r w:rsidR="00A6602A">
              <w:rPr>
                <w:rFonts w:cs="Arial"/>
                <w:b/>
                <w:sz w:val="22"/>
                <w:szCs w:val="22"/>
              </w:rPr>
              <w:t>p</w:t>
            </w:r>
            <w:r w:rsidR="004A0DD4" w:rsidRPr="00F476D8">
              <w:rPr>
                <w:rFonts w:cs="Arial"/>
                <w:b/>
                <w:sz w:val="22"/>
                <w:szCs w:val="22"/>
              </w:rPr>
              <w:t>ersonal and public life</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LEVEL</w:t>
            </w:r>
          </w:p>
        </w:tc>
        <w:tc>
          <w:tcPr>
            <w:tcW w:w="5719" w:type="dxa"/>
            <w:gridSpan w:val="2"/>
            <w:vAlign w:val="center"/>
          </w:tcPr>
          <w:p w:rsidR="004A0DD4" w:rsidRPr="00F476D8" w:rsidRDefault="004A0DD4" w:rsidP="00A6602A">
            <w:pPr>
              <w:pStyle w:val="ListParagraph"/>
              <w:ind w:left="0"/>
              <w:jc w:val="both"/>
              <w:rPr>
                <w:rFonts w:ascii="Arial" w:hAnsi="Arial" w:cs="Arial"/>
                <w:b/>
              </w:rPr>
            </w:pPr>
            <w:r w:rsidRPr="00F476D8">
              <w:rPr>
                <w:rFonts w:ascii="Arial" w:hAnsi="Arial" w:cs="Arial"/>
                <w:b/>
              </w:rPr>
              <w:t xml:space="preserve">3 </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VALUE</w:t>
            </w:r>
          </w:p>
        </w:tc>
        <w:tc>
          <w:tcPr>
            <w:tcW w:w="5719" w:type="dxa"/>
            <w:gridSpan w:val="2"/>
            <w:tcBorders>
              <w:bottom w:val="single" w:sz="4" w:space="0" w:color="auto"/>
            </w:tcBorders>
            <w:vAlign w:val="center"/>
          </w:tcPr>
          <w:p w:rsidR="004A0DD4" w:rsidRPr="00F476D8" w:rsidRDefault="004A0DD4" w:rsidP="00A6602A">
            <w:pPr>
              <w:pStyle w:val="ListParagraph"/>
              <w:ind w:left="0"/>
              <w:jc w:val="both"/>
              <w:rPr>
                <w:rFonts w:ascii="Arial" w:hAnsi="Arial" w:cs="Arial"/>
                <w:b/>
              </w:rPr>
            </w:pPr>
            <w:r w:rsidRPr="00F476D8">
              <w:rPr>
                <w:rFonts w:ascii="Arial" w:hAnsi="Arial" w:cs="Arial"/>
                <w:b/>
              </w:rPr>
              <w:t>6</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Learning Outcomes</w:t>
            </w:r>
          </w:p>
        </w:tc>
        <w:tc>
          <w:tcPr>
            <w:tcW w:w="5719" w:type="dxa"/>
            <w:gridSpan w:val="2"/>
            <w:shd w:val="clear" w:color="auto" w:fill="D9D9D9"/>
          </w:tcPr>
          <w:p w:rsidR="004A0DD4" w:rsidRPr="00F476D8" w:rsidRDefault="004A0DD4" w:rsidP="00A6602A">
            <w:pPr>
              <w:spacing w:before="40" w:after="40"/>
              <w:rPr>
                <w:rFonts w:cs="Arial"/>
                <w:b/>
                <w:szCs w:val="22"/>
              </w:rPr>
            </w:pPr>
            <w:r w:rsidRPr="00F476D8">
              <w:rPr>
                <w:rFonts w:cs="Arial"/>
                <w:b/>
                <w:szCs w:val="22"/>
              </w:rPr>
              <w:t>Assessment Criteria</w:t>
            </w:r>
          </w:p>
        </w:tc>
      </w:tr>
      <w:tr w:rsidR="004A0DD4" w:rsidRPr="00F476D8" w:rsidTr="00A6602A">
        <w:tc>
          <w:tcPr>
            <w:tcW w:w="3509" w:type="dxa"/>
          </w:tcPr>
          <w:p w:rsidR="004A0DD4" w:rsidRPr="00F476D8" w:rsidRDefault="004A0DD4" w:rsidP="00A6602A">
            <w:pPr>
              <w:spacing w:before="40" w:after="40"/>
              <w:rPr>
                <w:rFonts w:cs="Arial"/>
                <w:szCs w:val="22"/>
              </w:rPr>
            </w:pPr>
            <w:r w:rsidRPr="00F476D8">
              <w:rPr>
                <w:rFonts w:cs="Arial"/>
                <w:b/>
                <w:i/>
                <w:szCs w:val="22"/>
              </w:rPr>
              <w:t>The learner will</w:t>
            </w:r>
          </w:p>
        </w:tc>
        <w:tc>
          <w:tcPr>
            <w:tcW w:w="5719" w:type="dxa"/>
            <w:gridSpan w:val="2"/>
          </w:tcPr>
          <w:p w:rsidR="004A0DD4" w:rsidRPr="00F476D8" w:rsidRDefault="004A0DD4" w:rsidP="00A6602A">
            <w:pPr>
              <w:spacing w:before="40" w:after="40"/>
              <w:rPr>
                <w:rFonts w:cs="Arial"/>
                <w:b/>
                <w:i/>
                <w:szCs w:val="22"/>
              </w:rPr>
            </w:pPr>
            <w:r w:rsidRPr="00F476D8">
              <w:rPr>
                <w:rFonts w:cs="Arial"/>
                <w:b/>
                <w:i/>
                <w:szCs w:val="22"/>
              </w:rPr>
              <w:t>The learner can</w:t>
            </w:r>
          </w:p>
        </w:tc>
      </w:tr>
      <w:tr w:rsidR="004A0DD4" w:rsidRPr="00F476D8" w:rsidTr="00A6602A">
        <w:trPr>
          <w:trHeight w:val="341"/>
        </w:trPr>
        <w:tc>
          <w:tcPr>
            <w:tcW w:w="3509" w:type="dxa"/>
            <w:vMerge w:val="restart"/>
          </w:tcPr>
          <w:p w:rsidR="004A0DD4" w:rsidRPr="00FC5CEC" w:rsidRDefault="004A0DD4" w:rsidP="00A6602A">
            <w:pPr>
              <w:spacing w:before="40" w:after="40"/>
              <w:ind w:left="360" w:hanging="360"/>
              <w:rPr>
                <w:rFonts w:cs="Arial"/>
                <w:szCs w:val="22"/>
              </w:rPr>
            </w:pPr>
            <w:r w:rsidRPr="00FC5CEC">
              <w:rPr>
                <w:rFonts w:cs="Arial"/>
                <w:szCs w:val="22"/>
              </w:rPr>
              <w:t>1</w:t>
            </w:r>
            <w:r>
              <w:rPr>
                <w:rFonts w:cs="Arial"/>
                <w:szCs w:val="22"/>
              </w:rPr>
              <w:t xml:space="preserve">.   </w:t>
            </w:r>
            <w:r w:rsidRPr="00FC5CEC">
              <w:rPr>
                <w:rFonts w:cs="Arial"/>
                <w:szCs w:val="22"/>
              </w:rPr>
              <w:t>Be able to interpret mathematical situations in personal and public life</w:t>
            </w: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1.1</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Explain the role of models in representing mathematical situations</w:t>
            </w:r>
          </w:p>
        </w:tc>
      </w:tr>
      <w:tr w:rsidR="004A0DD4" w:rsidRPr="00F476D8" w:rsidTr="00A6602A">
        <w:trPr>
          <w:trHeight w:val="276"/>
        </w:trPr>
        <w:tc>
          <w:tcPr>
            <w:tcW w:w="3509" w:type="dxa"/>
            <w:vMerge/>
          </w:tcPr>
          <w:p w:rsidR="004A0DD4" w:rsidRPr="00FC5CEC" w:rsidRDefault="004A0DD4" w:rsidP="00A6602A">
            <w:pPr>
              <w:spacing w:before="40" w:after="4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1.2</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Analyse situations to interrogate for mathematical information and problems in personal and public life</w:t>
            </w:r>
          </w:p>
        </w:tc>
      </w:tr>
      <w:tr w:rsidR="004A0DD4" w:rsidRPr="00F476D8" w:rsidTr="00A6602A">
        <w:trPr>
          <w:trHeight w:val="276"/>
        </w:trPr>
        <w:tc>
          <w:tcPr>
            <w:tcW w:w="3509" w:type="dxa"/>
            <w:vMerge/>
          </w:tcPr>
          <w:p w:rsidR="004A0DD4" w:rsidRPr="00FC5CEC" w:rsidRDefault="004A0DD4" w:rsidP="00A6602A">
            <w:pPr>
              <w:spacing w:before="40" w:after="4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1.3</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Select mathematical methods, operations and tools to extract mathematical information from problem based contexts in personal and public life</w:t>
            </w:r>
          </w:p>
        </w:tc>
      </w:tr>
      <w:tr w:rsidR="004A0DD4" w:rsidRPr="00F476D8" w:rsidTr="00A6602A">
        <w:trPr>
          <w:trHeight w:val="276"/>
        </w:trPr>
        <w:tc>
          <w:tcPr>
            <w:tcW w:w="3509" w:type="dxa"/>
            <w:vMerge w:val="restart"/>
          </w:tcPr>
          <w:p w:rsidR="004A0DD4" w:rsidRPr="00FC5CEC" w:rsidRDefault="004A0DD4" w:rsidP="00A6602A">
            <w:pPr>
              <w:pStyle w:val="text"/>
              <w:numPr>
                <w:ilvl w:val="0"/>
                <w:numId w:val="0"/>
              </w:numPr>
              <w:tabs>
                <w:tab w:val="left" w:pos="477"/>
              </w:tabs>
              <w:ind w:left="360" w:hanging="360"/>
              <w:rPr>
                <w:rFonts w:cs="Arial"/>
                <w:szCs w:val="22"/>
              </w:rPr>
            </w:pPr>
            <w:r w:rsidRPr="00FC5CEC">
              <w:rPr>
                <w:rFonts w:cs="Arial"/>
                <w:szCs w:val="22"/>
              </w:rPr>
              <w:t>2</w:t>
            </w:r>
            <w:r>
              <w:rPr>
                <w:rFonts w:cs="Arial"/>
                <w:szCs w:val="22"/>
              </w:rPr>
              <w:t xml:space="preserve">.   </w:t>
            </w:r>
            <w:r w:rsidRPr="00FC5CEC">
              <w:rPr>
                <w:rFonts w:cs="Arial"/>
                <w:szCs w:val="22"/>
              </w:rPr>
              <w:t>Be able to process mathematical problems in personal and public life</w:t>
            </w:r>
          </w:p>
          <w:p w:rsidR="004A0DD4" w:rsidRPr="00FC5CEC" w:rsidRDefault="004A0DD4" w:rsidP="00A6602A">
            <w:pPr>
              <w:spacing w:before="40" w:after="40"/>
              <w:ind w:left="360" w:hanging="360"/>
              <w:rPr>
                <w:rFonts w:cs="Arial"/>
                <w:szCs w:val="22"/>
                <w:lang w:val="en-GB"/>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2.1</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Analyse mathematical procedures for efficiency and effectiveness</w:t>
            </w:r>
          </w:p>
        </w:tc>
      </w:tr>
      <w:tr w:rsidR="004A0DD4" w:rsidRPr="00F476D8" w:rsidTr="00A6602A">
        <w:tc>
          <w:tcPr>
            <w:tcW w:w="3509" w:type="dxa"/>
            <w:vMerge/>
          </w:tcPr>
          <w:p w:rsidR="004A0DD4" w:rsidRPr="00FC5CEC" w:rsidRDefault="004A0DD4" w:rsidP="00A6602A">
            <w:pPr>
              <w:spacing w:before="40" w:after="40"/>
              <w:ind w:left="360" w:hanging="36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2.2</w:t>
            </w:r>
          </w:p>
        </w:tc>
        <w:tc>
          <w:tcPr>
            <w:tcW w:w="5197" w:type="dxa"/>
            <w:shd w:val="clear" w:color="auto" w:fill="auto"/>
          </w:tcPr>
          <w:p w:rsidR="004A0DD4" w:rsidRPr="00FC5CEC" w:rsidRDefault="004A0DD4" w:rsidP="00A6602A">
            <w:pPr>
              <w:spacing w:before="40" w:after="40"/>
              <w:rPr>
                <w:rFonts w:cs="Arial"/>
                <w:szCs w:val="22"/>
                <w:lang w:val="en-GB"/>
              </w:rPr>
            </w:pPr>
            <w:r w:rsidRPr="00FC5CEC">
              <w:rPr>
                <w:rFonts w:cs="Arial"/>
                <w:szCs w:val="22"/>
              </w:rPr>
              <w:t>Examine linear and non-linear  mathematical patterns in personal and public life</w:t>
            </w:r>
          </w:p>
        </w:tc>
      </w:tr>
      <w:tr w:rsidR="004A0DD4" w:rsidRPr="00F476D8" w:rsidTr="00A6602A">
        <w:trPr>
          <w:trHeight w:val="498"/>
        </w:trPr>
        <w:tc>
          <w:tcPr>
            <w:tcW w:w="3509" w:type="dxa"/>
            <w:vMerge/>
          </w:tcPr>
          <w:p w:rsidR="004A0DD4" w:rsidRPr="00FC5CEC" w:rsidRDefault="004A0DD4" w:rsidP="00A6602A">
            <w:pPr>
              <w:spacing w:before="40" w:after="4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2.3</w:t>
            </w:r>
          </w:p>
        </w:tc>
        <w:tc>
          <w:tcPr>
            <w:tcW w:w="5197" w:type="dxa"/>
            <w:shd w:val="clear" w:color="auto" w:fill="auto"/>
          </w:tcPr>
          <w:p w:rsidR="004A0DD4" w:rsidRPr="00FC5CEC" w:rsidRDefault="004A0DD4" w:rsidP="00A6602A">
            <w:pPr>
              <w:spacing w:before="40" w:after="40"/>
              <w:rPr>
                <w:rFonts w:cs="Arial"/>
                <w:szCs w:val="22"/>
                <w:lang w:val="en-GB"/>
              </w:rPr>
            </w:pPr>
            <w:r w:rsidRPr="00FC5CEC">
              <w:rPr>
                <w:rFonts w:cs="Arial"/>
                <w:szCs w:val="22"/>
              </w:rPr>
              <w:t xml:space="preserve">Change values and assumptions when investigating mathematical situations in </w:t>
            </w:r>
            <w:proofErr w:type="spellStart"/>
            <w:r w:rsidRPr="00FC5CEC">
              <w:rPr>
                <w:rFonts w:cs="Arial"/>
                <w:szCs w:val="22"/>
              </w:rPr>
              <w:t>in</w:t>
            </w:r>
            <w:proofErr w:type="spellEnd"/>
            <w:r w:rsidRPr="00FC5CEC">
              <w:rPr>
                <w:rFonts w:cs="Arial"/>
                <w:szCs w:val="22"/>
              </w:rPr>
              <w:t xml:space="preserve"> personal and public life</w:t>
            </w:r>
          </w:p>
        </w:tc>
      </w:tr>
      <w:tr w:rsidR="004A0DD4" w:rsidRPr="00F476D8" w:rsidTr="00A6602A">
        <w:trPr>
          <w:trHeight w:val="498"/>
        </w:trPr>
        <w:tc>
          <w:tcPr>
            <w:tcW w:w="3509" w:type="dxa"/>
            <w:vMerge/>
          </w:tcPr>
          <w:p w:rsidR="004A0DD4" w:rsidRPr="00FC5CEC" w:rsidRDefault="004A0DD4" w:rsidP="00A6602A">
            <w:pPr>
              <w:spacing w:before="40" w:after="4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2.4</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Use extended logic and multi-step structured processes to find mathematical solutions in personal and public life</w:t>
            </w:r>
          </w:p>
        </w:tc>
      </w:tr>
      <w:tr w:rsidR="004A0DD4" w:rsidRPr="00F476D8" w:rsidTr="00A6602A">
        <w:trPr>
          <w:trHeight w:val="513"/>
        </w:trPr>
        <w:tc>
          <w:tcPr>
            <w:tcW w:w="3509" w:type="dxa"/>
            <w:vMerge w:val="restart"/>
          </w:tcPr>
          <w:p w:rsidR="004A0DD4" w:rsidRPr="00FC5CEC" w:rsidRDefault="004A0DD4" w:rsidP="00A6602A">
            <w:pPr>
              <w:spacing w:before="40" w:after="40"/>
              <w:ind w:left="360" w:hanging="360"/>
              <w:rPr>
                <w:rFonts w:cs="Arial"/>
                <w:szCs w:val="22"/>
              </w:rPr>
            </w:pPr>
            <w:r w:rsidRPr="00FC5CEC">
              <w:rPr>
                <w:rFonts w:cs="Arial"/>
                <w:szCs w:val="22"/>
              </w:rPr>
              <w:t>3</w:t>
            </w:r>
            <w:r>
              <w:rPr>
                <w:rFonts w:cs="Arial"/>
                <w:szCs w:val="22"/>
              </w:rPr>
              <w:t xml:space="preserve">.   </w:t>
            </w:r>
            <w:r w:rsidRPr="00FC5CEC">
              <w:rPr>
                <w:rFonts w:cs="Arial"/>
                <w:szCs w:val="22"/>
              </w:rPr>
              <w:t xml:space="preserve">Be able to </w:t>
            </w:r>
            <w:proofErr w:type="spellStart"/>
            <w:r w:rsidRPr="00FC5CEC">
              <w:rPr>
                <w:rFonts w:cs="Arial"/>
                <w:szCs w:val="22"/>
              </w:rPr>
              <w:t>analyse</w:t>
            </w:r>
            <w:proofErr w:type="spellEnd"/>
            <w:r w:rsidRPr="00FC5CEC">
              <w:rPr>
                <w:rFonts w:cs="Arial"/>
                <w:szCs w:val="22"/>
              </w:rPr>
              <w:t xml:space="preserve"> mathematical findings from personal and public life</w:t>
            </w: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3.1</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Analyse the effect of accuracy on the reliability of mathematical findings in personal and public life</w:t>
            </w:r>
          </w:p>
        </w:tc>
      </w:tr>
      <w:tr w:rsidR="004A0DD4" w:rsidRPr="00F476D8" w:rsidTr="00A6602A">
        <w:trPr>
          <w:trHeight w:val="326"/>
        </w:trPr>
        <w:tc>
          <w:tcPr>
            <w:tcW w:w="3509" w:type="dxa"/>
            <w:vMerge/>
          </w:tcPr>
          <w:p w:rsidR="004A0DD4" w:rsidRPr="00FC5CEC" w:rsidRDefault="004A0DD4" w:rsidP="00A6602A">
            <w:pPr>
              <w:spacing w:before="40" w:after="40"/>
              <w:ind w:left="360" w:hanging="36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3.2</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Interrogate mathematical conclusions for errors or misconceptions</w:t>
            </w:r>
          </w:p>
        </w:tc>
      </w:tr>
      <w:tr w:rsidR="004A0DD4" w:rsidRPr="00F476D8" w:rsidTr="00A6602A">
        <w:trPr>
          <w:trHeight w:val="326"/>
        </w:trPr>
        <w:tc>
          <w:tcPr>
            <w:tcW w:w="3509" w:type="dxa"/>
            <w:vMerge/>
          </w:tcPr>
          <w:p w:rsidR="004A0DD4" w:rsidRPr="00FC5CEC" w:rsidRDefault="004A0DD4" w:rsidP="00A6602A">
            <w:pPr>
              <w:spacing w:before="40" w:after="40"/>
              <w:ind w:left="360" w:hanging="36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3.3</w:t>
            </w:r>
          </w:p>
        </w:tc>
        <w:tc>
          <w:tcPr>
            <w:tcW w:w="5197" w:type="dxa"/>
            <w:shd w:val="clear" w:color="auto" w:fill="auto"/>
          </w:tcPr>
          <w:p w:rsidR="004A0DD4" w:rsidRPr="00FC5CEC" w:rsidRDefault="004A0DD4" w:rsidP="00A6602A">
            <w:pPr>
              <w:spacing w:before="40" w:after="40"/>
              <w:rPr>
                <w:rFonts w:cs="Arial"/>
                <w:szCs w:val="22"/>
              </w:rPr>
            </w:pPr>
            <w:r w:rsidRPr="00FC5CEC">
              <w:rPr>
                <w:rFonts w:cs="Arial"/>
                <w:szCs w:val="22"/>
              </w:rPr>
              <w:t>Interpret findings to draw conclusions in personal and public life</w:t>
            </w:r>
          </w:p>
        </w:tc>
      </w:tr>
      <w:tr w:rsidR="004A0DD4" w:rsidRPr="00F476D8" w:rsidTr="00A6602A">
        <w:trPr>
          <w:trHeight w:val="588"/>
        </w:trPr>
        <w:tc>
          <w:tcPr>
            <w:tcW w:w="3509" w:type="dxa"/>
            <w:vMerge w:val="restart"/>
          </w:tcPr>
          <w:p w:rsidR="004A0DD4" w:rsidRPr="00FC5CEC" w:rsidRDefault="004A0DD4" w:rsidP="00A6602A">
            <w:pPr>
              <w:spacing w:before="40" w:after="40"/>
              <w:ind w:left="360" w:hanging="360"/>
              <w:rPr>
                <w:rFonts w:cs="Arial"/>
                <w:szCs w:val="22"/>
              </w:rPr>
            </w:pPr>
            <w:r w:rsidRPr="00FC5CEC">
              <w:rPr>
                <w:rFonts w:cs="Arial"/>
                <w:szCs w:val="22"/>
              </w:rPr>
              <w:t>4</w:t>
            </w:r>
            <w:r>
              <w:rPr>
                <w:rFonts w:cs="Arial"/>
                <w:szCs w:val="22"/>
              </w:rPr>
              <w:t xml:space="preserve">.   </w:t>
            </w:r>
            <w:r w:rsidRPr="00FC5CEC">
              <w:rPr>
                <w:rFonts w:cs="Arial"/>
                <w:szCs w:val="22"/>
              </w:rPr>
              <w:t xml:space="preserve">Be able to use mathematical communication in personal and public life  </w:t>
            </w: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4.1</w:t>
            </w:r>
          </w:p>
        </w:tc>
        <w:tc>
          <w:tcPr>
            <w:tcW w:w="5197" w:type="dxa"/>
            <w:shd w:val="clear" w:color="auto" w:fill="auto"/>
          </w:tcPr>
          <w:p w:rsidR="004A0DD4" w:rsidRPr="00FC5CEC" w:rsidRDefault="004A0DD4" w:rsidP="00A6602A">
            <w:pPr>
              <w:pStyle w:val="text"/>
              <w:numPr>
                <w:ilvl w:val="0"/>
                <w:numId w:val="0"/>
              </w:numPr>
              <w:tabs>
                <w:tab w:val="left" w:pos="477"/>
              </w:tabs>
              <w:rPr>
                <w:rFonts w:cs="Arial"/>
                <w:szCs w:val="22"/>
              </w:rPr>
            </w:pPr>
            <w:r w:rsidRPr="00FC5CEC">
              <w:rPr>
                <w:rFonts w:cs="Arial"/>
                <w:szCs w:val="22"/>
              </w:rPr>
              <w:t>Select mathematical language for debate in personal and public life</w:t>
            </w:r>
          </w:p>
        </w:tc>
      </w:tr>
      <w:tr w:rsidR="004A0DD4" w:rsidRPr="00F476D8" w:rsidTr="00A6602A">
        <w:trPr>
          <w:trHeight w:val="599"/>
        </w:trPr>
        <w:tc>
          <w:tcPr>
            <w:tcW w:w="3509" w:type="dxa"/>
            <w:vMerge/>
          </w:tcPr>
          <w:p w:rsidR="004A0DD4" w:rsidRPr="00FC5CEC" w:rsidRDefault="004A0DD4" w:rsidP="00A6602A">
            <w:pPr>
              <w:spacing w:before="40" w:after="40"/>
              <w:ind w:left="360" w:hanging="360"/>
              <w:rPr>
                <w:rFonts w:cs="Arial"/>
                <w:szCs w:val="22"/>
              </w:rPr>
            </w:pPr>
          </w:p>
        </w:tc>
        <w:tc>
          <w:tcPr>
            <w:tcW w:w="522" w:type="dxa"/>
            <w:shd w:val="clear" w:color="auto" w:fill="auto"/>
          </w:tcPr>
          <w:p w:rsidR="004A0DD4" w:rsidRPr="00FC5CEC" w:rsidRDefault="004A0DD4" w:rsidP="00A6602A">
            <w:pPr>
              <w:spacing w:before="40" w:after="40"/>
              <w:rPr>
                <w:rFonts w:cs="Arial"/>
                <w:szCs w:val="22"/>
              </w:rPr>
            </w:pPr>
            <w:r w:rsidRPr="00FC5CEC">
              <w:rPr>
                <w:rFonts w:cs="Arial"/>
                <w:szCs w:val="22"/>
              </w:rPr>
              <w:t>4.2</w:t>
            </w:r>
          </w:p>
        </w:tc>
        <w:tc>
          <w:tcPr>
            <w:tcW w:w="5197" w:type="dxa"/>
            <w:shd w:val="clear" w:color="auto" w:fill="auto"/>
          </w:tcPr>
          <w:p w:rsidR="004A0DD4" w:rsidRPr="00FC5CEC" w:rsidRDefault="004A0DD4" w:rsidP="00A6602A">
            <w:pPr>
              <w:spacing w:before="40" w:after="40"/>
              <w:rPr>
                <w:rFonts w:cs="Arial"/>
                <w:szCs w:val="22"/>
                <w:lang w:val="en-GB"/>
              </w:rPr>
            </w:pPr>
            <w:r w:rsidRPr="00FC5CEC">
              <w:rPr>
                <w:rFonts w:cs="Arial"/>
                <w:szCs w:val="22"/>
              </w:rPr>
              <w:t>Select mathematical communication techniques to suit audience</w:t>
            </w:r>
          </w:p>
        </w:tc>
      </w:tr>
      <w:tr w:rsidR="004A0DD4" w:rsidRPr="00F476D8" w:rsidTr="00A6602A">
        <w:trPr>
          <w:trHeight w:val="530"/>
        </w:trPr>
        <w:tc>
          <w:tcPr>
            <w:tcW w:w="3509" w:type="dxa"/>
            <w:vMerge/>
          </w:tcPr>
          <w:p w:rsidR="004A0DD4" w:rsidRPr="00FC5CEC"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C5CEC" w:rsidRDefault="004A0DD4" w:rsidP="00A6602A">
            <w:pPr>
              <w:spacing w:before="40" w:after="40"/>
              <w:ind w:left="360" w:hanging="360"/>
              <w:rPr>
                <w:rFonts w:cs="Arial"/>
                <w:szCs w:val="22"/>
              </w:rPr>
            </w:pPr>
            <w:r w:rsidRPr="00FC5CEC">
              <w:rPr>
                <w:rFonts w:cs="Arial"/>
                <w:szCs w:val="22"/>
              </w:rPr>
              <w:t>4.3</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C5CEC" w:rsidRDefault="004A0DD4" w:rsidP="00A6602A">
            <w:pPr>
              <w:spacing w:before="40" w:after="40"/>
              <w:rPr>
                <w:rFonts w:cs="Arial"/>
                <w:szCs w:val="22"/>
              </w:rPr>
            </w:pPr>
            <w:r w:rsidRPr="00FC5CEC">
              <w:rPr>
                <w:rFonts w:cs="Arial"/>
                <w:szCs w:val="22"/>
              </w:rPr>
              <w:t>Present mathematical processing and analysis</w:t>
            </w:r>
          </w:p>
        </w:tc>
      </w:tr>
      <w:tr w:rsidR="004A0DD4" w:rsidRPr="00F476D8" w:rsidTr="00A6602A">
        <w:trPr>
          <w:trHeight w:val="599"/>
        </w:trPr>
        <w:tc>
          <w:tcPr>
            <w:tcW w:w="3509" w:type="dxa"/>
            <w:vMerge/>
          </w:tcPr>
          <w:p w:rsidR="004A0DD4" w:rsidRPr="00FC5CEC"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C5CEC" w:rsidRDefault="004A0DD4" w:rsidP="00A6602A">
            <w:pPr>
              <w:spacing w:before="40" w:after="40"/>
              <w:ind w:left="360" w:hanging="360"/>
              <w:rPr>
                <w:rFonts w:cs="Arial"/>
                <w:szCs w:val="22"/>
              </w:rPr>
            </w:pPr>
            <w:r w:rsidRPr="00FC5CEC">
              <w:rPr>
                <w:rFonts w:cs="Arial"/>
                <w:szCs w:val="22"/>
              </w:rPr>
              <w:t>4.4</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C5CEC" w:rsidRDefault="004A0DD4" w:rsidP="00A6602A">
            <w:pPr>
              <w:spacing w:before="40" w:after="40"/>
              <w:rPr>
                <w:rFonts w:cs="Arial"/>
                <w:szCs w:val="22"/>
                <w:lang w:val="en-GB"/>
              </w:rPr>
            </w:pPr>
            <w:r w:rsidRPr="00FC5CEC">
              <w:rPr>
                <w:rFonts w:cs="Arial"/>
                <w:szCs w:val="22"/>
              </w:rPr>
              <w:t>Describe findings using mathematical communication skills in personal and public life</w:t>
            </w:r>
          </w:p>
        </w:tc>
      </w:tr>
    </w:tbl>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2"/>
        <w:gridCol w:w="4936"/>
      </w:tblGrid>
      <w:tr w:rsidR="004A0DD4" w:rsidRPr="00F476D8" w:rsidTr="00A6602A">
        <w:tc>
          <w:tcPr>
            <w:tcW w:w="9228" w:type="dxa"/>
            <w:gridSpan w:val="2"/>
          </w:tcPr>
          <w:p w:rsidR="004A0DD4" w:rsidRPr="00F476D8" w:rsidRDefault="004A0DD4" w:rsidP="00A6602A">
            <w:pPr>
              <w:tabs>
                <w:tab w:val="center" w:pos="4153"/>
                <w:tab w:val="right" w:pos="8306"/>
              </w:tabs>
              <w:spacing w:before="40" w:after="40"/>
              <w:rPr>
                <w:rFonts w:cs="Arial"/>
                <w:b/>
              </w:rPr>
            </w:pPr>
            <w:r w:rsidRPr="00F476D8">
              <w:rPr>
                <w:rFonts w:cs="Arial"/>
                <w:b/>
                <w:szCs w:val="22"/>
              </w:rPr>
              <w:t>Additional Information about the unit</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Purpose and aim(s) of the unit</w:t>
            </w:r>
          </w:p>
        </w:tc>
        <w:tc>
          <w:tcPr>
            <w:tcW w:w="4936" w:type="dxa"/>
          </w:tcPr>
          <w:p w:rsidR="004A0DD4" w:rsidRPr="00F476D8" w:rsidRDefault="004A0DD4" w:rsidP="00A6602A">
            <w:pPr>
              <w:rPr>
                <w:rFonts w:cs="Arial"/>
              </w:rPr>
            </w:pPr>
            <w:r w:rsidRPr="00F476D8">
              <w:rPr>
                <w:rFonts w:cs="Arial"/>
                <w:szCs w:val="22"/>
              </w:rPr>
              <w:t>The unit aims to provide learners with the opportunity to develop towards mastery of the knowledge and skills relating to the LLUK Criteria for entry to Mathematics (numeracy) teacher training in the lifelong learning sector (LLUK 2007 amended Feb 2010)</w:t>
            </w:r>
            <w:r>
              <w:rPr>
                <w:rFonts w:cs="Arial"/>
                <w:szCs w:val="22"/>
              </w:rPr>
              <w:t xml:space="preserve">. </w:t>
            </w:r>
            <w:r w:rsidRPr="00F476D8">
              <w:rPr>
                <w:rFonts w:cs="Arial"/>
                <w:szCs w:val="22"/>
              </w:rPr>
              <w:t xml:space="preserve">Learners will interpret mathematical situations, process problems, </w:t>
            </w:r>
            <w:proofErr w:type="spellStart"/>
            <w:r w:rsidRPr="00F476D8">
              <w:rPr>
                <w:rFonts w:cs="Arial"/>
                <w:szCs w:val="22"/>
              </w:rPr>
              <w:t>analyse</w:t>
            </w:r>
            <w:proofErr w:type="spellEnd"/>
            <w:r w:rsidRPr="00F476D8">
              <w:rPr>
                <w:rFonts w:cs="Arial"/>
                <w:szCs w:val="22"/>
              </w:rPr>
              <w:t xml:space="preserve"> mathematical findings and use mathematical communication in</w:t>
            </w:r>
            <w:r>
              <w:rPr>
                <w:rFonts w:cs="Arial"/>
                <w:szCs w:val="22"/>
              </w:rPr>
              <w:t xml:space="preserve"> </w:t>
            </w:r>
            <w:r w:rsidRPr="00F476D8">
              <w:rPr>
                <w:rFonts w:cs="Arial"/>
                <w:szCs w:val="22"/>
              </w:rPr>
              <w:t>professional and vocational contexts.</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available from</w:t>
            </w:r>
          </w:p>
        </w:tc>
        <w:tc>
          <w:tcPr>
            <w:tcW w:w="4936" w:type="dxa"/>
          </w:tcPr>
          <w:p w:rsidR="002C2D40" w:rsidRPr="00F476D8" w:rsidRDefault="002C2D40" w:rsidP="002C2D40">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review date</w:t>
            </w:r>
          </w:p>
        </w:tc>
        <w:tc>
          <w:tcPr>
            <w:tcW w:w="4936" w:type="dxa"/>
          </w:tcPr>
          <w:p w:rsidR="002C2D40" w:rsidRPr="00F476D8" w:rsidRDefault="002C2D40" w:rsidP="002C2D40">
            <w:pPr>
              <w:tabs>
                <w:tab w:val="left" w:pos="2073"/>
              </w:tabs>
              <w:spacing w:before="40" w:after="40"/>
              <w:rPr>
                <w:rFonts w:cs="Arial"/>
              </w:rPr>
            </w:pPr>
            <w:r w:rsidRPr="00F476D8">
              <w:rPr>
                <w:rFonts w:cs="Arial"/>
                <w:szCs w:val="22"/>
              </w:rPr>
              <w:t xml:space="preserve"> </w:t>
            </w:r>
            <w:r w:rsidR="00FB2C5F">
              <w:rPr>
                <w:rFonts w:cs="Arial"/>
                <w:szCs w:val="22"/>
              </w:rPr>
              <w:t>3</w:t>
            </w:r>
            <w:r>
              <w:rPr>
                <w:rFonts w:cs="Arial"/>
                <w:szCs w:val="22"/>
              </w:rPr>
              <w:t>1</w:t>
            </w:r>
            <w:r w:rsidRPr="008E3E81">
              <w:rPr>
                <w:rFonts w:cs="Arial"/>
                <w:szCs w:val="22"/>
                <w:vertAlign w:val="superscript"/>
              </w:rPr>
              <w:t>st</w:t>
            </w:r>
            <w:r>
              <w:rPr>
                <w:rFonts w:cs="Arial"/>
                <w:szCs w:val="22"/>
              </w:rPr>
              <w:t xml:space="preserve"> January 201</w:t>
            </w:r>
            <w:r w:rsidR="00AC4799">
              <w:rPr>
                <w:rFonts w:cs="Arial"/>
                <w:szCs w:val="22"/>
              </w:rPr>
              <w:t>4</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936" w:type="dxa"/>
          </w:tcPr>
          <w:p w:rsidR="004A0DD4" w:rsidRPr="00F476D8" w:rsidRDefault="004A0DD4" w:rsidP="00A6602A">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4A0DD4" w:rsidRPr="00F476D8" w:rsidRDefault="004A0DD4" w:rsidP="00A6602A">
            <w:pPr>
              <w:pStyle w:val="ListParagraph"/>
              <w:numPr>
                <w:ilvl w:val="0"/>
                <w:numId w:val="6"/>
              </w:numPr>
              <w:tabs>
                <w:tab w:val="left" w:pos="802"/>
              </w:tabs>
              <w:spacing w:before="40" w:after="40"/>
              <w:rPr>
                <w:rFonts w:ascii="Arial" w:hAnsi="Arial" w:cs="Arial"/>
                <w:i/>
              </w:rPr>
            </w:pPr>
            <w:r w:rsidRPr="00F476D8">
              <w:rPr>
                <w:rFonts w:ascii="Arial" w:hAnsi="Arial" w:cs="Arial"/>
                <w:i/>
              </w:rPr>
              <w:t>New overarching professional standards for teachers, tutors and trainers in the lifelong learning sector (2007)</w:t>
            </w:r>
          </w:p>
          <w:p w:rsidR="004A0DD4" w:rsidRPr="00F476D8" w:rsidRDefault="004A0DD4" w:rsidP="00A6602A">
            <w:pPr>
              <w:pStyle w:val="ListParagraph"/>
              <w:numPr>
                <w:ilvl w:val="0"/>
                <w:numId w:val="6"/>
              </w:numPr>
              <w:tabs>
                <w:tab w:val="left" w:pos="802"/>
              </w:tabs>
              <w:spacing w:before="40" w:after="40"/>
              <w:rPr>
                <w:rFonts w:ascii="Arial" w:hAnsi="Arial" w:cs="Arial"/>
              </w:rPr>
            </w:pPr>
            <w:r w:rsidRPr="00F476D8">
              <w:rPr>
                <w:rFonts w:ascii="Arial" w:hAnsi="Arial" w:cs="Arial"/>
                <w:i/>
              </w:rPr>
              <w:t>National Occupational Standards for Learning and Development (2010)</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936" w:type="dxa"/>
          </w:tcPr>
          <w:p w:rsidR="004A0DD4" w:rsidRPr="00F476D8" w:rsidRDefault="008C0BB8" w:rsidP="00A6602A">
            <w:pPr>
              <w:tabs>
                <w:tab w:val="center" w:pos="4153"/>
                <w:tab w:val="right" w:pos="8306"/>
              </w:tabs>
              <w:spacing w:before="40" w:after="40"/>
              <w:rPr>
                <w:rFonts w:cs="Arial"/>
              </w:rPr>
            </w:pPr>
            <w:r>
              <w:rPr>
                <w:rFonts w:cs="Arial"/>
                <w:szCs w:val="22"/>
              </w:rPr>
              <w:t>None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936" w:type="dxa"/>
          </w:tcPr>
          <w:p w:rsidR="004A0DD4" w:rsidRPr="00F476D8" w:rsidRDefault="008C0BB8" w:rsidP="00A6602A">
            <w:pPr>
              <w:tabs>
                <w:tab w:val="center" w:pos="4153"/>
                <w:tab w:val="right" w:pos="8306"/>
              </w:tabs>
              <w:spacing w:before="40" w:after="40"/>
              <w:rPr>
                <w:rFonts w:cs="Arial"/>
              </w:rPr>
            </w:pPr>
            <w:r>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13.1</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Name of the organisation submitting the unit</w:t>
            </w:r>
          </w:p>
        </w:tc>
        <w:tc>
          <w:tcPr>
            <w:tcW w:w="4936" w:type="dxa"/>
          </w:tcPr>
          <w:p w:rsidR="004A0DD4" w:rsidRPr="00F476D8" w:rsidRDefault="004A0DD4" w:rsidP="00A6602A">
            <w:pPr>
              <w:tabs>
                <w:tab w:val="center" w:pos="4153"/>
                <w:tab w:val="right" w:pos="8306"/>
              </w:tabs>
              <w:spacing w:before="40" w:after="40"/>
              <w:rPr>
                <w:rFonts w:cs="Arial"/>
              </w:rPr>
            </w:pPr>
            <w:r>
              <w:rPr>
                <w:rFonts w:cs="Arial"/>
                <w:szCs w:val="22"/>
              </w:rPr>
              <w:t>Learning and Skills Improvement Service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Availability for use</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Shared</w:t>
            </w:r>
          </w:p>
        </w:tc>
      </w:tr>
      <w:tr w:rsidR="004A0DD4" w:rsidRPr="00F476D8" w:rsidTr="004A0DD4">
        <w:trPr>
          <w:trHeight w:val="164"/>
        </w:trPr>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Guided Learning Hours</w:t>
            </w:r>
          </w:p>
        </w:tc>
        <w:tc>
          <w:tcPr>
            <w:tcW w:w="4936" w:type="dxa"/>
          </w:tcPr>
          <w:p w:rsidR="004A0DD4" w:rsidRPr="00F476D8" w:rsidRDefault="004A0DD4" w:rsidP="00A6602A">
            <w:pPr>
              <w:tabs>
                <w:tab w:val="center" w:pos="4153"/>
                <w:tab w:val="right" w:pos="8306"/>
              </w:tabs>
              <w:spacing w:before="40" w:after="40"/>
              <w:rPr>
                <w:rFonts w:cs="Arial"/>
              </w:rPr>
            </w:pPr>
            <w:r>
              <w:rPr>
                <w:rFonts w:cs="Arial"/>
              </w:rPr>
              <w:t>30</w:t>
            </w:r>
          </w:p>
        </w:tc>
      </w:tr>
    </w:tbl>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522"/>
        <w:gridCol w:w="5197"/>
      </w:tblGrid>
      <w:tr w:rsidR="004A0DD4" w:rsidRPr="00F476D8" w:rsidTr="00A6602A">
        <w:trPr>
          <w:trHeight w:val="172"/>
        </w:trPr>
        <w:tc>
          <w:tcPr>
            <w:tcW w:w="3509" w:type="dxa"/>
            <w:shd w:val="clear" w:color="auto" w:fill="D9D9D9"/>
          </w:tcPr>
          <w:p w:rsidR="004A0DD4" w:rsidRPr="00F476D8" w:rsidRDefault="004A0DD4" w:rsidP="00514989">
            <w:pPr>
              <w:spacing w:beforeLines="40" w:afterLines="40"/>
              <w:rPr>
                <w:rFonts w:cs="Arial"/>
                <w:b/>
                <w:szCs w:val="22"/>
              </w:rPr>
            </w:pPr>
            <w:r w:rsidRPr="00F476D8">
              <w:rPr>
                <w:rFonts w:cs="Arial"/>
                <w:b/>
                <w:szCs w:val="22"/>
              </w:rPr>
              <w:lastRenderedPageBreak/>
              <w:t>UNIT TITLE</w:t>
            </w:r>
          </w:p>
        </w:tc>
        <w:tc>
          <w:tcPr>
            <w:tcW w:w="5719" w:type="dxa"/>
            <w:gridSpan w:val="2"/>
            <w:vAlign w:val="center"/>
          </w:tcPr>
          <w:p w:rsidR="002C2D40" w:rsidRDefault="00FB2C5F" w:rsidP="00514989">
            <w:pPr>
              <w:pStyle w:val="TableText"/>
              <w:tabs>
                <w:tab w:val="left" w:pos="1590"/>
              </w:tabs>
              <w:spacing w:beforeLines="40" w:afterLines="40" w:line="240" w:lineRule="auto"/>
              <w:rPr>
                <w:rFonts w:cs="Arial"/>
                <w:b/>
                <w:sz w:val="22"/>
                <w:szCs w:val="22"/>
                <w:lang w:val="en-US"/>
              </w:rPr>
            </w:pPr>
            <w:r>
              <w:rPr>
                <w:rFonts w:cs="Arial"/>
                <w:b/>
                <w:sz w:val="22"/>
                <w:szCs w:val="22"/>
              </w:rPr>
              <w:t xml:space="preserve">Using mathematics: </w:t>
            </w:r>
            <w:r w:rsidR="00A6602A">
              <w:rPr>
                <w:rFonts w:cs="Arial"/>
                <w:b/>
                <w:sz w:val="22"/>
                <w:szCs w:val="22"/>
              </w:rPr>
              <w:t>p</w:t>
            </w:r>
            <w:r w:rsidR="004A0DD4" w:rsidRPr="00F476D8">
              <w:rPr>
                <w:rFonts w:cs="Arial"/>
                <w:b/>
                <w:sz w:val="22"/>
                <w:szCs w:val="22"/>
              </w:rPr>
              <w:t>rofessional and vocational contexts</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LEVEL</w:t>
            </w:r>
          </w:p>
        </w:tc>
        <w:tc>
          <w:tcPr>
            <w:tcW w:w="5719" w:type="dxa"/>
            <w:gridSpan w:val="2"/>
            <w:vAlign w:val="center"/>
          </w:tcPr>
          <w:p w:rsidR="004A0DD4" w:rsidRPr="00F476D8" w:rsidRDefault="004A0DD4" w:rsidP="00A6602A">
            <w:pPr>
              <w:pStyle w:val="ListParagraph"/>
              <w:ind w:left="0"/>
              <w:rPr>
                <w:rFonts w:ascii="Arial" w:hAnsi="Arial" w:cs="Arial"/>
                <w:b/>
              </w:rPr>
            </w:pPr>
            <w:r w:rsidRPr="00F476D8">
              <w:rPr>
                <w:rFonts w:ascii="Arial" w:hAnsi="Arial" w:cs="Arial"/>
                <w:b/>
              </w:rPr>
              <w:t xml:space="preserve">3 </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CREDIT VALUE</w:t>
            </w:r>
          </w:p>
        </w:tc>
        <w:tc>
          <w:tcPr>
            <w:tcW w:w="5719" w:type="dxa"/>
            <w:gridSpan w:val="2"/>
            <w:tcBorders>
              <w:bottom w:val="single" w:sz="4" w:space="0" w:color="auto"/>
            </w:tcBorders>
            <w:vAlign w:val="center"/>
          </w:tcPr>
          <w:p w:rsidR="004A0DD4" w:rsidRPr="00F476D8" w:rsidRDefault="004A0DD4" w:rsidP="00A6602A">
            <w:pPr>
              <w:pStyle w:val="ListParagraph"/>
              <w:ind w:left="0"/>
              <w:rPr>
                <w:rFonts w:ascii="Arial" w:hAnsi="Arial" w:cs="Arial"/>
                <w:b/>
              </w:rPr>
            </w:pPr>
            <w:r w:rsidRPr="00F476D8">
              <w:rPr>
                <w:rFonts w:ascii="Arial" w:hAnsi="Arial" w:cs="Arial"/>
                <w:b/>
              </w:rPr>
              <w:t>6</w:t>
            </w:r>
          </w:p>
        </w:tc>
      </w:tr>
      <w:tr w:rsidR="004A0DD4" w:rsidRPr="00F476D8" w:rsidTr="00A6602A">
        <w:tc>
          <w:tcPr>
            <w:tcW w:w="3509" w:type="dxa"/>
            <w:shd w:val="clear" w:color="auto" w:fill="D9D9D9"/>
          </w:tcPr>
          <w:p w:rsidR="004A0DD4" w:rsidRPr="00F476D8" w:rsidRDefault="004A0DD4" w:rsidP="00A6602A">
            <w:pPr>
              <w:spacing w:before="40" w:after="40"/>
              <w:rPr>
                <w:rFonts w:cs="Arial"/>
                <w:b/>
                <w:szCs w:val="22"/>
              </w:rPr>
            </w:pPr>
            <w:r w:rsidRPr="00F476D8">
              <w:rPr>
                <w:rFonts w:cs="Arial"/>
                <w:b/>
                <w:szCs w:val="22"/>
              </w:rPr>
              <w:t>Learning Outcomes</w:t>
            </w:r>
          </w:p>
        </w:tc>
        <w:tc>
          <w:tcPr>
            <w:tcW w:w="5719" w:type="dxa"/>
            <w:gridSpan w:val="2"/>
            <w:shd w:val="clear" w:color="auto" w:fill="D9D9D9"/>
          </w:tcPr>
          <w:p w:rsidR="004A0DD4" w:rsidRPr="00F476D8" w:rsidRDefault="004A0DD4" w:rsidP="00A6602A">
            <w:pPr>
              <w:spacing w:before="40" w:after="40"/>
              <w:rPr>
                <w:rFonts w:cs="Arial"/>
                <w:b/>
                <w:szCs w:val="22"/>
              </w:rPr>
            </w:pPr>
            <w:r w:rsidRPr="00F476D8">
              <w:rPr>
                <w:rFonts w:cs="Arial"/>
                <w:b/>
                <w:szCs w:val="22"/>
              </w:rPr>
              <w:t>Assessment Criteria</w:t>
            </w:r>
          </w:p>
        </w:tc>
      </w:tr>
      <w:tr w:rsidR="004A0DD4" w:rsidRPr="00F476D8" w:rsidTr="00A6602A">
        <w:tc>
          <w:tcPr>
            <w:tcW w:w="3509" w:type="dxa"/>
          </w:tcPr>
          <w:p w:rsidR="004A0DD4" w:rsidRPr="00F476D8" w:rsidRDefault="004A0DD4" w:rsidP="00A6602A">
            <w:pPr>
              <w:spacing w:before="40" w:after="40"/>
              <w:rPr>
                <w:rFonts w:cs="Arial"/>
                <w:szCs w:val="22"/>
              </w:rPr>
            </w:pPr>
            <w:r w:rsidRPr="00F476D8">
              <w:rPr>
                <w:rFonts w:cs="Arial"/>
                <w:b/>
                <w:i/>
                <w:szCs w:val="22"/>
              </w:rPr>
              <w:t>The learner will</w:t>
            </w:r>
          </w:p>
        </w:tc>
        <w:tc>
          <w:tcPr>
            <w:tcW w:w="5719" w:type="dxa"/>
            <w:gridSpan w:val="2"/>
          </w:tcPr>
          <w:p w:rsidR="004A0DD4" w:rsidRPr="00F476D8" w:rsidRDefault="004A0DD4" w:rsidP="00A6602A">
            <w:pPr>
              <w:spacing w:before="40" w:after="40"/>
              <w:rPr>
                <w:rFonts w:cs="Arial"/>
                <w:b/>
                <w:i/>
                <w:szCs w:val="22"/>
              </w:rPr>
            </w:pPr>
            <w:r w:rsidRPr="00F476D8">
              <w:rPr>
                <w:rFonts w:cs="Arial"/>
                <w:b/>
                <w:i/>
                <w:szCs w:val="22"/>
              </w:rPr>
              <w:t>The learner can</w:t>
            </w:r>
          </w:p>
        </w:tc>
      </w:tr>
      <w:tr w:rsidR="004A0DD4" w:rsidRPr="00F476D8" w:rsidTr="00A6602A">
        <w:trPr>
          <w:trHeight w:val="341"/>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1</w:t>
            </w:r>
            <w:r>
              <w:rPr>
                <w:rFonts w:cs="Arial"/>
                <w:szCs w:val="22"/>
              </w:rPr>
              <w:t xml:space="preserve">.   </w:t>
            </w:r>
            <w:r w:rsidRPr="00F476D8">
              <w:rPr>
                <w:rFonts w:cs="Arial"/>
                <w:szCs w:val="22"/>
              </w:rPr>
              <w:t xml:space="preserve">Be able to interpret mathematical situations in </w:t>
            </w:r>
            <w:r w:rsidRPr="00F476D8">
              <w:rPr>
                <w:rFonts w:cs="Arial"/>
                <w:bCs/>
                <w:szCs w:val="22"/>
              </w:rPr>
              <w:t>professional and vocational contexts</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Explain the role of models in representing mathematical situations</w:t>
            </w:r>
          </w:p>
        </w:tc>
      </w:tr>
      <w:tr w:rsidR="004A0DD4" w:rsidRPr="00F476D8" w:rsidTr="00A6602A">
        <w:trPr>
          <w:trHeight w:val="276"/>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1.2</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 xml:space="preserve">Analyse situations to interrogate for mathematical information and problems in </w:t>
            </w:r>
            <w:r w:rsidRPr="00F476D8">
              <w:rPr>
                <w:rFonts w:cs="Arial"/>
                <w:bCs/>
                <w:szCs w:val="22"/>
              </w:rPr>
              <w:t>professional and vocational contexts</w:t>
            </w:r>
          </w:p>
        </w:tc>
      </w:tr>
      <w:tr w:rsidR="004A0DD4" w:rsidRPr="00F476D8" w:rsidTr="00A6602A">
        <w:trPr>
          <w:trHeight w:val="276"/>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1.3</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 xml:space="preserve">Select mathematical methods, operations and tools to extract mathematical information from problem based contexts in </w:t>
            </w:r>
            <w:r w:rsidRPr="00F476D8">
              <w:rPr>
                <w:rFonts w:cs="Arial"/>
                <w:bCs/>
                <w:szCs w:val="22"/>
              </w:rPr>
              <w:t>professional and vocational contexts</w:t>
            </w:r>
          </w:p>
        </w:tc>
      </w:tr>
      <w:tr w:rsidR="004A0DD4" w:rsidRPr="00F476D8" w:rsidTr="00A6602A">
        <w:trPr>
          <w:trHeight w:val="276"/>
        </w:trPr>
        <w:tc>
          <w:tcPr>
            <w:tcW w:w="3509" w:type="dxa"/>
            <w:vMerge w:val="restart"/>
          </w:tcPr>
          <w:p w:rsidR="004A0DD4" w:rsidRPr="00F476D8" w:rsidRDefault="004A0DD4" w:rsidP="00A6602A">
            <w:pPr>
              <w:pStyle w:val="text"/>
              <w:numPr>
                <w:ilvl w:val="0"/>
                <w:numId w:val="0"/>
              </w:numPr>
              <w:tabs>
                <w:tab w:val="left" w:pos="477"/>
              </w:tabs>
              <w:ind w:left="360" w:hanging="360"/>
              <w:rPr>
                <w:rFonts w:cs="Arial"/>
                <w:szCs w:val="22"/>
              </w:rPr>
            </w:pPr>
            <w:r w:rsidRPr="00F476D8">
              <w:rPr>
                <w:rFonts w:cs="Arial"/>
                <w:szCs w:val="22"/>
              </w:rPr>
              <w:t>2</w:t>
            </w:r>
            <w:r>
              <w:rPr>
                <w:rFonts w:cs="Arial"/>
                <w:szCs w:val="22"/>
              </w:rPr>
              <w:t xml:space="preserve">.   </w:t>
            </w:r>
            <w:r w:rsidRPr="00F476D8">
              <w:rPr>
                <w:rFonts w:cs="Arial"/>
                <w:szCs w:val="22"/>
              </w:rPr>
              <w:t>Be able to process mathematical problems in professional and vocational contexts</w:t>
            </w:r>
          </w:p>
          <w:p w:rsidR="004A0DD4" w:rsidRPr="00F476D8" w:rsidRDefault="004A0DD4" w:rsidP="00A6602A">
            <w:pPr>
              <w:spacing w:before="40" w:after="40"/>
              <w:ind w:left="360" w:hanging="360"/>
              <w:rPr>
                <w:rFonts w:cs="Arial"/>
                <w:szCs w:val="22"/>
                <w:lang w:val="en-GB"/>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Analyse mathematical procedures for efficiency and effectiveness</w:t>
            </w:r>
          </w:p>
        </w:tc>
      </w:tr>
      <w:tr w:rsidR="004A0DD4" w:rsidRPr="00F476D8" w:rsidTr="00A6602A">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2.2</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 xml:space="preserve">Examine linear and non-linear  mathematical patterns in </w:t>
            </w:r>
            <w:r w:rsidRPr="00F476D8">
              <w:rPr>
                <w:rFonts w:cs="Arial"/>
                <w:bCs/>
                <w:szCs w:val="22"/>
              </w:rPr>
              <w:t>professional and vocational contexts</w:t>
            </w:r>
          </w:p>
        </w:tc>
      </w:tr>
      <w:tr w:rsidR="004A0DD4" w:rsidRPr="00F476D8" w:rsidTr="00A6602A">
        <w:trPr>
          <w:trHeight w:val="498"/>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2.3</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 xml:space="preserve">Change values and assumptions when investigating mathematical situations in </w:t>
            </w:r>
            <w:r w:rsidRPr="00F476D8">
              <w:rPr>
                <w:rFonts w:cs="Arial"/>
                <w:bCs/>
                <w:szCs w:val="22"/>
              </w:rPr>
              <w:t>professional and vocational contexts</w:t>
            </w:r>
          </w:p>
        </w:tc>
      </w:tr>
      <w:tr w:rsidR="004A0DD4" w:rsidRPr="00F476D8" w:rsidTr="00A6602A">
        <w:trPr>
          <w:trHeight w:val="498"/>
        </w:trPr>
        <w:tc>
          <w:tcPr>
            <w:tcW w:w="3509" w:type="dxa"/>
            <w:vMerge/>
          </w:tcPr>
          <w:p w:rsidR="004A0DD4" w:rsidRPr="00F476D8" w:rsidRDefault="004A0DD4" w:rsidP="00A6602A">
            <w:pPr>
              <w:spacing w:before="40" w:after="4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2.4</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 xml:space="preserve">Use extended logic and multi-step structured processes to find mathematical solutions in </w:t>
            </w:r>
            <w:r w:rsidRPr="00F476D8">
              <w:rPr>
                <w:rFonts w:cs="Arial"/>
                <w:bCs/>
                <w:szCs w:val="22"/>
              </w:rPr>
              <w:t>professional and vocational contexts</w:t>
            </w:r>
          </w:p>
        </w:tc>
      </w:tr>
      <w:tr w:rsidR="004A0DD4" w:rsidRPr="00F476D8" w:rsidTr="00A6602A">
        <w:trPr>
          <w:trHeight w:val="513"/>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3</w:t>
            </w:r>
            <w:r>
              <w:rPr>
                <w:rFonts w:cs="Arial"/>
                <w:szCs w:val="22"/>
              </w:rPr>
              <w:t xml:space="preserve">.   </w:t>
            </w:r>
            <w:r w:rsidRPr="00F476D8">
              <w:rPr>
                <w:rFonts w:cs="Arial"/>
                <w:szCs w:val="22"/>
              </w:rPr>
              <w:t xml:space="preserve">Be able to </w:t>
            </w:r>
            <w:proofErr w:type="spellStart"/>
            <w:r w:rsidRPr="00F476D8">
              <w:rPr>
                <w:rFonts w:cs="Arial"/>
                <w:szCs w:val="22"/>
              </w:rPr>
              <w:t>analyse</w:t>
            </w:r>
            <w:proofErr w:type="spellEnd"/>
            <w:r w:rsidRPr="00F476D8">
              <w:rPr>
                <w:rFonts w:cs="Arial"/>
                <w:szCs w:val="22"/>
              </w:rPr>
              <w:t xml:space="preserve"> mathematical findings from </w:t>
            </w:r>
            <w:r w:rsidRPr="00F476D8">
              <w:rPr>
                <w:rFonts w:cs="Arial"/>
                <w:bCs/>
                <w:szCs w:val="22"/>
              </w:rPr>
              <w:t>professional and vocational contexts</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3.1</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 xml:space="preserve">Analyse the effect of accuracy on the reliability of mathematical findings in </w:t>
            </w:r>
            <w:r w:rsidRPr="00F476D8">
              <w:rPr>
                <w:rFonts w:cs="Arial"/>
                <w:bCs/>
                <w:szCs w:val="22"/>
              </w:rPr>
              <w:t>professional and vocational contexts</w:t>
            </w:r>
          </w:p>
        </w:tc>
      </w:tr>
      <w:tr w:rsidR="004A0DD4" w:rsidRPr="00F476D8" w:rsidTr="00A6602A">
        <w:trPr>
          <w:trHeight w:val="326"/>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3.2</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Interrogate mathematical conclusions for errors or misconceptions</w:t>
            </w:r>
          </w:p>
        </w:tc>
      </w:tr>
      <w:tr w:rsidR="004A0DD4" w:rsidRPr="00F476D8" w:rsidTr="00A6602A">
        <w:trPr>
          <w:trHeight w:val="326"/>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3.3</w:t>
            </w:r>
          </w:p>
        </w:tc>
        <w:tc>
          <w:tcPr>
            <w:tcW w:w="5197" w:type="dxa"/>
            <w:shd w:val="clear" w:color="auto" w:fill="auto"/>
          </w:tcPr>
          <w:p w:rsidR="004A0DD4" w:rsidRPr="00F476D8" w:rsidRDefault="004A0DD4" w:rsidP="00A6602A">
            <w:pPr>
              <w:spacing w:before="40" w:after="40"/>
              <w:rPr>
                <w:rFonts w:cs="Arial"/>
                <w:szCs w:val="22"/>
              </w:rPr>
            </w:pPr>
            <w:r w:rsidRPr="00F476D8">
              <w:rPr>
                <w:rFonts w:cs="Arial"/>
                <w:szCs w:val="22"/>
              </w:rPr>
              <w:t xml:space="preserve">Interpret findings to draw conclusions in </w:t>
            </w:r>
            <w:r w:rsidRPr="00F476D8">
              <w:rPr>
                <w:rFonts w:cs="Arial"/>
                <w:bCs/>
                <w:szCs w:val="22"/>
              </w:rPr>
              <w:t>professional and vocational contexts</w:t>
            </w:r>
          </w:p>
        </w:tc>
      </w:tr>
      <w:tr w:rsidR="004A0DD4" w:rsidRPr="00F476D8" w:rsidTr="00A6602A">
        <w:trPr>
          <w:trHeight w:val="427"/>
        </w:trPr>
        <w:tc>
          <w:tcPr>
            <w:tcW w:w="3509" w:type="dxa"/>
            <w:vMerge w:val="restart"/>
          </w:tcPr>
          <w:p w:rsidR="004A0DD4" w:rsidRPr="00F476D8" w:rsidRDefault="004A0DD4" w:rsidP="00A6602A">
            <w:pPr>
              <w:spacing w:before="40" w:after="40"/>
              <w:ind w:left="360" w:hanging="360"/>
              <w:rPr>
                <w:rFonts w:cs="Arial"/>
                <w:szCs w:val="22"/>
              </w:rPr>
            </w:pPr>
            <w:r w:rsidRPr="00F476D8">
              <w:rPr>
                <w:rFonts w:cs="Arial"/>
                <w:szCs w:val="22"/>
              </w:rPr>
              <w:t>4</w:t>
            </w:r>
            <w:r>
              <w:rPr>
                <w:rFonts w:cs="Arial"/>
                <w:szCs w:val="22"/>
              </w:rPr>
              <w:t xml:space="preserve">.   </w:t>
            </w:r>
            <w:r w:rsidRPr="00F476D8">
              <w:rPr>
                <w:rFonts w:cs="Arial"/>
                <w:szCs w:val="22"/>
              </w:rPr>
              <w:t xml:space="preserve">Be able to use mathematical communication in </w:t>
            </w:r>
            <w:r w:rsidRPr="00F476D8">
              <w:rPr>
                <w:rFonts w:cs="Arial"/>
                <w:bCs/>
                <w:szCs w:val="22"/>
              </w:rPr>
              <w:t>professional and vocational contexts</w:t>
            </w: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4.1</w:t>
            </w:r>
          </w:p>
        </w:tc>
        <w:tc>
          <w:tcPr>
            <w:tcW w:w="5197" w:type="dxa"/>
            <w:shd w:val="clear" w:color="auto" w:fill="auto"/>
          </w:tcPr>
          <w:p w:rsidR="004A0DD4" w:rsidRPr="00F476D8" w:rsidRDefault="004A0DD4" w:rsidP="00A6602A">
            <w:pPr>
              <w:pStyle w:val="text"/>
              <w:numPr>
                <w:ilvl w:val="0"/>
                <w:numId w:val="0"/>
              </w:numPr>
              <w:tabs>
                <w:tab w:val="left" w:pos="477"/>
              </w:tabs>
              <w:rPr>
                <w:rFonts w:cs="Arial"/>
                <w:szCs w:val="22"/>
              </w:rPr>
            </w:pPr>
            <w:r w:rsidRPr="00F476D8">
              <w:rPr>
                <w:rFonts w:cs="Arial"/>
                <w:szCs w:val="22"/>
              </w:rPr>
              <w:t xml:space="preserve">Select mathematical language for debate in </w:t>
            </w:r>
            <w:r w:rsidRPr="00F476D8">
              <w:rPr>
                <w:rFonts w:cs="Arial"/>
                <w:bCs/>
                <w:szCs w:val="22"/>
              </w:rPr>
              <w:t>professional and vocational contexts</w:t>
            </w:r>
          </w:p>
        </w:tc>
      </w:tr>
      <w:tr w:rsidR="004A0DD4" w:rsidRPr="00F476D8" w:rsidTr="00A6602A">
        <w:trPr>
          <w:trHeight w:val="599"/>
        </w:trPr>
        <w:tc>
          <w:tcPr>
            <w:tcW w:w="3509" w:type="dxa"/>
            <w:vMerge/>
          </w:tcPr>
          <w:p w:rsidR="004A0DD4" w:rsidRPr="00F476D8" w:rsidRDefault="004A0DD4" w:rsidP="00A6602A">
            <w:pPr>
              <w:spacing w:before="40" w:after="40"/>
              <w:ind w:left="360" w:hanging="360"/>
              <w:rPr>
                <w:rFonts w:cs="Arial"/>
                <w:szCs w:val="22"/>
              </w:rPr>
            </w:pPr>
          </w:p>
        </w:tc>
        <w:tc>
          <w:tcPr>
            <w:tcW w:w="522" w:type="dxa"/>
            <w:shd w:val="clear" w:color="auto" w:fill="auto"/>
          </w:tcPr>
          <w:p w:rsidR="004A0DD4" w:rsidRPr="00F476D8" w:rsidRDefault="004A0DD4" w:rsidP="00A6602A">
            <w:pPr>
              <w:spacing w:before="40" w:after="40"/>
              <w:rPr>
                <w:rFonts w:cs="Arial"/>
                <w:szCs w:val="22"/>
              </w:rPr>
            </w:pPr>
            <w:r w:rsidRPr="00F476D8">
              <w:rPr>
                <w:rFonts w:cs="Arial"/>
                <w:szCs w:val="22"/>
              </w:rPr>
              <w:t>4.2</w:t>
            </w:r>
          </w:p>
        </w:tc>
        <w:tc>
          <w:tcPr>
            <w:tcW w:w="5197" w:type="dxa"/>
            <w:shd w:val="clear" w:color="auto" w:fill="auto"/>
          </w:tcPr>
          <w:p w:rsidR="004A0DD4" w:rsidRPr="00F476D8" w:rsidRDefault="004A0DD4" w:rsidP="00A6602A">
            <w:pPr>
              <w:spacing w:before="40" w:after="40"/>
              <w:rPr>
                <w:rFonts w:cs="Arial"/>
                <w:szCs w:val="22"/>
                <w:lang w:val="en-GB"/>
              </w:rPr>
            </w:pPr>
            <w:r w:rsidRPr="00F476D8">
              <w:rPr>
                <w:rFonts w:cs="Arial"/>
                <w:szCs w:val="22"/>
              </w:rPr>
              <w:t>Select mathematical communication techniques to suit audience</w:t>
            </w:r>
          </w:p>
        </w:tc>
      </w:tr>
      <w:tr w:rsidR="004A0DD4" w:rsidRPr="00F476D8" w:rsidTr="00A6602A">
        <w:trPr>
          <w:trHeight w:val="530"/>
        </w:trPr>
        <w:tc>
          <w:tcPr>
            <w:tcW w:w="3509" w:type="dxa"/>
            <w:vMerge/>
          </w:tcPr>
          <w:p w:rsidR="004A0DD4" w:rsidRPr="00F476D8"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ind w:left="360" w:hanging="360"/>
              <w:rPr>
                <w:rFonts w:cs="Arial"/>
                <w:szCs w:val="22"/>
              </w:rPr>
            </w:pPr>
            <w:r w:rsidRPr="00F476D8">
              <w:rPr>
                <w:rFonts w:cs="Arial"/>
                <w:szCs w:val="22"/>
              </w:rPr>
              <w:t>4.3</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rPr>
                <w:rFonts w:cs="Arial"/>
                <w:szCs w:val="22"/>
              </w:rPr>
            </w:pPr>
            <w:r w:rsidRPr="00F476D8">
              <w:rPr>
                <w:rFonts w:cs="Arial"/>
                <w:szCs w:val="22"/>
              </w:rPr>
              <w:t>Present mathematical processing and analysis</w:t>
            </w:r>
          </w:p>
        </w:tc>
      </w:tr>
      <w:tr w:rsidR="004A0DD4" w:rsidRPr="00F476D8" w:rsidTr="00A6602A">
        <w:trPr>
          <w:trHeight w:val="599"/>
        </w:trPr>
        <w:tc>
          <w:tcPr>
            <w:tcW w:w="3509" w:type="dxa"/>
            <w:vMerge/>
          </w:tcPr>
          <w:p w:rsidR="004A0DD4" w:rsidRPr="00F476D8" w:rsidRDefault="004A0DD4" w:rsidP="00A6602A">
            <w:pPr>
              <w:spacing w:before="40" w:after="40"/>
              <w:ind w:left="360" w:hanging="360"/>
              <w:rPr>
                <w:rFonts w:cs="Arial"/>
                <w:szCs w:val="22"/>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ind w:left="360" w:hanging="360"/>
              <w:rPr>
                <w:rFonts w:cs="Arial"/>
                <w:szCs w:val="22"/>
              </w:rPr>
            </w:pPr>
            <w:r w:rsidRPr="00F476D8">
              <w:rPr>
                <w:rFonts w:cs="Arial"/>
                <w:szCs w:val="22"/>
              </w:rPr>
              <w:t>4.4</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4A0DD4" w:rsidRPr="00F476D8" w:rsidRDefault="004A0DD4" w:rsidP="00A6602A">
            <w:pPr>
              <w:spacing w:before="40" w:after="40"/>
              <w:rPr>
                <w:rFonts w:cs="Arial"/>
                <w:szCs w:val="22"/>
                <w:lang w:val="en-GB"/>
              </w:rPr>
            </w:pPr>
            <w:r w:rsidRPr="00F476D8">
              <w:rPr>
                <w:rFonts w:cs="Arial"/>
                <w:szCs w:val="22"/>
              </w:rPr>
              <w:t xml:space="preserve">Describe findings using mathematical communication skills in </w:t>
            </w:r>
            <w:r w:rsidRPr="00F476D8">
              <w:rPr>
                <w:rFonts w:cs="Arial"/>
                <w:bCs/>
                <w:szCs w:val="22"/>
              </w:rPr>
              <w:t>professional and vocational contexts</w:t>
            </w:r>
          </w:p>
        </w:tc>
      </w:tr>
    </w:tbl>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p w:rsidR="004A0DD4" w:rsidRDefault="004A0DD4" w:rsidP="00283B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2"/>
        <w:gridCol w:w="4936"/>
      </w:tblGrid>
      <w:tr w:rsidR="004A0DD4" w:rsidRPr="00F476D8" w:rsidTr="00A6602A">
        <w:tc>
          <w:tcPr>
            <w:tcW w:w="9228" w:type="dxa"/>
            <w:gridSpan w:val="2"/>
          </w:tcPr>
          <w:p w:rsidR="004A0DD4" w:rsidRPr="00F476D8" w:rsidRDefault="004A0DD4" w:rsidP="00A6602A">
            <w:pPr>
              <w:tabs>
                <w:tab w:val="center" w:pos="4153"/>
                <w:tab w:val="right" w:pos="8306"/>
              </w:tabs>
              <w:spacing w:before="40" w:after="40"/>
              <w:rPr>
                <w:rFonts w:cs="Arial"/>
                <w:b/>
              </w:rPr>
            </w:pPr>
            <w:r w:rsidRPr="00F476D8">
              <w:rPr>
                <w:rFonts w:cs="Arial"/>
                <w:b/>
                <w:szCs w:val="22"/>
              </w:rPr>
              <w:lastRenderedPageBreak/>
              <w:t>Additional Information about the unit</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Purpose and aim(s) of the unit</w:t>
            </w:r>
          </w:p>
        </w:tc>
        <w:tc>
          <w:tcPr>
            <w:tcW w:w="4936" w:type="dxa"/>
          </w:tcPr>
          <w:p w:rsidR="004A0DD4" w:rsidRPr="00F476D8" w:rsidRDefault="004A0DD4" w:rsidP="00A6602A">
            <w:pPr>
              <w:rPr>
                <w:rFonts w:cs="Arial"/>
              </w:rPr>
            </w:pPr>
            <w:r w:rsidRPr="00F476D8">
              <w:rPr>
                <w:rFonts w:cs="Arial"/>
                <w:szCs w:val="22"/>
              </w:rPr>
              <w:t>The unit aims to provide learners with the opportunity to develop towards mastery of the knowledge and skills relating to the LLUK Criteria for entry to Mathematics (numeracy) teacher training in the lifelong learning sector (LLUK 2007 amended Feb 2010)</w:t>
            </w:r>
            <w:r>
              <w:rPr>
                <w:rFonts w:cs="Arial"/>
                <w:szCs w:val="22"/>
              </w:rPr>
              <w:t xml:space="preserve">. </w:t>
            </w:r>
            <w:r w:rsidRPr="00F476D8">
              <w:rPr>
                <w:rFonts w:cs="Arial"/>
                <w:szCs w:val="22"/>
              </w:rPr>
              <w:t xml:space="preserve">Learners will interpret mathematical situations, process problems, </w:t>
            </w:r>
            <w:proofErr w:type="spellStart"/>
            <w:r w:rsidRPr="00F476D8">
              <w:rPr>
                <w:rFonts w:cs="Arial"/>
                <w:szCs w:val="22"/>
              </w:rPr>
              <w:t>analyse</w:t>
            </w:r>
            <w:proofErr w:type="spellEnd"/>
            <w:r w:rsidRPr="00F476D8">
              <w:rPr>
                <w:rFonts w:cs="Arial"/>
                <w:szCs w:val="22"/>
              </w:rPr>
              <w:t xml:space="preserve"> mathematical findings and use mathematical communication in personal and public life</w:t>
            </w:r>
            <w:r>
              <w:rPr>
                <w:rFonts w:cs="Arial"/>
                <w:szCs w:val="22"/>
              </w:rPr>
              <w:t xml:space="preserve">. </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available from</w:t>
            </w:r>
          </w:p>
        </w:tc>
        <w:tc>
          <w:tcPr>
            <w:tcW w:w="4936" w:type="dxa"/>
          </w:tcPr>
          <w:p w:rsidR="002C2D40" w:rsidRPr="00F476D8" w:rsidRDefault="002C2D40" w:rsidP="002C2D40">
            <w:pPr>
              <w:tabs>
                <w:tab w:val="center" w:pos="4153"/>
                <w:tab w:val="right" w:pos="8306"/>
              </w:tabs>
              <w:spacing w:before="40" w:after="40"/>
              <w:rPr>
                <w:rFonts w:cs="Arial"/>
              </w:rPr>
            </w:pPr>
            <w:r w:rsidRPr="00F476D8">
              <w:rPr>
                <w:rFonts w:cs="Arial"/>
                <w:szCs w:val="22"/>
              </w:rPr>
              <w:t xml:space="preserve"> </w:t>
            </w:r>
            <w:r>
              <w:rPr>
                <w:rFonts w:cs="Arial"/>
                <w:szCs w:val="22"/>
              </w:rPr>
              <w:t>1</w:t>
            </w:r>
            <w:r w:rsidRPr="008E3E81">
              <w:rPr>
                <w:rFonts w:cs="Arial"/>
                <w:szCs w:val="22"/>
                <w:vertAlign w:val="superscript"/>
              </w:rPr>
              <w:t>st</w:t>
            </w:r>
            <w:r>
              <w:rPr>
                <w:rFonts w:cs="Arial"/>
                <w:szCs w:val="22"/>
              </w:rPr>
              <w:t xml:space="preserve"> September 2011</w:t>
            </w:r>
          </w:p>
        </w:tc>
      </w:tr>
      <w:tr w:rsidR="002C2D40" w:rsidRPr="00F476D8" w:rsidTr="00A6602A">
        <w:tc>
          <w:tcPr>
            <w:tcW w:w="4292" w:type="dxa"/>
          </w:tcPr>
          <w:p w:rsidR="002C2D40" w:rsidRPr="00F476D8" w:rsidRDefault="002C2D40" w:rsidP="00A6602A">
            <w:pPr>
              <w:tabs>
                <w:tab w:val="center" w:pos="4153"/>
                <w:tab w:val="right" w:pos="8306"/>
              </w:tabs>
              <w:spacing w:before="40" w:after="40"/>
              <w:rPr>
                <w:rFonts w:cs="Arial"/>
              </w:rPr>
            </w:pPr>
            <w:r w:rsidRPr="00F476D8">
              <w:rPr>
                <w:rFonts w:cs="Arial"/>
                <w:szCs w:val="22"/>
              </w:rPr>
              <w:t>Unit review date</w:t>
            </w:r>
          </w:p>
        </w:tc>
        <w:tc>
          <w:tcPr>
            <w:tcW w:w="4936" w:type="dxa"/>
          </w:tcPr>
          <w:p w:rsidR="002C2D40" w:rsidRPr="00F476D8" w:rsidRDefault="002C2D40" w:rsidP="002C2D40">
            <w:pPr>
              <w:tabs>
                <w:tab w:val="left" w:pos="2073"/>
              </w:tabs>
              <w:spacing w:before="40" w:after="40"/>
              <w:rPr>
                <w:rFonts w:cs="Arial"/>
              </w:rPr>
            </w:pPr>
            <w:r w:rsidRPr="00F476D8">
              <w:rPr>
                <w:rFonts w:cs="Arial"/>
                <w:szCs w:val="22"/>
              </w:rPr>
              <w:t xml:space="preserve"> </w:t>
            </w:r>
            <w:r w:rsidR="00FB2C5F">
              <w:rPr>
                <w:rFonts w:cs="Arial"/>
                <w:szCs w:val="22"/>
              </w:rPr>
              <w:t>3</w:t>
            </w:r>
            <w:r>
              <w:rPr>
                <w:rFonts w:cs="Arial"/>
                <w:szCs w:val="22"/>
              </w:rPr>
              <w:t>1</w:t>
            </w:r>
            <w:r w:rsidRPr="008E3E81">
              <w:rPr>
                <w:rFonts w:cs="Arial"/>
                <w:szCs w:val="22"/>
                <w:vertAlign w:val="superscript"/>
              </w:rPr>
              <w:t>st</w:t>
            </w:r>
            <w:r>
              <w:rPr>
                <w:rFonts w:cs="Arial"/>
                <w:szCs w:val="22"/>
              </w:rPr>
              <w:t xml:space="preserve"> January 201</w:t>
            </w:r>
            <w:r w:rsidR="00AC4799">
              <w:rPr>
                <w:rFonts w:cs="Arial"/>
                <w:szCs w:val="22"/>
              </w:rPr>
              <w:t>4</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Details of the relationship between the unit and relevant national occupational standards or other professional standards or curricula (if appropriate)</w:t>
            </w:r>
          </w:p>
        </w:tc>
        <w:tc>
          <w:tcPr>
            <w:tcW w:w="4936" w:type="dxa"/>
          </w:tcPr>
          <w:p w:rsidR="004A0DD4" w:rsidRPr="00F476D8" w:rsidRDefault="004A0DD4" w:rsidP="00A6602A">
            <w:pPr>
              <w:tabs>
                <w:tab w:val="left" w:pos="2073"/>
              </w:tabs>
              <w:spacing w:before="40" w:after="40"/>
              <w:rPr>
                <w:rFonts w:cs="Arial"/>
              </w:rPr>
            </w:pPr>
            <w:r w:rsidRPr="00F476D8">
              <w:rPr>
                <w:rFonts w:cs="Arial"/>
                <w:szCs w:val="22"/>
              </w:rPr>
              <w:t xml:space="preserve">This unit has links to Lifelong Learning </w:t>
            </w:r>
            <w:smartTag w:uri="urn:schemas-microsoft-com:office:smarttags" w:element="place">
              <w:smartTag w:uri="urn:schemas-microsoft-com:office:smarttags" w:element="country-region">
                <w:r w:rsidRPr="00F476D8">
                  <w:rPr>
                    <w:rFonts w:cs="Arial"/>
                    <w:szCs w:val="22"/>
                  </w:rPr>
                  <w:t>UK</w:t>
                </w:r>
              </w:smartTag>
            </w:smartTag>
            <w:r w:rsidRPr="00F476D8">
              <w:rPr>
                <w:rFonts w:cs="Arial"/>
                <w:szCs w:val="22"/>
              </w:rPr>
              <w:t>’s:</w:t>
            </w:r>
          </w:p>
          <w:p w:rsidR="004A0DD4" w:rsidRPr="00F476D8" w:rsidRDefault="004A0DD4" w:rsidP="00A6602A">
            <w:pPr>
              <w:pStyle w:val="ListParagraph"/>
              <w:numPr>
                <w:ilvl w:val="0"/>
                <w:numId w:val="6"/>
              </w:numPr>
              <w:tabs>
                <w:tab w:val="left" w:pos="802"/>
              </w:tabs>
              <w:spacing w:before="40" w:after="40"/>
              <w:rPr>
                <w:rFonts w:ascii="Arial" w:hAnsi="Arial" w:cs="Arial"/>
                <w:i/>
              </w:rPr>
            </w:pPr>
            <w:r w:rsidRPr="00F476D8">
              <w:rPr>
                <w:rFonts w:ascii="Arial" w:hAnsi="Arial" w:cs="Arial"/>
                <w:i/>
              </w:rPr>
              <w:t>New overarching professional standards for teachers, tutors and trainers in the lifelong learning sector (2007)</w:t>
            </w:r>
          </w:p>
          <w:p w:rsidR="004A0DD4" w:rsidRPr="00F476D8" w:rsidRDefault="004A0DD4" w:rsidP="00A6602A">
            <w:pPr>
              <w:pStyle w:val="ListParagraph"/>
              <w:numPr>
                <w:ilvl w:val="0"/>
                <w:numId w:val="6"/>
              </w:numPr>
              <w:tabs>
                <w:tab w:val="left" w:pos="802"/>
              </w:tabs>
              <w:spacing w:before="40" w:after="40"/>
              <w:rPr>
                <w:rFonts w:ascii="Arial" w:hAnsi="Arial" w:cs="Arial"/>
              </w:rPr>
            </w:pPr>
            <w:r w:rsidRPr="00F476D8">
              <w:rPr>
                <w:rFonts w:ascii="Arial" w:hAnsi="Arial" w:cs="Arial"/>
                <w:i/>
              </w:rPr>
              <w:t>National Occupational Standards for Learning and Development (2010)</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 xml:space="preserve">Guidance for developing assessment arrangements for the unit (if appropriate) </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Additional assessment requirements specified by a sector or regulatory body (if appropriate)</w:t>
            </w:r>
          </w:p>
        </w:tc>
        <w:tc>
          <w:tcPr>
            <w:tcW w:w="4936" w:type="dxa"/>
          </w:tcPr>
          <w:p w:rsidR="004A0DD4" w:rsidRPr="00F476D8" w:rsidRDefault="00A6602A" w:rsidP="00A6602A">
            <w:pPr>
              <w:tabs>
                <w:tab w:val="center" w:pos="4153"/>
                <w:tab w:val="right" w:pos="8306"/>
              </w:tabs>
              <w:spacing w:before="40" w:after="40"/>
              <w:rPr>
                <w:rFonts w:cs="Arial"/>
              </w:rPr>
            </w:pPr>
            <w:r>
              <w:rPr>
                <w:rFonts w:cs="Arial"/>
                <w:szCs w:val="22"/>
              </w:rPr>
              <w:t>None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Support for the unit by a sector or other appropriate body (if required)</w:t>
            </w:r>
          </w:p>
        </w:tc>
        <w:tc>
          <w:tcPr>
            <w:tcW w:w="4936" w:type="dxa"/>
          </w:tcPr>
          <w:p w:rsidR="004A0DD4" w:rsidRPr="00F476D8" w:rsidRDefault="00A6602A" w:rsidP="00A6602A">
            <w:pPr>
              <w:tabs>
                <w:tab w:val="center" w:pos="4153"/>
                <w:tab w:val="right" w:pos="8306"/>
              </w:tabs>
              <w:spacing w:before="40" w:after="40"/>
              <w:rPr>
                <w:rFonts w:cs="Arial"/>
              </w:rPr>
            </w:pPr>
            <w:r>
              <w:rPr>
                <w:rFonts w:cs="Arial"/>
              </w:rPr>
              <w:t>N/A</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Location of the unit within the subject/sector classification system</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13.1</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Name of the organisation submitting the unit</w:t>
            </w:r>
          </w:p>
        </w:tc>
        <w:tc>
          <w:tcPr>
            <w:tcW w:w="4936" w:type="dxa"/>
          </w:tcPr>
          <w:p w:rsidR="004A0DD4" w:rsidRPr="00F476D8" w:rsidRDefault="004A0DD4" w:rsidP="00A6602A">
            <w:pPr>
              <w:tabs>
                <w:tab w:val="center" w:pos="4153"/>
                <w:tab w:val="right" w:pos="8306"/>
              </w:tabs>
              <w:spacing w:before="40" w:after="40"/>
              <w:rPr>
                <w:rFonts w:cs="Arial"/>
              </w:rPr>
            </w:pPr>
            <w:r>
              <w:rPr>
                <w:rFonts w:cs="Arial"/>
                <w:szCs w:val="22"/>
              </w:rPr>
              <w:t>Learning and Skills Improvement Service</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Availability for use</w:t>
            </w:r>
          </w:p>
        </w:tc>
        <w:tc>
          <w:tcPr>
            <w:tcW w:w="4936" w:type="dxa"/>
          </w:tcPr>
          <w:p w:rsidR="004A0DD4" w:rsidRPr="00F476D8" w:rsidRDefault="004A0DD4" w:rsidP="00A6602A">
            <w:pPr>
              <w:tabs>
                <w:tab w:val="center" w:pos="4153"/>
                <w:tab w:val="right" w:pos="8306"/>
              </w:tabs>
              <w:spacing w:before="40" w:after="40"/>
              <w:rPr>
                <w:rFonts w:cs="Arial"/>
              </w:rPr>
            </w:pPr>
            <w:r w:rsidRPr="00F476D8">
              <w:rPr>
                <w:rFonts w:cs="Arial"/>
                <w:szCs w:val="22"/>
              </w:rPr>
              <w:t>Shared</w:t>
            </w:r>
          </w:p>
        </w:tc>
      </w:tr>
      <w:tr w:rsidR="004A0DD4" w:rsidRPr="00F476D8" w:rsidTr="00A6602A">
        <w:tc>
          <w:tcPr>
            <w:tcW w:w="4292" w:type="dxa"/>
          </w:tcPr>
          <w:p w:rsidR="004A0DD4" w:rsidRPr="00F476D8" w:rsidRDefault="004A0DD4" w:rsidP="00A6602A">
            <w:pPr>
              <w:tabs>
                <w:tab w:val="center" w:pos="4153"/>
                <w:tab w:val="right" w:pos="8306"/>
              </w:tabs>
              <w:spacing w:before="40" w:after="40"/>
              <w:rPr>
                <w:rFonts w:cs="Arial"/>
              </w:rPr>
            </w:pPr>
            <w:r w:rsidRPr="00F476D8">
              <w:rPr>
                <w:rFonts w:cs="Arial"/>
                <w:szCs w:val="22"/>
              </w:rPr>
              <w:t>Guided Learning Hours</w:t>
            </w:r>
          </w:p>
        </w:tc>
        <w:tc>
          <w:tcPr>
            <w:tcW w:w="4936" w:type="dxa"/>
          </w:tcPr>
          <w:p w:rsidR="004A0DD4" w:rsidRPr="00F476D8" w:rsidRDefault="00A6602A" w:rsidP="00A6602A">
            <w:pPr>
              <w:tabs>
                <w:tab w:val="center" w:pos="4153"/>
                <w:tab w:val="right" w:pos="8306"/>
              </w:tabs>
              <w:spacing w:before="40" w:after="40"/>
              <w:rPr>
                <w:rFonts w:cs="Arial"/>
              </w:rPr>
            </w:pPr>
            <w:r>
              <w:rPr>
                <w:rFonts w:cs="Arial"/>
              </w:rPr>
              <w:t>30</w:t>
            </w:r>
          </w:p>
        </w:tc>
      </w:tr>
    </w:tbl>
    <w:p w:rsidR="004A0DD4" w:rsidRDefault="004A0DD4" w:rsidP="00283B63">
      <w:pPr>
        <w:rPr>
          <w:lang w:val="en-GB"/>
        </w:rPr>
      </w:pPr>
    </w:p>
    <w:p w:rsidR="004A0DD4" w:rsidRDefault="004A0DD4" w:rsidP="00283B63">
      <w:pPr>
        <w:rPr>
          <w:lang w:val="en-GB"/>
        </w:rPr>
      </w:pPr>
    </w:p>
    <w:p w:rsidR="004A0DD4" w:rsidRPr="00283B63" w:rsidRDefault="004A0DD4" w:rsidP="00283B63">
      <w:pPr>
        <w:rPr>
          <w:lang w:val="en-GB"/>
        </w:rPr>
      </w:pPr>
    </w:p>
    <w:sectPr w:rsidR="004A0DD4" w:rsidRPr="00283B63" w:rsidSect="00C25099">
      <w:headerReference w:type="even" r:id="rId20"/>
      <w:footerReference w:type="default" r:id="rId21"/>
      <w:type w:val="continuous"/>
      <w:pgSz w:w="11899" w:h="16838"/>
      <w:pgMar w:top="1198" w:right="1009" w:bottom="719" w:left="1210" w:header="397" w:footer="33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CA" w:rsidRDefault="000951CA">
      <w:r>
        <w:separator/>
      </w:r>
    </w:p>
    <w:p w:rsidR="000951CA" w:rsidRDefault="000951CA"/>
    <w:p w:rsidR="000951CA" w:rsidRDefault="000951CA"/>
    <w:p w:rsidR="000951CA" w:rsidRDefault="000951CA"/>
  </w:endnote>
  <w:endnote w:type="continuationSeparator" w:id="0">
    <w:p w:rsidR="000951CA" w:rsidRDefault="000951CA">
      <w:r>
        <w:continuationSeparator/>
      </w:r>
    </w:p>
    <w:p w:rsidR="000951CA" w:rsidRDefault="000951CA"/>
    <w:p w:rsidR="000951CA" w:rsidRDefault="000951CA"/>
    <w:p w:rsidR="000951CA" w:rsidRDefault="000951C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073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337">
      <w:rPr>
        <w:rStyle w:val="PageNumber"/>
        <w:noProof/>
      </w:rPr>
      <w:t>16</w:t>
    </w:r>
    <w:r>
      <w:rPr>
        <w:rStyle w:val="PageNumber"/>
      </w:rPr>
      <w:fldChar w:fldCharType="end"/>
    </w:r>
  </w:p>
  <w:p w:rsidR="009A45C8" w:rsidRPr="00F711A8" w:rsidRDefault="009A45C8" w:rsidP="009D09E0">
    <w:pPr>
      <w:pStyle w:val="Footer"/>
      <w:framePr w:w="293" w:h="458" w:wrap="notBeside" w:vAnchor="page" w:hAnchor="page" w:x="329" w:y="15999" w:anchorLock="1"/>
      <w:jc w:val="right"/>
      <w:rPr>
        <w:rStyle w:val="PageNumber"/>
        <w:b/>
        <w:color w:val="auto"/>
        <w:sz w:val="2"/>
        <w:szCs w:val="22"/>
      </w:rPr>
    </w:pPr>
  </w:p>
  <w:p w:rsidR="009A45C8" w:rsidRPr="002007C5" w:rsidRDefault="009A45C8" w:rsidP="009D09E0">
    <w:pPr>
      <w:pStyle w:val="Footer"/>
      <w:framePr w:w="293" w:h="458" w:wrap="notBeside" w:vAnchor="page" w:hAnchor="page" w:x="329" w:y="15999" w:anchorLock="1"/>
      <w:jc w:val="right"/>
      <w:rPr>
        <w:rStyle w:val="PageNumber"/>
        <w:b/>
        <w:szCs w:val="22"/>
      </w:rPr>
    </w:pPr>
    <w:r w:rsidRPr="002007C5">
      <w:rPr>
        <w:rStyle w:val="PageNumber"/>
        <w:b/>
        <w:szCs w:val="22"/>
      </w:rPr>
      <w:fldChar w:fldCharType="begin"/>
    </w:r>
    <w:r w:rsidRPr="002007C5">
      <w:rPr>
        <w:rStyle w:val="PageNumber"/>
        <w:b/>
        <w:szCs w:val="22"/>
      </w:rPr>
      <w:instrText xml:space="preserve">PAGE  </w:instrText>
    </w:r>
    <w:r w:rsidRPr="002007C5">
      <w:rPr>
        <w:rStyle w:val="PageNumber"/>
        <w:b/>
        <w:szCs w:val="22"/>
      </w:rPr>
      <w:fldChar w:fldCharType="separate"/>
    </w:r>
    <w:r w:rsidR="00145337">
      <w:rPr>
        <w:rStyle w:val="PageNumber"/>
        <w:b/>
        <w:noProof/>
        <w:szCs w:val="22"/>
      </w:rPr>
      <w:t>16</w:t>
    </w:r>
    <w:r w:rsidRPr="002007C5">
      <w:rPr>
        <w:rStyle w:val="PageNumber"/>
        <w:b/>
        <w:szCs w:val="22"/>
      </w:rPr>
      <w:fldChar w:fldCharType="end"/>
    </w:r>
  </w:p>
  <w:p w:rsidR="009A45C8" w:rsidRDefault="009A45C8" w:rsidP="000735CA">
    <w:pPr>
      <w:pStyle w:val="Footer"/>
      <w:ind w:right="360"/>
    </w:pPr>
    <w:r>
      <w:rPr>
        <w:noProof/>
        <w:lang w:val="en-GB" w:eastAsia="en-GB"/>
      </w:rPr>
      <w:pict>
        <v:shapetype id="_x0000_t116" coordsize="21600,21600" o:spt="116" path="m3475,qx,10800,3475,21600l18125,21600qx21600,10800,18125,xe">
          <v:stroke joinstyle="miter"/>
          <v:path gradientshapeok="t" o:connecttype="rect" textboxrect="1018,3163,20582,18437"/>
        </v:shapetype>
        <v:shape id="_x0000_s2049" type="#_x0000_t116" style="position:absolute;margin-left:-71.6pt;margin-top:797.9pt;width:55pt;height:18pt;z-index:-251660800;mso-position-vertical-relative:page" fillcolor="#352a84" stroked="f">
          <w10:wrap anchory="page"/>
        </v:shape>
      </w:pict>
    </w:r>
    <w:r>
      <w:t>August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0735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0735C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Pr="00F711A8" w:rsidRDefault="009A45C8" w:rsidP="00641174">
    <w:pPr>
      <w:pStyle w:val="Footer"/>
      <w:framePr w:w="293" w:h="458" w:wrap="notBeside" w:vAnchor="page" w:hAnchor="page" w:x="11329" w:y="15959" w:anchorLock="1"/>
      <w:jc w:val="right"/>
      <w:rPr>
        <w:rStyle w:val="PageNumber"/>
        <w:b/>
        <w:color w:val="auto"/>
        <w:sz w:val="2"/>
        <w:szCs w:val="22"/>
      </w:rPr>
    </w:pPr>
  </w:p>
  <w:p w:rsidR="009A45C8" w:rsidRPr="002007C5" w:rsidRDefault="009A45C8" w:rsidP="00641174">
    <w:pPr>
      <w:pStyle w:val="Footer"/>
      <w:framePr w:w="293" w:h="458" w:wrap="notBeside" w:vAnchor="page" w:hAnchor="page" w:x="11329" w:y="15959" w:anchorLock="1"/>
      <w:rPr>
        <w:rStyle w:val="PageNumber"/>
        <w:b/>
        <w:szCs w:val="22"/>
      </w:rPr>
    </w:pPr>
    <w:r w:rsidRPr="002007C5">
      <w:rPr>
        <w:rStyle w:val="PageNumber"/>
        <w:b/>
        <w:szCs w:val="22"/>
      </w:rPr>
      <w:fldChar w:fldCharType="begin"/>
    </w:r>
    <w:r w:rsidRPr="002007C5">
      <w:rPr>
        <w:rStyle w:val="PageNumber"/>
        <w:b/>
        <w:szCs w:val="22"/>
      </w:rPr>
      <w:instrText xml:space="preserve">PAGE  </w:instrText>
    </w:r>
    <w:r w:rsidRPr="002007C5">
      <w:rPr>
        <w:rStyle w:val="PageNumber"/>
        <w:b/>
        <w:szCs w:val="22"/>
      </w:rPr>
      <w:fldChar w:fldCharType="separate"/>
    </w:r>
    <w:r w:rsidR="00145337">
      <w:rPr>
        <w:rStyle w:val="PageNumber"/>
        <w:b/>
        <w:noProof/>
        <w:szCs w:val="22"/>
      </w:rPr>
      <w:t>15</w:t>
    </w:r>
    <w:r w:rsidRPr="002007C5">
      <w:rPr>
        <w:rStyle w:val="PageNumber"/>
        <w:b/>
        <w:szCs w:val="22"/>
      </w:rPr>
      <w:fldChar w:fldCharType="end"/>
    </w:r>
  </w:p>
  <w:p w:rsidR="009A45C8" w:rsidRPr="00641174" w:rsidRDefault="009A45C8" w:rsidP="00641174">
    <w:pPr>
      <w:pStyle w:val="Footer"/>
    </w:pPr>
    <w:r>
      <w:rPr>
        <w:noProof/>
        <w:lang w:val="en-GB" w:eastAsia="en-GB"/>
      </w:rPr>
      <w:pict>
        <v:shapetype id="_x0000_t116" coordsize="21600,21600" o:spt="116" path="m3475,qx,10800,3475,21600l18125,21600qx21600,10800,18125,xe">
          <v:stroke joinstyle="miter"/>
          <v:path gradientshapeok="t" o:connecttype="rect" textboxrect="1018,3163,20582,18437"/>
        </v:shapetype>
        <v:shape id="_x0000_s2053" type="#_x0000_t116" style="position:absolute;margin-left:495pt;margin-top:797.9pt;width:55pt;height:18pt;z-index:-251656704;mso-position-vertical-relative:page" fillcolor="#b0abd5" stroked="f">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CA" w:rsidRDefault="000951CA">
      <w:r>
        <w:separator/>
      </w:r>
    </w:p>
    <w:p w:rsidR="000951CA" w:rsidRDefault="000951CA"/>
    <w:p w:rsidR="000951CA" w:rsidRDefault="000951CA"/>
    <w:p w:rsidR="000951CA" w:rsidRDefault="000951CA"/>
  </w:footnote>
  <w:footnote w:type="continuationSeparator" w:id="0">
    <w:p w:rsidR="000951CA" w:rsidRDefault="000951CA">
      <w:r>
        <w:continuationSeparator/>
      </w:r>
    </w:p>
    <w:p w:rsidR="000951CA" w:rsidRDefault="000951CA"/>
    <w:p w:rsidR="000951CA" w:rsidRDefault="000951CA"/>
    <w:p w:rsidR="000951CA" w:rsidRDefault="000951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0A63AE">
    <w:pPr>
      <w:pStyle w:val="Header"/>
      <w:jc w:val="left"/>
      <w:rPr>
        <w:color w:val="auto"/>
        <w:sz w:val="16"/>
        <w:szCs w:val="16"/>
      </w:rPr>
    </w:pPr>
    <w:r>
      <w:rPr>
        <w:noProof/>
        <w:color w:val="auto"/>
        <w:sz w:val="16"/>
        <w:szCs w:val="16"/>
        <w:lang w:val="en-GB" w:eastAsia="en-GB"/>
      </w:rPr>
      <w:pict>
        <v:line id="_x0000_s2051" style="position:absolute;z-index:251657728" from="-.1pt,24.05pt" to="483.9pt,24.05pt" strokecolor="#352a84" strokeweight="1pt"/>
      </w:pict>
    </w:r>
  </w:p>
  <w:p w:rsidR="009A45C8" w:rsidRDefault="009A45C8" w:rsidP="00146231">
    <w:pPr>
      <w:pStyle w:val="Header"/>
      <w:jc w:val="left"/>
      <w:rPr>
        <w:color w:val="auto"/>
        <w:sz w:val="16"/>
        <w:szCs w:val="16"/>
      </w:rPr>
    </w:pPr>
    <w:r>
      <w:rPr>
        <w:color w:val="auto"/>
        <w:sz w:val="16"/>
        <w:szCs w:val="16"/>
      </w:rPr>
      <w:t>Qualification</w:t>
    </w:r>
    <w:r w:rsidRPr="008C72CD">
      <w:rPr>
        <w:color w:val="auto"/>
        <w:sz w:val="16"/>
        <w:szCs w:val="16"/>
      </w:rPr>
      <w:t xml:space="preserve"> Guidance </w:t>
    </w:r>
    <w:r>
      <w:rPr>
        <w:color w:val="auto"/>
        <w:sz w:val="16"/>
        <w:szCs w:val="16"/>
      </w:rPr>
      <w:t>by Learning and Skills Improvement Service</w:t>
    </w:r>
  </w:p>
  <w:p w:rsidR="009A45C8" w:rsidRPr="000A63AE" w:rsidRDefault="009A45C8" w:rsidP="00146231">
    <w:pPr>
      <w:pStyle w:val="Header"/>
      <w:jc w:val="left"/>
      <w:rPr>
        <w:color w:val="auto"/>
        <w:sz w:val="16"/>
        <w:szCs w:val="16"/>
      </w:rPr>
    </w:pPr>
  </w:p>
  <w:p w:rsidR="009A45C8" w:rsidRDefault="009A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0735CA">
    <w:pPr>
      <w:spacing w:after="40"/>
      <w:jc w:val="right"/>
      <w:rPr>
        <w:rFonts w:cs="Arial-BoldMT"/>
        <w:bCs/>
        <w:color w:val="FFFFFF"/>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Pr="002007C5" w:rsidRDefault="009A45C8" w:rsidP="000735CA">
    <w:pPr>
      <w:spacing w:after="40"/>
      <w:jc w:val="right"/>
      <w:rPr>
        <w:rFonts w:cs="Arial-BoldMT"/>
        <w:bCs/>
        <w:color w:val="322986"/>
        <w:sz w:val="20"/>
      </w:rPr>
    </w:pPr>
  </w:p>
  <w:p w:rsidR="009A45C8" w:rsidRPr="000A63AE" w:rsidRDefault="009A45C8" w:rsidP="00C25099">
    <w:pPr>
      <w:pStyle w:val="Header"/>
      <w:rPr>
        <w:color w:val="auto"/>
        <w:sz w:val="16"/>
        <w:szCs w:val="16"/>
      </w:rPr>
    </w:pPr>
    <w:r>
      <w:rPr>
        <w:noProof/>
        <w:color w:val="auto"/>
        <w:sz w:val="16"/>
        <w:szCs w:val="16"/>
        <w:lang w:val="en-GB" w:eastAsia="en-GB"/>
      </w:rPr>
      <w:pict>
        <v:line id="_x0000_s2050" style="position:absolute;left:0;text-align:left;z-index:251656704" from=".1pt,17.55pt" to="484.1pt,17.55pt" strokecolor="#b0abd5" strokeweight="1pt"/>
      </w:pict>
    </w:r>
    <w:r>
      <w:rPr>
        <w:noProof/>
        <w:color w:val="auto"/>
        <w:sz w:val="16"/>
        <w:szCs w:val="16"/>
        <w:lang w:val="en-GB" w:eastAsia="en-GB"/>
      </w:rPr>
      <w:t xml:space="preserve">Level 3 Awards in English and mathematics for literacy, language and numeracy teaching  </w:t>
    </w:r>
    <w:r>
      <w:rPr>
        <w:color w:val="auto"/>
        <w:sz w:val="16"/>
        <w:szCs w:val="1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C8" w:rsidRDefault="009A45C8" w:rsidP="00C25099">
    <w:pPr>
      <w:pStyle w:val="Header"/>
      <w:jc w:val="left"/>
      <w:rPr>
        <w:color w:val="auto"/>
        <w:sz w:val="16"/>
        <w:szCs w:val="16"/>
      </w:rPr>
    </w:pPr>
  </w:p>
  <w:p w:rsidR="009A45C8" w:rsidRPr="000A63AE" w:rsidRDefault="009A45C8" w:rsidP="00C25099">
    <w:pPr>
      <w:pStyle w:val="Header"/>
      <w:jc w:val="left"/>
      <w:rPr>
        <w:color w:val="auto"/>
        <w:sz w:val="16"/>
        <w:szCs w:val="16"/>
      </w:rPr>
    </w:pPr>
    <w:r>
      <w:rPr>
        <w:color w:val="auto"/>
        <w:sz w:val="16"/>
        <w:szCs w:val="16"/>
      </w:rPr>
      <w:t xml:space="preserve">Qualification </w:t>
    </w:r>
    <w:r w:rsidRPr="00A04357">
      <w:rPr>
        <w:color w:val="auto"/>
        <w:sz w:val="16"/>
        <w:szCs w:val="16"/>
      </w:rPr>
      <w:t xml:space="preserve">Guidance </w:t>
    </w:r>
    <w:r>
      <w:rPr>
        <w:color w:val="auto"/>
        <w:sz w:val="16"/>
        <w:szCs w:val="16"/>
      </w:rPr>
      <w:t>by the Learning and Skills Improvement Service</w:t>
    </w:r>
  </w:p>
  <w:p w:rsidR="009A45C8" w:rsidRDefault="009A45C8">
    <w:r w:rsidRPr="00B22A62">
      <w:rPr>
        <w:noProof/>
        <w:sz w:val="20"/>
        <w:szCs w:val="16"/>
        <w:lang w:val="en-GB" w:eastAsia="en-GB"/>
      </w:rPr>
      <w:pict>
        <v:line id="_x0000_s2052" style="position:absolute;z-index:251658752" from="-.1pt,8.05pt" to="483.9pt,8.05pt" strokecolor="#352a84"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D64"/>
    <w:multiLevelType w:val="hybridMultilevel"/>
    <w:tmpl w:val="0D7C9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AA1040"/>
    <w:multiLevelType w:val="hybridMultilevel"/>
    <w:tmpl w:val="4246C95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nsid w:val="213354D7"/>
    <w:multiLevelType w:val="hybridMultilevel"/>
    <w:tmpl w:val="523E67A4"/>
    <w:lvl w:ilvl="0" w:tplc="CB2024B8">
      <w:start w:val="1"/>
      <w:numFmt w:val="bullet"/>
      <w:lvlRestart w:val="0"/>
      <w:pStyle w:val="DfESBullets"/>
      <w:lvlText w:val=""/>
      <w:lvlJc w:val="left"/>
      <w:pPr>
        <w:tabs>
          <w:tab w:val="num" w:pos="340"/>
        </w:tabs>
        <w:ind w:left="397" w:hanging="397"/>
      </w:pPr>
      <w:rPr>
        <w:rFonts w:ascii="Symbol" w:hAnsi="Symbol" w:hint="default"/>
      </w:rPr>
    </w:lvl>
    <w:lvl w:ilvl="1" w:tplc="F5321F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781724"/>
    <w:multiLevelType w:val="hybridMultilevel"/>
    <w:tmpl w:val="F65E15FA"/>
    <w:lvl w:ilvl="0" w:tplc="62C82B92">
      <w:start w:val="1"/>
      <w:numFmt w:val="bullet"/>
      <w:pStyle w:val="Bullets"/>
      <w:lvlText w:val=""/>
      <w:lvlJc w:val="left"/>
      <w:pPr>
        <w:tabs>
          <w:tab w:val="num" w:pos="814"/>
        </w:tabs>
        <w:ind w:left="814" w:hanging="45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571682"/>
    <w:multiLevelType w:val="hybridMultilevel"/>
    <w:tmpl w:val="CA0CE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1012C9"/>
    <w:multiLevelType w:val="hybridMultilevel"/>
    <w:tmpl w:val="EEA017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3D6104"/>
    <w:multiLevelType w:val="multilevel"/>
    <w:tmpl w:val="F6024D1C"/>
    <w:lvl w:ilvl="0">
      <w:start w:val="1"/>
      <w:numFmt w:val="decimal"/>
      <w:pStyle w:val="text"/>
      <w:lvlText w:val="%1."/>
      <w:lvlJc w:val="left"/>
      <w:pPr>
        <w:tabs>
          <w:tab w:val="num" w:pos="360"/>
        </w:tabs>
        <w:ind w:left="360" w:hanging="36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F4407A"/>
    <w:multiLevelType w:val="hybridMultilevel"/>
    <w:tmpl w:val="83F6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A16C87"/>
    <w:multiLevelType w:val="hybridMultilevel"/>
    <w:tmpl w:val="16DC5B5E"/>
    <w:lvl w:ilvl="0" w:tplc="65FCCB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75E93139"/>
    <w:multiLevelType w:val="hybridMultilevel"/>
    <w:tmpl w:val="6A0CCBE8"/>
    <w:lvl w:ilvl="0" w:tplc="86281BAE">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EE2F46"/>
    <w:multiLevelType w:val="hybridMultilevel"/>
    <w:tmpl w:val="F36AC1A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7"/>
  </w:num>
  <w:num w:numId="5">
    <w:abstractNumId w:val="10"/>
  </w:num>
  <w:num w:numId="6">
    <w:abstractNumId w:val="5"/>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7410">
      <o:colormru v:ext="edit" colors="#352a84,#b0abd5"/>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258B"/>
    <w:rsid w:val="0000087F"/>
    <w:rsid w:val="00015EA4"/>
    <w:rsid w:val="00022E10"/>
    <w:rsid w:val="00024E7A"/>
    <w:rsid w:val="000269EC"/>
    <w:rsid w:val="000341FE"/>
    <w:rsid w:val="0006689C"/>
    <w:rsid w:val="000735CA"/>
    <w:rsid w:val="00086126"/>
    <w:rsid w:val="000951CA"/>
    <w:rsid w:val="000A31BC"/>
    <w:rsid w:val="000A63AE"/>
    <w:rsid w:val="000B3E91"/>
    <w:rsid w:val="000D1671"/>
    <w:rsid w:val="001013F7"/>
    <w:rsid w:val="00113596"/>
    <w:rsid w:val="0012258B"/>
    <w:rsid w:val="00126F8F"/>
    <w:rsid w:val="00145261"/>
    <w:rsid w:val="00145337"/>
    <w:rsid w:val="00146231"/>
    <w:rsid w:val="001538D4"/>
    <w:rsid w:val="001759E5"/>
    <w:rsid w:val="00177FEB"/>
    <w:rsid w:val="001846CE"/>
    <w:rsid w:val="001A5041"/>
    <w:rsid w:val="001C1719"/>
    <w:rsid w:val="001D13FD"/>
    <w:rsid w:val="001D44FF"/>
    <w:rsid w:val="001E0B00"/>
    <w:rsid w:val="001E419D"/>
    <w:rsid w:val="002007C5"/>
    <w:rsid w:val="0021173A"/>
    <w:rsid w:val="00224D77"/>
    <w:rsid w:val="00232DBC"/>
    <w:rsid w:val="002670C2"/>
    <w:rsid w:val="00282887"/>
    <w:rsid w:val="00283B63"/>
    <w:rsid w:val="002859FD"/>
    <w:rsid w:val="002872B8"/>
    <w:rsid w:val="00293D82"/>
    <w:rsid w:val="002A4263"/>
    <w:rsid w:val="002A787B"/>
    <w:rsid w:val="002B1636"/>
    <w:rsid w:val="002C2D40"/>
    <w:rsid w:val="002D1054"/>
    <w:rsid w:val="002E0C2B"/>
    <w:rsid w:val="002F4DD0"/>
    <w:rsid w:val="00303E9C"/>
    <w:rsid w:val="00304456"/>
    <w:rsid w:val="00350DDF"/>
    <w:rsid w:val="00360A1C"/>
    <w:rsid w:val="00370CB3"/>
    <w:rsid w:val="00387A26"/>
    <w:rsid w:val="00395E2C"/>
    <w:rsid w:val="003B2840"/>
    <w:rsid w:val="003C1C84"/>
    <w:rsid w:val="003E6F1F"/>
    <w:rsid w:val="003F00DF"/>
    <w:rsid w:val="004136AF"/>
    <w:rsid w:val="004343D8"/>
    <w:rsid w:val="00436534"/>
    <w:rsid w:val="0044420C"/>
    <w:rsid w:val="0045171A"/>
    <w:rsid w:val="00457F63"/>
    <w:rsid w:val="004616D4"/>
    <w:rsid w:val="0047443C"/>
    <w:rsid w:val="0048456E"/>
    <w:rsid w:val="00487419"/>
    <w:rsid w:val="004A065C"/>
    <w:rsid w:val="004A0DD4"/>
    <w:rsid w:val="004A72C4"/>
    <w:rsid w:val="004A7A7B"/>
    <w:rsid w:val="004B75A3"/>
    <w:rsid w:val="004D0598"/>
    <w:rsid w:val="004D3F08"/>
    <w:rsid w:val="004E4523"/>
    <w:rsid w:val="00513CE7"/>
    <w:rsid w:val="00514989"/>
    <w:rsid w:val="005226BF"/>
    <w:rsid w:val="00537371"/>
    <w:rsid w:val="00543FDA"/>
    <w:rsid w:val="00546F8B"/>
    <w:rsid w:val="0055181D"/>
    <w:rsid w:val="00571B9F"/>
    <w:rsid w:val="00572E83"/>
    <w:rsid w:val="005809B8"/>
    <w:rsid w:val="00580D83"/>
    <w:rsid w:val="00582A3B"/>
    <w:rsid w:val="00587A19"/>
    <w:rsid w:val="00593E90"/>
    <w:rsid w:val="005D0FB4"/>
    <w:rsid w:val="005D352F"/>
    <w:rsid w:val="005E34E9"/>
    <w:rsid w:val="00614874"/>
    <w:rsid w:val="00622202"/>
    <w:rsid w:val="00623E43"/>
    <w:rsid w:val="00641174"/>
    <w:rsid w:val="00656701"/>
    <w:rsid w:val="0066142C"/>
    <w:rsid w:val="006661B0"/>
    <w:rsid w:val="00666295"/>
    <w:rsid w:val="00666AC2"/>
    <w:rsid w:val="00667C77"/>
    <w:rsid w:val="00673017"/>
    <w:rsid w:val="0067690D"/>
    <w:rsid w:val="00683DF7"/>
    <w:rsid w:val="00687550"/>
    <w:rsid w:val="00687E2E"/>
    <w:rsid w:val="00692A11"/>
    <w:rsid w:val="006D311B"/>
    <w:rsid w:val="006E0C51"/>
    <w:rsid w:val="006E2EE7"/>
    <w:rsid w:val="006F13DD"/>
    <w:rsid w:val="006F515A"/>
    <w:rsid w:val="00714C76"/>
    <w:rsid w:val="007158D3"/>
    <w:rsid w:val="0072243C"/>
    <w:rsid w:val="007250D0"/>
    <w:rsid w:val="0073277E"/>
    <w:rsid w:val="00743194"/>
    <w:rsid w:val="0074688F"/>
    <w:rsid w:val="00764EAF"/>
    <w:rsid w:val="00773FD3"/>
    <w:rsid w:val="00781E99"/>
    <w:rsid w:val="007864A3"/>
    <w:rsid w:val="007925D4"/>
    <w:rsid w:val="0079348F"/>
    <w:rsid w:val="007B75CD"/>
    <w:rsid w:val="007C6575"/>
    <w:rsid w:val="007F11B9"/>
    <w:rsid w:val="00810399"/>
    <w:rsid w:val="008329C8"/>
    <w:rsid w:val="00834C52"/>
    <w:rsid w:val="008351DA"/>
    <w:rsid w:val="00845909"/>
    <w:rsid w:val="00854A92"/>
    <w:rsid w:val="00872119"/>
    <w:rsid w:val="008978D1"/>
    <w:rsid w:val="008B4439"/>
    <w:rsid w:val="008C0BB8"/>
    <w:rsid w:val="008C72CD"/>
    <w:rsid w:val="008D6481"/>
    <w:rsid w:val="008E3E81"/>
    <w:rsid w:val="008E77E1"/>
    <w:rsid w:val="008F66E5"/>
    <w:rsid w:val="0092675E"/>
    <w:rsid w:val="00933212"/>
    <w:rsid w:val="00935962"/>
    <w:rsid w:val="00941372"/>
    <w:rsid w:val="00944A8E"/>
    <w:rsid w:val="00944C73"/>
    <w:rsid w:val="009459C2"/>
    <w:rsid w:val="009533E8"/>
    <w:rsid w:val="0096128C"/>
    <w:rsid w:val="009617A7"/>
    <w:rsid w:val="0098663D"/>
    <w:rsid w:val="009945AC"/>
    <w:rsid w:val="009A45C8"/>
    <w:rsid w:val="009A6AEE"/>
    <w:rsid w:val="009B2992"/>
    <w:rsid w:val="009C43E5"/>
    <w:rsid w:val="009C47B7"/>
    <w:rsid w:val="009D09E0"/>
    <w:rsid w:val="009D385E"/>
    <w:rsid w:val="009D43D3"/>
    <w:rsid w:val="009E7B54"/>
    <w:rsid w:val="009F1AAB"/>
    <w:rsid w:val="00A04357"/>
    <w:rsid w:val="00A04C23"/>
    <w:rsid w:val="00A27E61"/>
    <w:rsid w:val="00A3372E"/>
    <w:rsid w:val="00A365AD"/>
    <w:rsid w:val="00A37626"/>
    <w:rsid w:val="00A446E5"/>
    <w:rsid w:val="00A64032"/>
    <w:rsid w:val="00A6602A"/>
    <w:rsid w:val="00A726B3"/>
    <w:rsid w:val="00A81334"/>
    <w:rsid w:val="00A81778"/>
    <w:rsid w:val="00A822A4"/>
    <w:rsid w:val="00A8402C"/>
    <w:rsid w:val="00AA4803"/>
    <w:rsid w:val="00AA53C6"/>
    <w:rsid w:val="00AB2487"/>
    <w:rsid w:val="00AB3AD2"/>
    <w:rsid w:val="00AC4799"/>
    <w:rsid w:val="00AD2D01"/>
    <w:rsid w:val="00AE5D45"/>
    <w:rsid w:val="00AF1FD0"/>
    <w:rsid w:val="00AF21ED"/>
    <w:rsid w:val="00AF387A"/>
    <w:rsid w:val="00AF6A2A"/>
    <w:rsid w:val="00B03CDF"/>
    <w:rsid w:val="00B154FC"/>
    <w:rsid w:val="00B22A62"/>
    <w:rsid w:val="00B43835"/>
    <w:rsid w:val="00B46D0E"/>
    <w:rsid w:val="00B75858"/>
    <w:rsid w:val="00B80870"/>
    <w:rsid w:val="00BA5D74"/>
    <w:rsid w:val="00BC63C4"/>
    <w:rsid w:val="00BC738B"/>
    <w:rsid w:val="00BC79B9"/>
    <w:rsid w:val="00BD454B"/>
    <w:rsid w:val="00BE06CB"/>
    <w:rsid w:val="00BE4796"/>
    <w:rsid w:val="00BF1017"/>
    <w:rsid w:val="00C02426"/>
    <w:rsid w:val="00C25099"/>
    <w:rsid w:val="00C325FB"/>
    <w:rsid w:val="00C344B4"/>
    <w:rsid w:val="00C43D8E"/>
    <w:rsid w:val="00C54C2B"/>
    <w:rsid w:val="00C728D0"/>
    <w:rsid w:val="00C97015"/>
    <w:rsid w:val="00CA6A61"/>
    <w:rsid w:val="00CB48E2"/>
    <w:rsid w:val="00CC09B1"/>
    <w:rsid w:val="00CC3193"/>
    <w:rsid w:val="00CE4755"/>
    <w:rsid w:val="00CE4D61"/>
    <w:rsid w:val="00CF6FF6"/>
    <w:rsid w:val="00D00F1F"/>
    <w:rsid w:val="00D01E6C"/>
    <w:rsid w:val="00D02866"/>
    <w:rsid w:val="00D17EB9"/>
    <w:rsid w:val="00D2557B"/>
    <w:rsid w:val="00D36653"/>
    <w:rsid w:val="00D37636"/>
    <w:rsid w:val="00D47924"/>
    <w:rsid w:val="00D608B4"/>
    <w:rsid w:val="00D71150"/>
    <w:rsid w:val="00DA0816"/>
    <w:rsid w:val="00DA5A92"/>
    <w:rsid w:val="00DD5081"/>
    <w:rsid w:val="00DE2AAE"/>
    <w:rsid w:val="00DF1324"/>
    <w:rsid w:val="00DF4E86"/>
    <w:rsid w:val="00DF6BA6"/>
    <w:rsid w:val="00E548EE"/>
    <w:rsid w:val="00E55E51"/>
    <w:rsid w:val="00E81AC7"/>
    <w:rsid w:val="00E8447E"/>
    <w:rsid w:val="00EA0A05"/>
    <w:rsid w:val="00EB2DBC"/>
    <w:rsid w:val="00EE0DAB"/>
    <w:rsid w:val="00EE4A3E"/>
    <w:rsid w:val="00EF2FA1"/>
    <w:rsid w:val="00EF7D4D"/>
    <w:rsid w:val="00F17C4E"/>
    <w:rsid w:val="00F204E0"/>
    <w:rsid w:val="00F2587A"/>
    <w:rsid w:val="00F2709F"/>
    <w:rsid w:val="00F332AA"/>
    <w:rsid w:val="00F34B42"/>
    <w:rsid w:val="00F46D93"/>
    <w:rsid w:val="00F54928"/>
    <w:rsid w:val="00F711A8"/>
    <w:rsid w:val="00F755B5"/>
    <w:rsid w:val="00F90E26"/>
    <w:rsid w:val="00F93B94"/>
    <w:rsid w:val="00FB2C5F"/>
    <w:rsid w:val="00FB76DE"/>
    <w:rsid w:val="00FC3CDD"/>
    <w:rsid w:val="00FC3E1A"/>
    <w:rsid w:val="00FD0156"/>
    <w:rsid w:val="00FD2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colormru v:ext="edit" colors="#352a84,#b0ab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D77"/>
    <w:rPr>
      <w:rFonts w:ascii="Arial" w:hAnsi="Arial"/>
      <w:sz w:val="22"/>
      <w:lang w:val="en-US" w:eastAsia="en-US"/>
    </w:rPr>
  </w:style>
  <w:style w:type="paragraph" w:styleId="Heading1">
    <w:name w:val="heading 1"/>
    <w:basedOn w:val="Normal"/>
    <w:next w:val="Normal"/>
    <w:qFormat/>
    <w:rsid w:val="005226BF"/>
    <w:pPr>
      <w:keepNext/>
      <w:outlineLvl w:val="0"/>
    </w:pPr>
    <w:rPr>
      <w:rFonts w:eastAsia="Times New Roman"/>
      <w:color w:val="FFFFFF"/>
      <w:sz w:val="64"/>
      <w:lang w:val="en-GB"/>
    </w:rPr>
  </w:style>
  <w:style w:type="paragraph" w:styleId="Heading2">
    <w:name w:val="heading 2"/>
    <w:basedOn w:val="Normal"/>
    <w:next w:val="Normal"/>
    <w:qFormat/>
    <w:rsid w:val="005226BF"/>
    <w:pPr>
      <w:keepNext/>
      <w:outlineLvl w:val="1"/>
    </w:pPr>
    <w:rPr>
      <w:rFonts w:eastAsia="Times New Roman"/>
      <w:color w:val="FFFFFF"/>
      <w:sz w:val="56"/>
      <w:lang w:val="en-GB"/>
    </w:rPr>
  </w:style>
  <w:style w:type="paragraph" w:styleId="Heading3">
    <w:name w:val="heading 3"/>
    <w:basedOn w:val="Normal"/>
    <w:next w:val="Normal"/>
    <w:link w:val="Heading3Char"/>
    <w:qFormat/>
    <w:rsid w:val="004616D4"/>
    <w:pPr>
      <w:keepNext/>
      <w:spacing w:before="360" w:after="120" w:line="360" w:lineRule="auto"/>
      <w:outlineLvl w:val="2"/>
    </w:pPr>
    <w:rPr>
      <w:rFonts w:eastAsia="Times New Roman"/>
      <w:b/>
      <w:color w:val="202364"/>
      <w:lang w:val="en-GB"/>
    </w:rPr>
  </w:style>
  <w:style w:type="paragraph" w:styleId="Heading4">
    <w:name w:val="heading 4"/>
    <w:basedOn w:val="Normal"/>
    <w:next w:val="Normal"/>
    <w:qFormat/>
    <w:rsid w:val="00810399"/>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81039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D2D01"/>
    <w:rPr>
      <w:sz w:val="20"/>
    </w:rPr>
  </w:style>
  <w:style w:type="character" w:styleId="FootnoteReference">
    <w:name w:val="footnote reference"/>
    <w:basedOn w:val="DefaultParagraphFont"/>
    <w:semiHidden/>
    <w:rsid w:val="00AD2D01"/>
    <w:rPr>
      <w:vertAlign w:val="superscript"/>
    </w:rPr>
  </w:style>
  <w:style w:type="paragraph" w:styleId="Footer">
    <w:name w:val="footer"/>
    <w:basedOn w:val="Normal"/>
    <w:link w:val="FooterChar"/>
    <w:rsid w:val="00224D77"/>
    <w:pPr>
      <w:tabs>
        <w:tab w:val="center" w:pos="4320"/>
        <w:tab w:val="right" w:pos="8640"/>
      </w:tabs>
    </w:pPr>
    <w:rPr>
      <w:sz w:val="20"/>
    </w:rPr>
  </w:style>
  <w:style w:type="character" w:customStyle="1" w:styleId="FooterChar">
    <w:name w:val="Footer Char"/>
    <w:basedOn w:val="DefaultParagraphFont"/>
    <w:link w:val="Footer"/>
    <w:rsid w:val="00224D77"/>
    <w:rPr>
      <w:rFonts w:ascii="Arial" w:eastAsia="Times" w:hAnsi="Arial"/>
      <w:lang w:val="en-US" w:eastAsia="en-US" w:bidi="ar-SA"/>
    </w:rPr>
  </w:style>
  <w:style w:type="character" w:styleId="PageNumber">
    <w:name w:val="page number"/>
    <w:basedOn w:val="DefaultParagraphFont"/>
    <w:rsid w:val="00387A26"/>
    <w:rPr>
      <w:rFonts w:ascii="Arial" w:hAnsi="Arial"/>
      <w:color w:val="FFFFFF"/>
      <w:sz w:val="22"/>
    </w:rPr>
  </w:style>
  <w:style w:type="paragraph" w:styleId="Header">
    <w:name w:val="header"/>
    <w:basedOn w:val="Normal"/>
    <w:link w:val="HeaderChar"/>
    <w:rsid w:val="00C728D0"/>
    <w:pPr>
      <w:tabs>
        <w:tab w:val="center" w:pos="4320"/>
        <w:tab w:val="right" w:pos="8640"/>
      </w:tabs>
      <w:jc w:val="right"/>
    </w:pPr>
    <w:rPr>
      <w:color w:val="FFFFFF"/>
    </w:rPr>
  </w:style>
  <w:style w:type="character" w:customStyle="1" w:styleId="HeaderChar">
    <w:name w:val="Header Char"/>
    <w:basedOn w:val="DefaultParagraphFont"/>
    <w:link w:val="Header"/>
    <w:rsid w:val="00C728D0"/>
    <w:rPr>
      <w:rFonts w:ascii="Arial" w:eastAsia="Times" w:hAnsi="Arial"/>
      <w:color w:val="FFFFFF"/>
      <w:sz w:val="24"/>
      <w:lang w:val="en-US" w:eastAsia="en-US" w:bidi="ar-SA"/>
    </w:rPr>
  </w:style>
  <w:style w:type="paragraph" w:styleId="TOC1">
    <w:name w:val="toc 1"/>
    <w:basedOn w:val="Normal"/>
    <w:next w:val="Normal"/>
    <w:autoRedefine/>
    <w:uiPriority w:val="39"/>
    <w:rsid w:val="00D47924"/>
    <w:pPr>
      <w:tabs>
        <w:tab w:val="right" w:leader="dot" w:pos="9639"/>
      </w:tabs>
      <w:spacing w:before="120" w:line="360" w:lineRule="auto"/>
    </w:pPr>
    <w:rPr>
      <w:b/>
      <w:color w:val="332A86"/>
    </w:rPr>
  </w:style>
  <w:style w:type="paragraph" w:customStyle="1" w:styleId="MainHeader">
    <w:name w:val="Main Header"/>
    <w:basedOn w:val="Normal"/>
    <w:qFormat/>
    <w:rsid w:val="00224D77"/>
    <w:pPr>
      <w:widowControl w:val="0"/>
      <w:autoSpaceDE w:val="0"/>
      <w:autoSpaceDN w:val="0"/>
      <w:adjustRightInd w:val="0"/>
      <w:spacing w:after="40" w:line="360" w:lineRule="auto"/>
      <w:ind w:left="1004" w:right="420" w:hanging="284"/>
    </w:pPr>
    <w:rPr>
      <w:rFonts w:cs="Arial-BoldMT"/>
      <w:bCs/>
      <w:color w:val="332A86"/>
      <w:sz w:val="56"/>
      <w:szCs w:val="36"/>
    </w:rPr>
  </w:style>
  <w:style w:type="paragraph" w:customStyle="1" w:styleId="ArialBodyCopy">
    <w:name w:val="Arial Body Copy"/>
    <w:basedOn w:val="Normal"/>
    <w:qFormat/>
    <w:rsid w:val="00000D8D"/>
    <w:pPr>
      <w:widowControl w:val="0"/>
      <w:autoSpaceDE w:val="0"/>
      <w:autoSpaceDN w:val="0"/>
      <w:adjustRightInd w:val="0"/>
      <w:spacing w:after="120" w:line="360" w:lineRule="auto"/>
      <w:ind w:left="720" w:right="420"/>
    </w:pPr>
    <w:rPr>
      <w:rFonts w:cs="Arial-BoldMT"/>
      <w:color w:val="000000"/>
      <w:szCs w:val="22"/>
    </w:rPr>
  </w:style>
  <w:style w:type="paragraph" w:customStyle="1" w:styleId="BlueSubhead">
    <w:name w:val="Blue Subhead"/>
    <w:basedOn w:val="Normal"/>
    <w:qFormat/>
    <w:rsid w:val="00C728D0"/>
    <w:pPr>
      <w:widowControl w:val="0"/>
      <w:autoSpaceDE w:val="0"/>
      <w:autoSpaceDN w:val="0"/>
      <w:adjustRightInd w:val="0"/>
      <w:spacing w:after="40" w:line="360" w:lineRule="auto"/>
      <w:ind w:left="1003" w:right="417" w:hanging="283"/>
    </w:pPr>
    <w:rPr>
      <w:rFonts w:cs="Arial-BoldMT"/>
      <w:bCs/>
      <w:color w:val="0078C1"/>
      <w:sz w:val="32"/>
      <w:szCs w:val="36"/>
    </w:rPr>
  </w:style>
  <w:style w:type="paragraph" w:styleId="TOC2">
    <w:name w:val="toc 2"/>
    <w:basedOn w:val="Normal"/>
    <w:next w:val="Normal"/>
    <w:autoRedefine/>
    <w:uiPriority w:val="39"/>
    <w:rsid w:val="00015EA4"/>
    <w:pPr>
      <w:tabs>
        <w:tab w:val="right" w:leader="dot" w:pos="9639"/>
      </w:tabs>
      <w:spacing w:line="360" w:lineRule="auto"/>
      <w:ind w:left="488"/>
    </w:pPr>
  </w:style>
  <w:style w:type="character" w:styleId="Hyperlink">
    <w:name w:val="Hyperlink"/>
    <w:basedOn w:val="DefaultParagraphFont"/>
    <w:uiPriority w:val="99"/>
    <w:rsid w:val="005226BF"/>
    <w:rPr>
      <w:rFonts w:ascii="Arial" w:hAnsi="Arial"/>
      <w:color w:val="0000FF"/>
      <w:sz w:val="22"/>
      <w:u w:val="single"/>
    </w:rPr>
  </w:style>
  <w:style w:type="paragraph" w:customStyle="1" w:styleId="StyleArialBodyCopyLeft0cm">
    <w:name w:val="Style Arial Body Copy + Left:  0 cm"/>
    <w:basedOn w:val="ArialBodyCopy"/>
    <w:rsid w:val="009459C2"/>
    <w:pPr>
      <w:ind w:left="0"/>
    </w:pPr>
    <w:rPr>
      <w:rFonts w:eastAsia="Times New Roman" w:cs="Times New Roman"/>
      <w:szCs w:val="20"/>
    </w:rPr>
  </w:style>
  <w:style w:type="table" w:styleId="TableSimple1">
    <w:name w:val="Table Simple 1"/>
    <w:basedOn w:val="TableNormal"/>
    <w:rsid w:val="0084590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rsid w:val="004616D4"/>
    <w:rPr>
      <w:rFonts w:ascii="Arial" w:hAnsi="Arial"/>
      <w:b/>
      <w:color w:val="202364"/>
      <w:sz w:val="22"/>
      <w:lang w:val="en-GB" w:eastAsia="en-US" w:bidi="ar-SA"/>
    </w:rPr>
  </w:style>
  <w:style w:type="paragraph" w:styleId="BalloonText">
    <w:name w:val="Balloon Text"/>
    <w:basedOn w:val="Normal"/>
    <w:semiHidden/>
    <w:rsid w:val="004343D8"/>
    <w:rPr>
      <w:rFonts w:ascii="Tahoma" w:hAnsi="Tahoma" w:cs="Tahoma"/>
      <w:sz w:val="16"/>
      <w:szCs w:val="16"/>
    </w:rPr>
  </w:style>
  <w:style w:type="table" w:styleId="TableGrid">
    <w:name w:val="Table Grid"/>
    <w:basedOn w:val="TableNormal"/>
    <w:rsid w:val="002B16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rsid w:val="002B1636"/>
    <w:pPr>
      <w:spacing w:after="180"/>
    </w:pPr>
    <w:rPr>
      <w:rFonts w:ascii="Palatino Linotype" w:eastAsia="Times New Roman" w:hAnsi="Palatino Linotype"/>
      <w:sz w:val="24"/>
      <w:szCs w:val="22"/>
    </w:rPr>
  </w:style>
  <w:style w:type="character" w:customStyle="1" w:styleId="BodyTextChar">
    <w:name w:val="Body Text Char"/>
    <w:basedOn w:val="DefaultParagraphFont"/>
    <w:link w:val="BodyText"/>
    <w:uiPriority w:val="99"/>
    <w:rsid w:val="002B1636"/>
    <w:rPr>
      <w:rFonts w:ascii="Palatino Linotype" w:eastAsia="Times New Roman" w:hAnsi="Palatino Linotype"/>
      <w:sz w:val="24"/>
      <w:szCs w:val="22"/>
      <w:lang w:val="en-GB" w:eastAsia="en-GB" w:bidi="ar-SA"/>
    </w:rPr>
  </w:style>
  <w:style w:type="paragraph" w:customStyle="1" w:styleId="StyleMainHeaderLeft0cm">
    <w:name w:val="Style Main Header + Left:  0 cm"/>
    <w:basedOn w:val="MainHeader"/>
    <w:rsid w:val="001538D4"/>
    <w:pPr>
      <w:ind w:left="284"/>
    </w:pPr>
    <w:rPr>
      <w:rFonts w:eastAsia="Times New Roman" w:cs="Times New Roman"/>
      <w:bCs w:val="0"/>
      <w:sz w:val="48"/>
      <w:szCs w:val="20"/>
    </w:rPr>
  </w:style>
  <w:style w:type="paragraph" w:customStyle="1" w:styleId="StyleBoldBlueLinespacing15linesBoxSinglesolidline">
    <w:name w:val="Style Bold Blue Line spacing:  1.5 lines Box: (Single solid line..."/>
    <w:basedOn w:val="Normal"/>
    <w:rsid w:val="001538D4"/>
    <w:pPr>
      <w:pBdr>
        <w:top w:val="single" w:sz="18" w:space="1" w:color="332A86"/>
        <w:left w:val="single" w:sz="18" w:space="4" w:color="332A86"/>
        <w:bottom w:val="single" w:sz="18" w:space="1" w:color="332A86"/>
        <w:right w:val="single" w:sz="18" w:space="4" w:color="332A86"/>
      </w:pBdr>
      <w:spacing w:line="360" w:lineRule="auto"/>
    </w:pPr>
    <w:rPr>
      <w:rFonts w:eastAsia="Times New Roman"/>
      <w:b/>
      <w:bCs/>
      <w:color w:val="0000FF"/>
    </w:rPr>
  </w:style>
  <w:style w:type="paragraph" w:customStyle="1" w:styleId="StyleBodyTextArial11ptBoldLinespacing15linesBox">
    <w:name w:val="Style Body Text + Arial 11 pt Bold Line spacing:  1.5 lines Box..."/>
    <w:basedOn w:val="BodyText"/>
    <w:rsid w:val="001538D4"/>
    <w:pPr>
      <w:pBdr>
        <w:top w:val="single" w:sz="18" w:space="1" w:color="332A86"/>
        <w:left w:val="single" w:sz="18" w:space="4" w:color="332A86"/>
        <w:bottom w:val="single" w:sz="18" w:space="1" w:color="332A86"/>
        <w:right w:val="single" w:sz="18" w:space="4" w:color="332A86"/>
      </w:pBdr>
      <w:spacing w:line="360" w:lineRule="auto"/>
    </w:pPr>
    <w:rPr>
      <w:rFonts w:ascii="Arial" w:hAnsi="Arial"/>
      <w:b/>
      <w:bCs/>
      <w:sz w:val="22"/>
      <w:szCs w:val="20"/>
    </w:rPr>
  </w:style>
  <w:style w:type="paragraph" w:customStyle="1" w:styleId="normal0">
    <w:name w:val="normal"/>
    <w:basedOn w:val="Normal"/>
    <w:rsid w:val="00810399"/>
    <w:pPr>
      <w:spacing w:after="300" w:line="384" w:lineRule="atLeast"/>
    </w:pPr>
    <w:rPr>
      <w:rFonts w:ascii="Times New Roman" w:eastAsia="Times New Roman" w:hAnsi="Times New Roman"/>
      <w:sz w:val="26"/>
      <w:szCs w:val="26"/>
      <w:lang w:val="en-GB" w:eastAsia="en-GB"/>
    </w:rPr>
  </w:style>
  <w:style w:type="character" w:styleId="CommentReference">
    <w:name w:val="annotation reference"/>
    <w:basedOn w:val="DefaultParagraphFont"/>
    <w:semiHidden/>
    <w:rsid w:val="00810399"/>
    <w:rPr>
      <w:sz w:val="16"/>
      <w:szCs w:val="16"/>
    </w:rPr>
  </w:style>
  <w:style w:type="paragraph" w:styleId="CommentText">
    <w:name w:val="annotation text"/>
    <w:basedOn w:val="Normal"/>
    <w:link w:val="CommentTextChar"/>
    <w:semiHidden/>
    <w:rsid w:val="00810399"/>
    <w:rPr>
      <w:rFonts w:ascii="Times New Roman" w:eastAsia="Times New Roman" w:hAnsi="Times New Roman"/>
      <w:sz w:val="20"/>
      <w:lang w:val="en-GB" w:eastAsia="en-GB"/>
    </w:rPr>
  </w:style>
  <w:style w:type="character" w:customStyle="1" w:styleId="CommentTextChar">
    <w:name w:val="Comment Text Char"/>
    <w:basedOn w:val="DefaultParagraphFont"/>
    <w:link w:val="CommentText"/>
    <w:rsid w:val="00810399"/>
    <w:rPr>
      <w:lang w:val="en-GB" w:eastAsia="en-GB" w:bidi="ar-SA"/>
    </w:rPr>
  </w:style>
  <w:style w:type="paragraph" w:customStyle="1" w:styleId="DfESBullets">
    <w:name w:val="DfESBullets"/>
    <w:basedOn w:val="Normal"/>
    <w:rsid w:val="00810399"/>
    <w:pPr>
      <w:numPr>
        <w:numId w:val="1"/>
      </w:numPr>
    </w:pPr>
    <w:rPr>
      <w:rFonts w:ascii="Times New Roman" w:eastAsia="Times New Roman" w:hAnsi="Times New Roman"/>
      <w:sz w:val="24"/>
      <w:szCs w:val="24"/>
      <w:lang w:val="en-GB"/>
    </w:rPr>
  </w:style>
  <w:style w:type="paragraph" w:styleId="CommentSubject">
    <w:name w:val="annotation subject"/>
    <w:basedOn w:val="CommentText"/>
    <w:next w:val="CommentText"/>
    <w:semiHidden/>
    <w:rsid w:val="00810399"/>
    <w:rPr>
      <w:b/>
      <w:bCs/>
    </w:rPr>
  </w:style>
  <w:style w:type="character" w:styleId="Emphasis">
    <w:name w:val="Emphasis"/>
    <w:basedOn w:val="DefaultParagraphFont"/>
    <w:qFormat/>
    <w:rsid w:val="00810399"/>
    <w:rPr>
      <w:b/>
      <w:bCs/>
      <w:i w:val="0"/>
      <w:iCs w:val="0"/>
    </w:rPr>
  </w:style>
  <w:style w:type="paragraph" w:styleId="ListBullet">
    <w:name w:val="List Bullet"/>
    <w:basedOn w:val="Normal"/>
    <w:rsid w:val="00810399"/>
    <w:pPr>
      <w:tabs>
        <w:tab w:val="num" w:pos="360"/>
      </w:tabs>
      <w:ind w:left="360" w:hanging="360"/>
    </w:pPr>
    <w:rPr>
      <w:rFonts w:ascii="Times New Roman" w:eastAsia="Times New Roman" w:hAnsi="Times New Roman"/>
      <w:sz w:val="24"/>
      <w:szCs w:val="24"/>
      <w:lang w:val="en-GB" w:eastAsia="en-GB"/>
    </w:rPr>
  </w:style>
  <w:style w:type="paragraph" w:styleId="NormalWeb">
    <w:name w:val="Normal (Web)"/>
    <w:basedOn w:val="Normal"/>
    <w:rsid w:val="00810399"/>
    <w:pPr>
      <w:spacing w:before="100" w:beforeAutospacing="1" w:after="100" w:afterAutospacing="1"/>
    </w:pPr>
    <w:rPr>
      <w:rFonts w:ascii="Times New Roman" w:eastAsia="Times New Roman" w:hAnsi="Times New Roman"/>
      <w:sz w:val="24"/>
      <w:szCs w:val="24"/>
      <w:lang w:val="en-GB" w:eastAsia="en-GB"/>
    </w:rPr>
  </w:style>
  <w:style w:type="paragraph" w:customStyle="1" w:styleId="Bullets">
    <w:name w:val="Bullets"/>
    <w:basedOn w:val="Normal"/>
    <w:rsid w:val="00810399"/>
    <w:pPr>
      <w:numPr>
        <w:numId w:val="2"/>
      </w:numPr>
      <w:spacing w:line="300" w:lineRule="exact"/>
    </w:pPr>
    <w:rPr>
      <w:rFonts w:eastAsia="Times New Roman"/>
      <w:szCs w:val="24"/>
      <w:lang w:val="en-GB"/>
    </w:rPr>
  </w:style>
  <w:style w:type="paragraph" w:styleId="DocumentMap">
    <w:name w:val="Document Map"/>
    <w:basedOn w:val="Normal"/>
    <w:semiHidden/>
    <w:rsid w:val="0092675E"/>
    <w:pPr>
      <w:shd w:val="clear" w:color="auto" w:fill="000080"/>
    </w:pPr>
    <w:rPr>
      <w:rFonts w:ascii="Tahoma" w:hAnsi="Tahoma" w:cs="Tahoma"/>
      <w:sz w:val="20"/>
    </w:rPr>
  </w:style>
  <w:style w:type="paragraph" w:styleId="ListParagraph">
    <w:name w:val="List Paragraph"/>
    <w:basedOn w:val="Normal"/>
    <w:qFormat/>
    <w:rsid w:val="00D17EB9"/>
    <w:pPr>
      <w:ind w:left="720"/>
      <w:contextualSpacing/>
    </w:pPr>
    <w:rPr>
      <w:rFonts w:ascii="Calibri" w:eastAsia="Times New Roman" w:hAnsi="Calibri"/>
      <w:szCs w:val="22"/>
      <w:lang w:val="en-GB"/>
    </w:rPr>
  </w:style>
  <w:style w:type="paragraph" w:customStyle="1" w:styleId="Default">
    <w:name w:val="Default"/>
    <w:uiPriority w:val="99"/>
    <w:rsid w:val="004B75A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rsid w:val="00764EAF"/>
    <w:rPr>
      <w:color w:val="800080"/>
      <w:u w:val="single"/>
    </w:rPr>
  </w:style>
  <w:style w:type="paragraph" w:customStyle="1" w:styleId="TableText">
    <w:name w:val="Table Text"/>
    <w:basedOn w:val="Normal"/>
    <w:semiHidden/>
    <w:rsid w:val="004A0DD4"/>
    <w:pPr>
      <w:spacing w:before="120" w:after="170" w:line="240" w:lineRule="atLeast"/>
    </w:pPr>
    <w:rPr>
      <w:rFonts w:eastAsia="Times New Roman"/>
      <w:sz w:val="20"/>
      <w:lang w:val="en-GB"/>
    </w:rPr>
  </w:style>
  <w:style w:type="paragraph" w:customStyle="1" w:styleId="text">
    <w:name w:val="text"/>
    <w:basedOn w:val="Normal"/>
    <w:rsid w:val="004A0DD4"/>
    <w:pPr>
      <w:widowControl w:val="0"/>
      <w:numPr>
        <w:numId w:val="11"/>
      </w:numPr>
      <w:spacing w:after="120"/>
    </w:pPr>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679821162">
      <w:bodyDiv w:val="1"/>
      <w:marLeft w:val="0"/>
      <w:marRight w:val="0"/>
      <w:marTop w:val="0"/>
      <w:marBottom w:val="0"/>
      <w:divBdr>
        <w:top w:val="none" w:sz="0" w:space="0" w:color="auto"/>
        <w:left w:val="none" w:sz="0" w:space="0" w:color="auto"/>
        <w:bottom w:val="none" w:sz="0" w:space="0" w:color="auto"/>
        <w:right w:val="none" w:sz="0" w:space="0" w:color="auto"/>
      </w:divBdr>
    </w:div>
    <w:div w:id="1030568369">
      <w:bodyDiv w:val="1"/>
      <w:marLeft w:val="0"/>
      <w:marRight w:val="0"/>
      <w:marTop w:val="0"/>
      <w:marBottom w:val="0"/>
      <w:divBdr>
        <w:top w:val="none" w:sz="0" w:space="0" w:color="auto"/>
        <w:left w:val="none" w:sz="0" w:space="0" w:color="auto"/>
        <w:bottom w:val="none" w:sz="0" w:space="0" w:color="auto"/>
        <w:right w:val="none" w:sz="0" w:space="0" w:color="auto"/>
      </w:divBdr>
    </w:div>
    <w:div w:id="1893999966">
      <w:bodyDiv w:val="1"/>
      <w:marLeft w:val="0"/>
      <w:marRight w:val="0"/>
      <w:marTop w:val="0"/>
      <w:marBottom w:val="0"/>
      <w:divBdr>
        <w:top w:val="none" w:sz="0" w:space="0" w:color="auto"/>
        <w:left w:val="none" w:sz="0" w:space="0" w:color="auto"/>
        <w:bottom w:val="none" w:sz="0" w:space="0" w:color="auto"/>
        <w:right w:val="none" w:sz="0" w:space="0" w:color="auto"/>
      </w:divBdr>
    </w:div>
    <w:div w:id="2052654874">
      <w:bodyDiv w:val="1"/>
      <w:marLeft w:val="0"/>
      <w:marRight w:val="0"/>
      <w:marTop w:val="0"/>
      <w:marBottom w:val="0"/>
      <w:divBdr>
        <w:top w:val="none" w:sz="0" w:space="0" w:color="auto"/>
        <w:left w:val="none" w:sz="0" w:space="0" w:color="auto"/>
        <w:bottom w:val="none" w:sz="0" w:space="0" w:color="auto"/>
        <w:right w:val="none" w:sz="0" w:space="0" w:color="auto"/>
      </w:divBdr>
    </w:div>
    <w:div w:id="2106222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xcellencegateway.org.uk/page.aspx?o=32103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xcellencegateway.org.uk/page.aspx?o=32096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ofqua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loej\Desktop\LLUK%20Report%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6CDB-195C-4BF8-87F3-0167166F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LLUK Report document template</Template>
  <TotalTime>16</TotalTime>
  <Pages>21</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redwall</Company>
  <LinksUpToDate>false</LinksUpToDate>
  <CharactersWithSpaces>28001</CharactersWithSpaces>
  <SharedDoc>false</SharedDoc>
  <HLinks>
    <vt:vector size="90" baseType="variant">
      <vt:variant>
        <vt:i4>5242955</vt:i4>
      </vt:variant>
      <vt:variant>
        <vt:i4>81</vt:i4>
      </vt:variant>
      <vt:variant>
        <vt:i4>0</vt:i4>
      </vt:variant>
      <vt:variant>
        <vt:i4>5</vt:i4>
      </vt:variant>
      <vt:variant>
        <vt:lpwstr>http://www.ofqual.gov.uk/</vt:lpwstr>
      </vt:variant>
      <vt:variant>
        <vt:lpwstr/>
      </vt:variant>
      <vt:variant>
        <vt:i4>2949178</vt:i4>
      </vt:variant>
      <vt:variant>
        <vt:i4>78</vt:i4>
      </vt:variant>
      <vt:variant>
        <vt:i4>0</vt:i4>
      </vt:variant>
      <vt:variant>
        <vt:i4>5</vt:i4>
      </vt:variant>
      <vt:variant>
        <vt:lpwstr>http://www.excellencegateway.org.uk/page.aspx?o=321030</vt:lpwstr>
      </vt:variant>
      <vt:variant>
        <vt:lpwstr/>
      </vt:variant>
      <vt:variant>
        <vt:i4>2949182</vt:i4>
      </vt:variant>
      <vt:variant>
        <vt:i4>75</vt:i4>
      </vt:variant>
      <vt:variant>
        <vt:i4>0</vt:i4>
      </vt:variant>
      <vt:variant>
        <vt:i4>5</vt:i4>
      </vt:variant>
      <vt:variant>
        <vt:lpwstr>http://www.excellencegateway.org.uk/page.aspx?o=320969</vt:lpwstr>
      </vt:variant>
      <vt:variant>
        <vt:lpwstr/>
      </vt:variant>
      <vt:variant>
        <vt:i4>1114169</vt:i4>
      </vt:variant>
      <vt:variant>
        <vt:i4>68</vt:i4>
      </vt:variant>
      <vt:variant>
        <vt:i4>0</vt:i4>
      </vt:variant>
      <vt:variant>
        <vt:i4>5</vt:i4>
      </vt:variant>
      <vt:variant>
        <vt:lpwstr/>
      </vt:variant>
      <vt:variant>
        <vt:lpwstr>_Toc300582212</vt:lpwstr>
      </vt:variant>
      <vt:variant>
        <vt:i4>1114169</vt:i4>
      </vt:variant>
      <vt:variant>
        <vt:i4>62</vt:i4>
      </vt:variant>
      <vt:variant>
        <vt:i4>0</vt:i4>
      </vt:variant>
      <vt:variant>
        <vt:i4>5</vt:i4>
      </vt:variant>
      <vt:variant>
        <vt:lpwstr/>
      </vt:variant>
      <vt:variant>
        <vt:lpwstr>_Toc300582211</vt:lpwstr>
      </vt:variant>
      <vt:variant>
        <vt:i4>1114169</vt:i4>
      </vt:variant>
      <vt:variant>
        <vt:i4>56</vt:i4>
      </vt:variant>
      <vt:variant>
        <vt:i4>0</vt:i4>
      </vt:variant>
      <vt:variant>
        <vt:i4>5</vt:i4>
      </vt:variant>
      <vt:variant>
        <vt:lpwstr/>
      </vt:variant>
      <vt:variant>
        <vt:lpwstr>_Toc300582210</vt:lpwstr>
      </vt:variant>
      <vt:variant>
        <vt:i4>1048633</vt:i4>
      </vt:variant>
      <vt:variant>
        <vt:i4>50</vt:i4>
      </vt:variant>
      <vt:variant>
        <vt:i4>0</vt:i4>
      </vt:variant>
      <vt:variant>
        <vt:i4>5</vt:i4>
      </vt:variant>
      <vt:variant>
        <vt:lpwstr/>
      </vt:variant>
      <vt:variant>
        <vt:lpwstr>_Toc300582209</vt:lpwstr>
      </vt:variant>
      <vt:variant>
        <vt:i4>1048633</vt:i4>
      </vt:variant>
      <vt:variant>
        <vt:i4>44</vt:i4>
      </vt:variant>
      <vt:variant>
        <vt:i4>0</vt:i4>
      </vt:variant>
      <vt:variant>
        <vt:i4>5</vt:i4>
      </vt:variant>
      <vt:variant>
        <vt:lpwstr/>
      </vt:variant>
      <vt:variant>
        <vt:lpwstr>_Toc300582208</vt:lpwstr>
      </vt:variant>
      <vt:variant>
        <vt:i4>1048633</vt:i4>
      </vt:variant>
      <vt:variant>
        <vt:i4>38</vt:i4>
      </vt:variant>
      <vt:variant>
        <vt:i4>0</vt:i4>
      </vt:variant>
      <vt:variant>
        <vt:i4>5</vt:i4>
      </vt:variant>
      <vt:variant>
        <vt:lpwstr/>
      </vt:variant>
      <vt:variant>
        <vt:lpwstr>_Toc300582207</vt:lpwstr>
      </vt:variant>
      <vt:variant>
        <vt:i4>1048633</vt:i4>
      </vt:variant>
      <vt:variant>
        <vt:i4>32</vt:i4>
      </vt:variant>
      <vt:variant>
        <vt:i4>0</vt:i4>
      </vt:variant>
      <vt:variant>
        <vt:i4>5</vt:i4>
      </vt:variant>
      <vt:variant>
        <vt:lpwstr/>
      </vt:variant>
      <vt:variant>
        <vt:lpwstr>_Toc300582206</vt:lpwstr>
      </vt:variant>
      <vt:variant>
        <vt:i4>1048633</vt:i4>
      </vt:variant>
      <vt:variant>
        <vt:i4>26</vt:i4>
      </vt:variant>
      <vt:variant>
        <vt:i4>0</vt:i4>
      </vt:variant>
      <vt:variant>
        <vt:i4>5</vt:i4>
      </vt:variant>
      <vt:variant>
        <vt:lpwstr/>
      </vt:variant>
      <vt:variant>
        <vt:lpwstr>_Toc300582205</vt:lpwstr>
      </vt:variant>
      <vt:variant>
        <vt:i4>1048633</vt:i4>
      </vt:variant>
      <vt:variant>
        <vt:i4>20</vt:i4>
      </vt:variant>
      <vt:variant>
        <vt:i4>0</vt:i4>
      </vt:variant>
      <vt:variant>
        <vt:i4>5</vt:i4>
      </vt:variant>
      <vt:variant>
        <vt:lpwstr/>
      </vt:variant>
      <vt:variant>
        <vt:lpwstr>_Toc300582204</vt:lpwstr>
      </vt:variant>
      <vt:variant>
        <vt:i4>1048633</vt:i4>
      </vt:variant>
      <vt:variant>
        <vt:i4>14</vt:i4>
      </vt:variant>
      <vt:variant>
        <vt:i4>0</vt:i4>
      </vt:variant>
      <vt:variant>
        <vt:i4>5</vt:i4>
      </vt:variant>
      <vt:variant>
        <vt:lpwstr/>
      </vt:variant>
      <vt:variant>
        <vt:lpwstr>_Toc300582203</vt:lpwstr>
      </vt:variant>
      <vt:variant>
        <vt:i4>1048633</vt:i4>
      </vt:variant>
      <vt:variant>
        <vt:i4>8</vt:i4>
      </vt:variant>
      <vt:variant>
        <vt:i4>0</vt:i4>
      </vt:variant>
      <vt:variant>
        <vt:i4>5</vt:i4>
      </vt:variant>
      <vt:variant>
        <vt:lpwstr/>
      </vt:variant>
      <vt:variant>
        <vt:lpwstr>_Toc300582202</vt:lpwstr>
      </vt:variant>
      <vt:variant>
        <vt:i4>1048633</vt:i4>
      </vt:variant>
      <vt:variant>
        <vt:i4>2</vt:i4>
      </vt:variant>
      <vt:variant>
        <vt:i4>0</vt:i4>
      </vt:variant>
      <vt:variant>
        <vt:i4>5</vt:i4>
      </vt:variant>
      <vt:variant>
        <vt:lpwstr/>
      </vt:variant>
      <vt:variant>
        <vt:lpwstr>_Toc300582201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cp:lastModifiedBy>
  <cp:revision>4</cp:revision>
  <cp:lastPrinted>2011-06-08T14:16:00Z</cp:lastPrinted>
  <dcterms:created xsi:type="dcterms:W3CDTF">2011-08-17T10:53:00Z</dcterms:created>
  <dcterms:modified xsi:type="dcterms:W3CDTF">2011-08-17T11:14:00Z</dcterms:modified>
</cp:coreProperties>
</file>