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FD76" w14:textId="77777777" w:rsidR="004A4EDD" w:rsidRDefault="004A4EDD" w:rsidP="0068457C">
      <w:pPr>
        <w:widowControl/>
        <w:autoSpaceDE/>
        <w:autoSpaceDN/>
      </w:pPr>
    </w:p>
    <w:p w14:paraId="597150BD" w14:textId="77777777" w:rsidR="00601C3D" w:rsidRDefault="00601C3D" w:rsidP="0068457C">
      <w:pPr>
        <w:widowControl/>
        <w:autoSpaceDE/>
        <w:autoSpaceDN/>
      </w:pPr>
    </w:p>
    <w:p w14:paraId="6B333754" w14:textId="77777777" w:rsidR="00942FF1" w:rsidRDefault="00942FF1" w:rsidP="0068457C">
      <w:pPr>
        <w:widowControl/>
        <w:autoSpaceDE/>
        <w:autoSpaceDN/>
      </w:pPr>
    </w:p>
    <w:p w14:paraId="26DE8090" w14:textId="77777777" w:rsidR="006233C4" w:rsidRDefault="006233C4" w:rsidP="0068457C">
      <w:pPr>
        <w:widowControl/>
        <w:autoSpaceDE/>
        <w:autoSpaceDN/>
        <w:rPr>
          <w:noProof/>
          <w:lang w:eastAsia="en-GB"/>
        </w:rPr>
      </w:pPr>
    </w:p>
    <w:p w14:paraId="40F6CF48" w14:textId="77777777" w:rsidR="004A4EDD" w:rsidRDefault="004A4EDD" w:rsidP="0068457C">
      <w:pPr>
        <w:widowControl/>
        <w:autoSpaceDE/>
        <w:autoSpaceDN/>
      </w:pPr>
    </w:p>
    <w:p w14:paraId="577AD51F" w14:textId="77777777" w:rsidR="002C2257" w:rsidRDefault="002C2257" w:rsidP="0068457C">
      <w:pPr>
        <w:widowControl/>
        <w:autoSpaceDE/>
        <w:autoSpaceDN/>
      </w:pPr>
    </w:p>
    <w:p w14:paraId="1E4EE98B" w14:textId="77777777" w:rsidR="0065245A" w:rsidRDefault="006233C4" w:rsidP="0065245A">
      <w:pPr>
        <w:pStyle w:val="ReportTitle"/>
      </w:pPr>
      <w:r>
        <w:t>teach too phase 3: solihull college and university centre</w:t>
      </w:r>
    </w:p>
    <w:p w14:paraId="546246D2" w14:textId="77777777" w:rsidR="004A4EDD" w:rsidRDefault="004A4EDD" w:rsidP="004A4EDD">
      <w:pPr>
        <w:pStyle w:val="Supportinginformation"/>
      </w:pPr>
    </w:p>
    <w:p w14:paraId="5943D183" w14:textId="77777777" w:rsidR="004A4EDD" w:rsidRDefault="004A4EDD" w:rsidP="004A4EDD">
      <w:pPr>
        <w:pStyle w:val="Supportinginformation"/>
      </w:pPr>
    </w:p>
    <w:p w14:paraId="19C965A9" w14:textId="77777777" w:rsidR="00601C3D" w:rsidRDefault="00601C3D" w:rsidP="00EA74F3">
      <w:pPr>
        <w:pStyle w:val="Supportinginformation"/>
      </w:pPr>
      <w:r>
        <w:t>Contact lead:</w:t>
      </w:r>
      <w:r w:rsidR="00621B5F">
        <w:t xml:space="preserve"> </w:t>
      </w:r>
      <w:r w:rsidR="00621B5F" w:rsidRPr="00621B5F">
        <w:t>Rosa Wells</w:t>
      </w:r>
    </w:p>
    <w:p w14:paraId="5E4DBA6B" w14:textId="77777777" w:rsidR="004952AD" w:rsidRDefault="00601C3D" w:rsidP="00EA74F3">
      <w:pPr>
        <w:pStyle w:val="Supportinginformation"/>
      </w:pPr>
      <w:r>
        <w:t>E</w:t>
      </w:r>
      <w:r w:rsidR="00EA74F3">
        <w:t xml:space="preserve">mployers: the Buckingham Group, Capita, JS Wright and Cundall </w:t>
      </w:r>
    </w:p>
    <w:p w14:paraId="66F57349" w14:textId="77777777" w:rsidR="00942FF1" w:rsidRDefault="00942FF1" w:rsidP="00EA74F3">
      <w:pPr>
        <w:pStyle w:val="Supportinginformation"/>
      </w:pPr>
    </w:p>
    <w:p w14:paraId="71549E3E" w14:textId="77777777" w:rsidR="00942FF1" w:rsidRDefault="00942FF1" w:rsidP="00EA74F3">
      <w:pPr>
        <w:pStyle w:val="Supportinginformation"/>
      </w:pPr>
    </w:p>
    <w:p w14:paraId="5647B1D9" w14:textId="77777777" w:rsidR="00942FF1" w:rsidRDefault="00942FF1" w:rsidP="00EA74F3">
      <w:pPr>
        <w:pStyle w:val="Supportinginformation"/>
      </w:pPr>
      <w:r w:rsidRPr="00942FF1">
        <w:rPr>
          <w:noProof/>
          <w:lang w:eastAsia="en-GB"/>
        </w:rPr>
        <w:drawing>
          <wp:anchor distT="0" distB="0" distL="114300" distR="114300" simplePos="0" relativeHeight="251693568" behindDoc="1" locked="0" layoutInCell="1" allowOverlap="1" wp14:anchorId="1E99F736" wp14:editId="13ADA471">
            <wp:simplePos x="0" y="0"/>
            <wp:positionH relativeFrom="margin">
              <wp:align>right</wp:align>
            </wp:positionH>
            <wp:positionV relativeFrom="paragraph">
              <wp:posOffset>62865</wp:posOffset>
            </wp:positionV>
            <wp:extent cx="6478270" cy="2162175"/>
            <wp:effectExtent l="0" t="0" r="0" b="9525"/>
            <wp:wrapNone/>
            <wp:docPr id="3" name="Picture 3" descr="T:\Communications\Image Library\College &amp; training providers\March 2016 - Reaseheath College\DSC_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Image Library\College &amp; training providers\March 2016 - Reaseheath College\DSC_12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560" b="20766"/>
                    <a:stretch/>
                  </pic:blipFill>
                  <pic:spPr bwMode="auto">
                    <a:xfrm>
                      <a:off x="0" y="0"/>
                      <a:ext cx="647827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7EBF74" w14:textId="77777777" w:rsidR="00942FF1" w:rsidRDefault="00942FF1" w:rsidP="00EA74F3">
      <w:pPr>
        <w:pStyle w:val="Supportinginformation"/>
      </w:pPr>
    </w:p>
    <w:p w14:paraId="74839503" w14:textId="77777777" w:rsidR="00942FF1" w:rsidRDefault="00942FF1" w:rsidP="00EA74F3">
      <w:pPr>
        <w:pStyle w:val="Supportinginformation"/>
      </w:pPr>
    </w:p>
    <w:p w14:paraId="76F8860E" w14:textId="77777777" w:rsidR="00942FF1" w:rsidRDefault="00942FF1" w:rsidP="00EA74F3">
      <w:pPr>
        <w:pStyle w:val="Supportinginformation"/>
        <w:sectPr w:rsidR="00942FF1" w:rsidSect="004A4EDD">
          <w:headerReference w:type="default" r:id="rId9"/>
          <w:footerReference w:type="default" r:id="rId10"/>
          <w:headerReference w:type="first" r:id="rId11"/>
          <w:pgSz w:w="11906" w:h="16838"/>
          <w:pgMar w:top="851" w:right="851" w:bottom="851" w:left="851" w:header="709" w:footer="709" w:gutter="0"/>
          <w:cols w:space="708"/>
          <w:titlePg/>
          <w:docGrid w:linePitch="360"/>
        </w:sectPr>
      </w:pPr>
    </w:p>
    <w:p w14:paraId="373BAB91" w14:textId="77777777" w:rsidR="00211B32" w:rsidRDefault="00211B32" w:rsidP="00211B32">
      <w:pPr>
        <w:pStyle w:val="Contents"/>
      </w:pPr>
      <w:r>
        <w:lastRenderedPageBreak/>
        <w:t>contents</w:t>
      </w:r>
    </w:p>
    <w:p w14:paraId="0731A37C" w14:textId="77777777" w:rsidR="00860315" w:rsidRDefault="004952AD">
      <w:pPr>
        <w:pStyle w:val="TOC1"/>
        <w:rPr>
          <w:rFonts w:asciiTheme="minorHAnsi" w:eastAsiaTheme="minorEastAsia" w:hAnsiTheme="minorHAnsi" w:cstheme="minorBidi"/>
          <w:b w:val="0"/>
          <w:caps w:val="0"/>
          <w:noProof/>
          <w:color w:val="auto"/>
          <w:lang w:eastAsia="en-GB"/>
        </w:rPr>
      </w:pPr>
      <w:r>
        <w:rPr>
          <w:color w:val="auto"/>
        </w:rPr>
        <w:fldChar w:fldCharType="begin"/>
      </w:r>
      <w:r>
        <w:rPr>
          <w:color w:val="auto"/>
        </w:rPr>
        <w:instrText xml:space="preserve"> TOC \o "1-3" \h \z \u \t "Heading 4,4" </w:instrText>
      </w:r>
      <w:r>
        <w:rPr>
          <w:color w:val="auto"/>
        </w:rPr>
        <w:fldChar w:fldCharType="separate"/>
      </w:r>
      <w:hyperlink w:anchor="_Toc503348122" w:history="1">
        <w:r w:rsidR="00860315">
          <w:rPr>
            <w:noProof/>
            <w:webHidden/>
          </w:rPr>
          <w:tab/>
        </w:r>
        <w:r w:rsidR="00860315">
          <w:rPr>
            <w:noProof/>
            <w:webHidden/>
          </w:rPr>
          <w:fldChar w:fldCharType="begin"/>
        </w:r>
        <w:r w:rsidR="00860315">
          <w:rPr>
            <w:noProof/>
            <w:webHidden/>
          </w:rPr>
          <w:instrText xml:space="preserve"> PAGEREF _Toc503348122 \h </w:instrText>
        </w:r>
        <w:r w:rsidR="00860315">
          <w:rPr>
            <w:noProof/>
            <w:webHidden/>
          </w:rPr>
        </w:r>
        <w:r w:rsidR="00860315">
          <w:rPr>
            <w:noProof/>
            <w:webHidden/>
          </w:rPr>
          <w:fldChar w:fldCharType="separate"/>
        </w:r>
        <w:r w:rsidR="00860315">
          <w:rPr>
            <w:noProof/>
            <w:webHidden/>
          </w:rPr>
          <w:t>2</w:t>
        </w:r>
        <w:r w:rsidR="00860315">
          <w:rPr>
            <w:noProof/>
            <w:webHidden/>
          </w:rPr>
          <w:fldChar w:fldCharType="end"/>
        </w:r>
      </w:hyperlink>
    </w:p>
    <w:p w14:paraId="16597C4E" w14:textId="77777777" w:rsidR="00860315" w:rsidRDefault="00676480">
      <w:pPr>
        <w:pStyle w:val="TOC1"/>
        <w:rPr>
          <w:rFonts w:asciiTheme="minorHAnsi" w:eastAsiaTheme="minorEastAsia" w:hAnsiTheme="minorHAnsi" w:cstheme="minorBidi"/>
          <w:b w:val="0"/>
          <w:caps w:val="0"/>
          <w:noProof/>
          <w:color w:val="auto"/>
          <w:lang w:eastAsia="en-GB"/>
        </w:rPr>
      </w:pPr>
      <w:hyperlink w:anchor="_Toc503348123" w:history="1">
        <w:r w:rsidR="00860315" w:rsidRPr="00442379">
          <w:rPr>
            <w:rStyle w:val="Hyperlink"/>
            <w:noProof/>
          </w:rPr>
          <w:t>The Project</w:t>
        </w:r>
        <w:r w:rsidR="00860315">
          <w:rPr>
            <w:noProof/>
            <w:webHidden/>
          </w:rPr>
          <w:tab/>
        </w:r>
        <w:r w:rsidR="00860315">
          <w:rPr>
            <w:noProof/>
            <w:webHidden/>
          </w:rPr>
          <w:fldChar w:fldCharType="begin"/>
        </w:r>
        <w:r w:rsidR="00860315">
          <w:rPr>
            <w:noProof/>
            <w:webHidden/>
          </w:rPr>
          <w:instrText xml:space="preserve"> PAGEREF _Toc503348123 \h </w:instrText>
        </w:r>
        <w:r w:rsidR="00860315">
          <w:rPr>
            <w:noProof/>
            <w:webHidden/>
          </w:rPr>
        </w:r>
        <w:r w:rsidR="00860315">
          <w:rPr>
            <w:noProof/>
            <w:webHidden/>
          </w:rPr>
          <w:fldChar w:fldCharType="separate"/>
        </w:r>
        <w:r w:rsidR="00860315">
          <w:rPr>
            <w:noProof/>
            <w:webHidden/>
          </w:rPr>
          <w:t>2</w:t>
        </w:r>
        <w:r w:rsidR="00860315">
          <w:rPr>
            <w:noProof/>
            <w:webHidden/>
          </w:rPr>
          <w:fldChar w:fldCharType="end"/>
        </w:r>
      </w:hyperlink>
    </w:p>
    <w:p w14:paraId="02026EEB"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24" w:history="1">
        <w:r w:rsidR="00860315" w:rsidRPr="00442379">
          <w:rPr>
            <w:rStyle w:val="Hyperlink"/>
            <w:noProof/>
          </w:rPr>
          <w:t>Aims</w:t>
        </w:r>
        <w:r w:rsidR="00860315">
          <w:rPr>
            <w:noProof/>
            <w:webHidden/>
          </w:rPr>
          <w:tab/>
        </w:r>
        <w:r w:rsidR="00860315">
          <w:rPr>
            <w:noProof/>
            <w:webHidden/>
          </w:rPr>
          <w:fldChar w:fldCharType="begin"/>
        </w:r>
        <w:r w:rsidR="00860315">
          <w:rPr>
            <w:noProof/>
            <w:webHidden/>
          </w:rPr>
          <w:instrText xml:space="preserve"> PAGEREF _Toc503348124 \h </w:instrText>
        </w:r>
        <w:r w:rsidR="00860315">
          <w:rPr>
            <w:noProof/>
            <w:webHidden/>
          </w:rPr>
        </w:r>
        <w:r w:rsidR="00860315">
          <w:rPr>
            <w:noProof/>
            <w:webHidden/>
          </w:rPr>
          <w:fldChar w:fldCharType="separate"/>
        </w:r>
        <w:r w:rsidR="00860315">
          <w:rPr>
            <w:noProof/>
            <w:webHidden/>
          </w:rPr>
          <w:t>3</w:t>
        </w:r>
        <w:r w:rsidR="00860315">
          <w:rPr>
            <w:noProof/>
            <w:webHidden/>
          </w:rPr>
          <w:fldChar w:fldCharType="end"/>
        </w:r>
      </w:hyperlink>
    </w:p>
    <w:p w14:paraId="3265D1CA"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25" w:history="1">
        <w:r w:rsidR="00860315" w:rsidRPr="00442379">
          <w:rPr>
            <w:rStyle w:val="Hyperlink"/>
            <w:noProof/>
          </w:rPr>
          <w:t>Project Description</w:t>
        </w:r>
        <w:r w:rsidR="00860315">
          <w:rPr>
            <w:noProof/>
            <w:webHidden/>
          </w:rPr>
          <w:tab/>
        </w:r>
        <w:r w:rsidR="00860315">
          <w:rPr>
            <w:noProof/>
            <w:webHidden/>
          </w:rPr>
          <w:fldChar w:fldCharType="begin"/>
        </w:r>
        <w:r w:rsidR="00860315">
          <w:rPr>
            <w:noProof/>
            <w:webHidden/>
          </w:rPr>
          <w:instrText xml:space="preserve"> PAGEREF _Toc503348125 \h </w:instrText>
        </w:r>
        <w:r w:rsidR="00860315">
          <w:rPr>
            <w:noProof/>
            <w:webHidden/>
          </w:rPr>
        </w:r>
        <w:r w:rsidR="00860315">
          <w:rPr>
            <w:noProof/>
            <w:webHidden/>
          </w:rPr>
          <w:fldChar w:fldCharType="separate"/>
        </w:r>
        <w:r w:rsidR="00860315">
          <w:rPr>
            <w:noProof/>
            <w:webHidden/>
          </w:rPr>
          <w:t>3</w:t>
        </w:r>
        <w:r w:rsidR="00860315">
          <w:rPr>
            <w:noProof/>
            <w:webHidden/>
          </w:rPr>
          <w:fldChar w:fldCharType="end"/>
        </w:r>
      </w:hyperlink>
    </w:p>
    <w:p w14:paraId="072DF081"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26" w:history="1">
        <w:r w:rsidR="00860315" w:rsidRPr="00442379">
          <w:rPr>
            <w:rStyle w:val="Hyperlink"/>
            <w:noProof/>
          </w:rPr>
          <w:t>Positive Impacts</w:t>
        </w:r>
        <w:r w:rsidR="00860315">
          <w:rPr>
            <w:noProof/>
            <w:webHidden/>
          </w:rPr>
          <w:tab/>
        </w:r>
        <w:r w:rsidR="00860315">
          <w:rPr>
            <w:noProof/>
            <w:webHidden/>
          </w:rPr>
          <w:fldChar w:fldCharType="begin"/>
        </w:r>
        <w:r w:rsidR="00860315">
          <w:rPr>
            <w:noProof/>
            <w:webHidden/>
          </w:rPr>
          <w:instrText xml:space="preserve"> PAGEREF _Toc503348126 \h </w:instrText>
        </w:r>
        <w:r w:rsidR="00860315">
          <w:rPr>
            <w:noProof/>
            <w:webHidden/>
          </w:rPr>
        </w:r>
        <w:r w:rsidR="00860315">
          <w:rPr>
            <w:noProof/>
            <w:webHidden/>
          </w:rPr>
          <w:fldChar w:fldCharType="separate"/>
        </w:r>
        <w:r w:rsidR="00860315">
          <w:rPr>
            <w:noProof/>
            <w:webHidden/>
          </w:rPr>
          <w:t>3</w:t>
        </w:r>
        <w:r w:rsidR="00860315">
          <w:rPr>
            <w:noProof/>
            <w:webHidden/>
          </w:rPr>
          <w:fldChar w:fldCharType="end"/>
        </w:r>
      </w:hyperlink>
    </w:p>
    <w:p w14:paraId="08703F3C"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27" w:history="1">
        <w:r w:rsidR="00860315" w:rsidRPr="00442379">
          <w:rPr>
            <w:rStyle w:val="Hyperlink"/>
            <w:noProof/>
          </w:rPr>
          <w:t>Key Learning Points</w:t>
        </w:r>
        <w:r w:rsidR="00860315">
          <w:rPr>
            <w:noProof/>
            <w:webHidden/>
          </w:rPr>
          <w:tab/>
        </w:r>
        <w:r w:rsidR="00860315">
          <w:rPr>
            <w:noProof/>
            <w:webHidden/>
          </w:rPr>
          <w:fldChar w:fldCharType="begin"/>
        </w:r>
        <w:r w:rsidR="00860315">
          <w:rPr>
            <w:noProof/>
            <w:webHidden/>
          </w:rPr>
          <w:instrText xml:space="preserve"> PAGEREF _Toc503348127 \h </w:instrText>
        </w:r>
        <w:r w:rsidR="00860315">
          <w:rPr>
            <w:noProof/>
            <w:webHidden/>
          </w:rPr>
        </w:r>
        <w:r w:rsidR="00860315">
          <w:rPr>
            <w:noProof/>
            <w:webHidden/>
          </w:rPr>
          <w:fldChar w:fldCharType="separate"/>
        </w:r>
        <w:r w:rsidR="00860315">
          <w:rPr>
            <w:noProof/>
            <w:webHidden/>
          </w:rPr>
          <w:t>4</w:t>
        </w:r>
        <w:r w:rsidR="00860315">
          <w:rPr>
            <w:noProof/>
            <w:webHidden/>
          </w:rPr>
          <w:fldChar w:fldCharType="end"/>
        </w:r>
      </w:hyperlink>
    </w:p>
    <w:p w14:paraId="5536A761"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28" w:history="1">
        <w:r w:rsidR="00860315" w:rsidRPr="00442379">
          <w:rPr>
            <w:rStyle w:val="Hyperlink"/>
            <w:noProof/>
          </w:rPr>
          <w:t>Recommendations for developing employer partnerships</w:t>
        </w:r>
        <w:r w:rsidR="00860315">
          <w:rPr>
            <w:noProof/>
            <w:webHidden/>
          </w:rPr>
          <w:tab/>
        </w:r>
        <w:r w:rsidR="00860315">
          <w:rPr>
            <w:noProof/>
            <w:webHidden/>
          </w:rPr>
          <w:fldChar w:fldCharType="begin"/>
        </w:r>
        <w:r w:rsidR="00860315">
          <w:rPr>
            <w:noProof/>
            <w:webHidden/>
          </w:rPr>
          <w:instrText xml:space="preserve"> PAGEREF _Toc503348128 \h </w:instrText>
        </w:r>
        <w:r w:rsidR="00860315">
          <w:rPr>
            <w:noProof/>
            <w:webHidden/>
          </w:rPr>
        </w:r>
        <w:r w:rsidR="00860315">
          <w:rPr>
            <w:noProof/>
            <w:webHidden/>
          </w:rPr>
          <w:fldChar w:fldCharType="separate"/>
        </w:r>
        <w:r w:rsidR="00860315">
          <w:rPr>
            <w:noProof/>
            <w:webHidden/>
          </w:rPr>
          <w:t>4</w:t>
        </w:r>
        <w:r w:rsidR="00860315">
          <w:rPr>
            <w:noProof/>
            <w:webHidden/>
          </w:rPr>
          <w:fldChar w:fldCharType="end"/>
        </w:r>
      </w:hyperlink>
    </w:p>
    <w:p w14:paraId="2CC01220" w14:textId="77777777" w:rsidR="00860315" w:rsidRDefault="00676480">
      <w:pPr>
        <w:pStyle w:val="TOC1"/>
        <w:rPr>
          <w:rFonts w:asciiTheme="minorHAnsi" w:eastAsiaTheme="minorEastAsia" w:hAnsiTheme="minorHAnsi" w:cstheme="minorBidi"/>
          <w:b w:val="0"/>
          <w:caps w:val="0"/>
          <w:noProof/>
          <w:color w:val="auto"/>
          <w:lang w:eastAsia="en-GB"/>
        </w:rPr>
      </w:pPr>
      <w:hyperlink w:anchor="_Toc503348129" w:history="1">
        <w:r w:rsidR="00860315" w:rsidRPr="00442379">
          <w:rPr>
            <w:rStyle w:val="Hyperlink"/>
            <w:noProof/>
          </w:rPr>
          <w:t>project participants</w:t>
        </w:r>
        <w:r w:rsidR="00860315">
          <w:rPr>
            <w:noProof/>
            <w:webHidden/>
          </w:rPr>
          <w:tab/>
        </w:r>
        <w:r w:rsidR="00860315">
          <w:rPr>
            <w:noProof/>
            <w:webHidden/>
          </w:rPr>
          <w:fldChar w:fldCharType="begin"/>
        </w:r>
        <w:r w:rsidR="00860315">
          <w:rPr>
            <w:noProof/>
            <w:webHidden/>
          </w:rPr>
          <w:instrText xml:space="preserve"> PAGEREF _Toc503348129 \h </w:instrText>
        </w:r>
        <w:r w:rsidR="00860315">
          <w:rPr>
            <w:noProof/>
            <w:webHidden/>
          </w:rPr>
        </w:r>
        <w:r w:rsidR="00860315">
          <w:rPr>
            <w:noProof/>
            <w:webHidden/>
          </w:rPr>
          <w:fldChar w:fldCharType="separate"/>
        </w:r>
        <w:r w:rsidR="00860315">
          <w:rPr>
            <w:noProof/>
            <w:webHidden/>
          </w:rPr>
          <w:t>5</w:t>
        </w:r>
        <w:r w:rsidR="00860315">
          <w:rPr>
            <w:noProof/>
            <w:webHidden/>
          </w:rPr>
          <w:fldChar w:fldCharType="end"/>
        </w:r>
      </w:hyperlink>
    </w:p>
    <w:p w14:paraId="5F841FF4" w14:textId="77777777" w:rsidR="00860315" w:rsidRDefault="00676480">
      <w:pPr>
        <w:pStyle w:val="TOC2"/>
        <w:tabs>
          <w:tab w:val="right" w:pos="4738"/>
        </w:tabs>
        <w:rPr>
          <w:rFonts w:asciiTheme="minorHAnsi" w:eastAsiaTheme="minorEastAsia" w:hAnsiTheme="minorHAnsi" w:cstheme="minorBidi"/>
          <w:noProof/>
          <w:lang w:eastAsia="en-GB"/>
        </w:rPr>
      </w:pPr>
      <w:hyperlink w:anchor="_Toc503348130" w:history="1">
        <w:r w:rsidR="00860315" w:rsidRPr="00442379">
          <w:rPr>
            <w:rStyle w:val="Hyperlink"/>
            <w:noProof/>
            <w:lang w:eastAsia="en-GB"/>
          </w:rPr>
          <w:t>Links and contact details</w:t>
        </w:r>
        <w:r w:rsidR="00860315">
          <w:rPr>
            <w:noProof/>
            <w:webHidden/>
          </w:rPr>
          <w:tab/>
        </w:r>
        <w:r w:rsidR="00860315">
          <w:rPr>
            <w:noProof/>
            <w:webHidden/>
          </w:rPr>
          <w:fldChar w:fldCharType="begin"/>
        </w:r>
        <w:r w:rsidR="00860315">
          <w:rPr>
            <w:noProof/>
            <w:webHidden/>
          </w:rPr>
          <w:instrText xml:space="preserve"> PAGEREF _Toc503348130 \h </w:instrText>
        </w:r>
        <w:r w:rsidR="00860315">
          <w:rPr>
            <w:noProof/>
            <w:webHidden/>
          </w:rPr>
        </w:r>
        <w:r w:rsidR="00860315">
          <w:rPr>
            <w:noProof/>
            <w:webHidden/>
          </w:rPr>
          <w:fldChar w:fldCharType="separate"/>
        </w:r>
        <w:r w:rsidR="00860315">
          <w:rPr>
            <w:noProof/>
            <w:webHidden/>
          </w:rPr>
          <w:t>5</w:t>
        </w:r>
        <w:r w:rsidR="00860315">
          <w:rPr>
            <w:noProof/>
            <w:webHidden/>
          </w:rPr>
          <w:fldChar w:fldCharType="end"/>
        </w:r>
      </w:hyperlink>
    </w:p>
    <w:p w14:paraId="6ACAB4AC" w14:textId="77777777" w:rsidR="00211B32" w:rsidRDefault="004952AD" w:rsidP="00211B32">
      <w:pPr>
        <w:pStyle w:val="Contents"/>
        <w:sectPr w:rsidR="00211B32" w:rsidSect="001B1F0A">
          <w:headerReference w:type="first" r:id="rId12"/>
          <w:footerReference w:type="first" r:id="rId13"/>
          <w:pgSz w:w="11906" w:h="16838" w:code="9"/>
          <w:pgMar w:top="851" w:right="851" w:bottom="1701" w:left="851" w:header="709" w:footer="709" w:gutter="0"/>
          <w:pgNumType w:start="1"/>
          <w:cols w:num="2" w:space="708"/>
          <w:titlePg/>
          <w:docGrid w:linePitch="360"/>
        </w:sectPr>
      </w:pPr>
      <w:r>
        <w:rPr>
          <w:b w:val="0"/>
          <w:caps w:val="0"/>
          <w:color w:val="auto"/>
          <w:sz w:val="22"/>
        </w:rPr>
        <w:fldChar w:fldCharType="end"/>
      </w:r>
    </w:p>
    <w:p w14:paraId="7D820CF0" w14:textId="77777777" w:rsidR="00071C4C" w:rsidRDefault="00071C4C" w:rsidP="00304D76">
      <w:pPr>
        <w:pStyle w:val="Heading1"/>
      </w:pPr>
      <w:bookmarkStart w:id="0" w:name="_Toc503348122"/>
      <w:r w:rsidRPr="005F149A">
        <w:lastRenderedPageBreak/>
        <w:drawing>
          <wp:anchor distT="0" distB="0" distL="114300" distR="114300" simplePos="0" relativeHeight="251694592" behindDoc="0" locked="0" layoutInCell="1" allowOverlap="1" wp14:anchorId="078A4404" wp14:editId="5E60136F">
            <wp:simplePos x="0" y="0"/>
            <wp:positionH relativeFrom="margin">
              <wp:align>left</wp:align>
            </wp:positionH>
            <wp:positionV relativeFrom="paragraph">
              <wp:posOffset>124460</wp:posOffset>
            </wp:positionV>
            <wp:extent cx="6341745" cy="1933575"/>
            <wp:effectExtent l="0" t="0" r="1905" b="9525"/>
            <wp:wrapNone/>
            <wp:docPr id="1" name="Picture 1" descr="T:\Communications\Image Library\College &amp; training providers\March 2016 - Reaseheath College\DSC_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Image Library\College &amp; training providers\March 2016 - Reaseheath College\DSC_183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744" b="40504"/>
                    <a:stretch/>
                  </pic:blipFill>
                  <pic:spPr bwMode="auto">
                    <a:xfrm>
                      <a:off x="0" y="0"/>
                      <a:ext cx="6341745"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0137471B" w14:textId="77777777" w:rsidR="00071C4C" w:rsidRDefault="00071C4C" w:rsidP="00304D76">
      <w:pPr>
        <w:pStyle w:val="Heading1"/>
      </w:pPr>
    </w:p>
    <w:p w14:paraId="40AF8A49" w14:textId="77777777" w:rsidR="00071C4C" w:rsidRDefault="00071C4C" w:rsidP="00304D76">
      <w:pPr>
        <w:pStyle w:val="Heading1"/>
      </w:pPr>
    </w:p>
    <w:p w14:paraId="2958E432" w14:textId="77777777" w:rsidR="00071C4C" w:rsidRDefault="00071C4C" w:rsidP="00304D76">
      <w:pPr>
        <w:pStyle w:val="Heading1"/>
      </w:pPr>
    </w:p>
    <w:p w14:paraId="523710A7" w14:textId="77777777" w:rsidR="00071C4C" w:rsidRDefault="00071C4C" w:rsidP="00304D76">
      <w:pPr>
        <w:pStyle w:val="Heading1"/>
      </w:pPr>
    </w:p>
    <w:p w14:paraId="2586C33E" w14:textId="77777777" w:rsidR="00071C4C" w:rsidRDefault="00071C4C" w:rsidP="00304D76">
      <w:pPr>
        <w:pStyle w:val="Heading1"/>
      </w:pPr>
    </w:p>
    <w:p w14:paraId="3DFCDC91" w14:textId="77777777" w:rsidR="00071C4C" w:rsidRDefault="00071C4C" w:rsidP="00304D76">
      <w:pPr>
        <w:pStyle w:val="Heading1"/>
      </w:pPr>
    </w:p>
    <w:p w14:paraId="28A6859D" w14:textId="77777777" w:rsidR="00071C4C" w:rsidRDefault="00071C4C" w:rsidP="00304D76">
      <w:pPr>
        <w:pStyle w:val="Heading1"/>
      </w:pPr>
    </w:p>
    <w:p w14:paraId="176090D5" w14:textId="77777777" w:rsidR="007D44E5" w:rsidRDefault="00EA74F3" w:rsidP="00304D76">
      <w:pPr>
        <w:pStyle w:val="Heading1"/>
      </w:pPr>
      <w:bookmarkStart w:id="1" w:name="_Toc503348123"/>
      <w:r>
        <w:t>The Project</w:t>
      </w:r>
      <w:bookmarkEnd w:id="1"/>
      <w:r>
        <w:t xml:space="preserve"> </w:t>
      </w:r>
    </w:p>
    <w:p w14:paraId="6EA10914" w14:textId="292D550F" w:rsidR="00601C3D" w:rsidRDefault="00601C3D" w:rsidP="00601C3D">
      <w:pPr>
        <w:rPr>
          <w:lang w:eastAsia="en-GB"/>
        </w:rPr>
      </w:pPr>
      <w:r w:rsidRPr="00601C3D">
        <w:rPr>
          <w:lang w:eastAsia="en-GB"/>
        </w:rPr>
        <w:t xml:space="preserve">Solihull College worked with Engineering employers: the Buckingham Group, Capita, JS Wright and Cundall to update the curriculum so it is up to date and relevant. This was mainly achieved through job shadowing and mentoring.  </w:t>
      </w:r>
    </w:p>
    <w:p w14:paraId="32E62BF8" w14:textId="28D5464D" w:rsidR="005F149A" w:rsidRDefault="005F149A" w:rsidP="00601C3D">
      <w:pPr>
        <w:rPr>
          <w:lang w:eastAsia="en-GB"/>
        </w:rPr>
      </w:pPr>
    </w:p>
    <w:p w14:paraId="43318B8E" w14:textId="77777777" w:rsidR="005F149A" w:rsidRDefault="005F149A" w:rsidP="00601C3D">
      <w:pPr>
        <w:rPr>
          <w:lang w:eastAsia="en-GB"/>
        </w:rPr>
      </w:pPr>
    </w:p>
    <w:p w14:paraId="5EC3A4D8" w14:textId="77777777" w:rsidR="005F149A" w:rsidRDefault="005F149A" w:rsidP="00601C3D">
      <w:pPr>
        <w:rPr>
          <w:lang w:eastAsia="en-GB"/>
        </w:rPr>
      </w:pPr>
    </w:p>
    <w:p w14:paraId="1297DFA4" w14:textId="77777777" w:rsidR="000A1007" w:rsidRDefault="000A1007" w:rsidP="00601C3D">
      <w:pPr>
        <w:rPr>
          <w:lang w:eastAsia="en-GB"/>
        </w:rPr>
      </w:pPr>
    </w:p>
    <w:p w14:paraId="676B6301" w14:textId="77777777" w:rsidR="000A1007" w:rsidRPr="000A1007" w:rsidRDefault="000A1007" w:rsidP="000A1007">
      <w:pPr>
        <w:rPr>
          <w:lang w:eastAsia="en-GB"/>
        </w:rPr>
      </w:pPr>
    </w:p>
    <w:p w14:paraId="1DC201B2" w14:textId="77777777" w:rsidR="000A1007" w:rsidRPr="000A1007" w:rsidRDefault="000A1007" w:rsidP="000A1007">
      <w:pPr>
        <w:rPr>
          <w:lang w:eastAsia="en-GB"/>
        </w:rPr>
      </w:pPr>
    </w:p>
    <w:p w14:paraId="36C7C575" w14:textId="77777777" w:rsidR="000A1007" w:rsidRPr="000A1007" w:rsidRDefault="000A1007" w:rsidP="000A1007">
      <w:pPr>
        <w:rPr>
          <w:lang w:eastAsia="en-GB"/>
        </w:rPr>
      </w:pPr>
    </w:p>
    <w:p w14:paraId="28EEF166" w14:textId="77777777" w:rsidR="000A1007" w:rsidRPr="000A1007" w:rsidRDefault="000A1007" w:rsidP="000A1007">
      <w:pPr>
        <w:rPr>
          <w:lang w:eastAsia="en-GB"/>
        </w:rPr>
      </w:pPr>
    </w:p>
    <w:p w14:paraId="71AF8C00" w14:textId="77777777" w:rsidR="000A1007" w:rsidRPr="000A1007" w:rsidRDefault="000A1007" w:rsidP="000A1007">
      <w:pPr>
        <w:rPr>
          <w:lang w:eastAsia="en-GB"/>
        </w:rPr>
      </w:pPr>
    </w:p>
    <w:p w14:paraId="769AD3CF" w14:textId="77777777" w:rsidR="000A1007" w:rsidRPr="000A1007" w:rsidRDefault="000A1007" w:rsidP="000A1007">
      <w:pPr>
        <w:rPr>
          <w:lang w:eastAsia="en-GB"/>
        </w:rPr>
      </w:pPr>
    </w:p>
    <w:p w14:paraId="2CBC9720" w14:textId="77777777" w:rsidR="000A1007" w:rsidRPr="000A1007" w:rsidRDefault="000A1007" w:rsidP="000A1007">
      <w:pPr>
        <w:rPr>
          <w:lang w:eastAsia="en-GB"/>
        </w:rPr>
      </w:pPr>
    </w:p>
    <w:p w14:paraId="59FE61E4" w14:textId="77777777" w:rsidR="000A1007" w:rsidRPr="000A1007" w:rsidRDefault="000A1007" w:rsidP="000A1007">
      <w:pPr>
        <w:rPr>
          <w:lang w:eastAsia="en-GB"/>
        </w:rPr>
      </w:pPr>
    </w:p>
    <w:p w14:paraId="0EFE5BAC" w14:textId="77777777" w:rsidR="000A1007" w:rsidRPr="000A1007" w:rsidRDefault="000A1007" w:rsidP="000A1007">
      <w:pPr>
        <w:rPr>
          <w:lang w:eastAsia="en-GB"/>
        </w:rPr>
      </w:pPr>
    </w:p>
    <w:p w14:paraId="4F0F81EB" w14:textId="77777777" w:rsidR="000A1007" w:rsidRPr="000A1007" w:rsidRDefault="000A1007" w:rsidP="000A1007">
      <w:pPr>
        <w:rPr>
          <w:lang w:eastAsia="en-GB"/>
        </w:rPr>
      </w:pPr>
    </w:p>
    <w:p w14:paraId="20F7E333" w14:textId="77777777" w:rsidR="000A1007" w:rsidRPr="000A1007" w:rsidRDefault="000A1007" w:rsidP="000A1007">
      <w:pPr>
        <w:rPr>
          <w:lang w:eastAsia="en-GB"/>
        </w:rPr>
      </w:pPr>
    </w:p>
    <w:p w14:paraId="60D3D24C" w14:textId="77777777" w:rsidR="000A1007" w:rsidRPr="000A1007" w:rsidRDefault="000A1007" w:rsidP="000A1007">
      <w:pPr>
        <w:rPr>
          <w:lang w:eastAsia="en-GB"/>
        </w:rPr>
      </w:pPr>
    </w:p>
    <w:p w14:paraId="3937A558" w14:textId="77777777" w:rsidR="000A1007" w:rsidRPr="000A1007" w:rsidRDefault="000A1007" w:rsidP="000A1007">
      <w:pPr>
        <w:rPr>
          <w:lang w:eastAsia="en-GB"/>
        </w:rPr>
      </w:pPr>
    </w:p>
    <w:p w14:paraId="26CF04DA" w14:textId="77777777" w:rsidR="000A1007" w:rsidRPr="000A1007" w:rsidRDefault="000A1007" w:rsidP="000A1007">
      <w:pPr>
        <w:rPr>
          <w:lang w:eastAsia="en-GB"/>
        </w:rPr>
      </w:pPr>
    </w:p>
    <w:p w14:paraId="6EF9D78A" w14:textId="77777777" w:rsidR="000A1007" w:rsidRPr="000A1007" w:rsidRDefault="000A1007" w:rsidP="000A1007">
      <w:pPr>
        <w:rPr>
          <w:lang w:eastAsia="en-GB"/>
        </w:rPr>
      </w:pPr>
    </w:p>
    <w:p w14:paraId="01CEB9C1" w14:textId="77777777" w:rsidR="000A1007" w:rsidRPr="000A1007" w:rsidRDefault="000A1007" w:rsidP="000A1007">
      <w:pPr>
        <w:rPr>
          <w:lang w:eastAsia="en-GB"/>
        </w:rPr>
      </w:pPr>
    </w:p>
    <w:p w14:paraId="72B8D4E3" w14:textId="77777777" w:rsidR="000A1007" w:rsidRPr="000A1007" w:rsidRDefault="000A1007" w:rsidP="000A1007">
      <w:pPr>
        <w:rPr>
          <w:lang w:eastAsia="en-GB"/>
        </w:rPr>
      </w:pPr>
    </w:p>
    <w:p w14:paraId="37CBF603" w14:textId="42F89478" w:rsidR="000A1007" w:rsidRDefault="000A1007" w:rsidP="000A1007">
      <w:pPr>
        <w:rPr>
          <w:lang w:eastAsia="en-GB"/>
        </w:rPr>
      </w:pPr>
    </w:p>
    <w:p w14:paraId="55648C2B" w14:textId="0D623FE4" w:rsidR="001271EB" w:rsidRDefault="001271EB" w:rsidP="000A1007">
      <w:pPr>
        <w:rPr>
          <w:lang w:eastAsia="en-GB"/>
        </w:rPr>
      </w:pPr>
    </w:p>
    <w:p w14:paraId="0D39C162" w14:textId="7BBC7EE0" w:rsidR="001271EB" w:rsidRDefault="001271EB" w:rsidP="000A1007">
      <w:pPr>
        <w:rPr>
          <w:lang w:eastAsia="en-GB"/>
        </w:rPr>
      </w:pPr>
    </w:p>
    <w:p w14:paraId="095C5303" w14:textId="77777777" w:rsidR="001271EB" w:rsidRPr="000A1007" w:rsidRDefault="001271EB" w:rsidP="000A1007">
      <w:pPr>
        <w:rPr>
          <w:lang w:eastAsia="en-GB"/>
        </w:rPr>
      </w:pPr>
    </w:p>
    <w:p w14:paraId="26A9B113" w14:textId="77777777" w:rsidR="000A1007" w:rsidRPr="000A1007" w:rsidRDefault="000A1007" w:rsidP="000A1007">
      <w:pPr>
        <w:rPr>
          <w:lang w:eastAsia="en-GB"/>
        </w:rPr>
      </w:pPr>
    </w:p>
    <w:p w14:paraId="56FAF387" w14:textId="77777777" w:rsidR="000A1007" w:rsidRPr="000A1007" w:rsidRDefault="000A1007" w:rsidP="000A1007">
      <w:pPr>
        <w:rPr>
          <w:lang w:eastAsia="en-GB"/>
        </w:rPr>
      </w:pPr>
    </w:p>
    <w:p w14:paraId="745D62C6" w14:textId="77777777" w:rsidR="000A1007" w:rsidRPr="000A1007" w:rsidRDefault="000A1007" w:rsidP="000A1007">
      <w:pPr>
        <w:rPr>
          <w:lang w:eastAsia="en-GB"/>
        </w:rPr>
      </w:pPr>
    </w:p>
    <w:p w14:paraId="3DA332E0" w14:textId="77777777" w:rsidR="005F149A" w:rsidRPr="000A1007" w:rsidRDefault="005F149A" w:rsidP="000A1007">
      <w:pPr>
        <w:rPr>
          <w:lang w:eastAsia="en-GB"/>
        </w:rPr>
      </w:pPr>
    </w:p>
    <w:tbl>
      <w:tblPr>
        <w:tblpPr w:leftFromText="181" w:rightFromText="181" w:vertAnchor="page" w:horzAnchor="page" w:tblpX="8960" w:tblpY="4934"/>
        <w:tblW w:w="1615" w:type="pct"/>
        <w:tblCellMar>
          <w:left w:w="0" w:type="dxa"/>
          <w:right w:w="0" w:type="dxa"/>
        </w:tblCellMar>
        <w:tblLook w:val="0000" w:firstRow="0" w:lastRow="0" w:firstColumn="0" w:lastColumn="0" w:noHBand="0" w:noVBand="0"/>
      </w:tblPr>
      <w:tblGrid>
        <w:gridCol w:w="2380"/>
      </w:tblGrid>
      <w:tr w:rsidR="007D44E5" w14:paraId="50840BCC" w14:textId="77777777" w:rsidTr="001271EB">
        <w:trPr>
          <w:trHeight w:val="4536"/>
        </w:trPr>
        <w:tc>
          <w:tcPr>
            <w:tcW w:w="5000" w:type="pct"/>
          </w:tcPr>
          <w:p w14:paraId="38E39969" w14:textId="73EBC4D8" w:rsidR="007D44E5" w:rsidRPr="002E5D6D" w:rsidRDefault="001271EB" w:rsidP="001271EB">
            <w:bookmarkStart w:id="2" w:name="_Hlk501201513"/>
            <w:bookmarkStart w:id="3" w:name="_GoBack"/>
            <w:bookmarkEnd w:id="3"/>
            <w:r>
              <w:rPr>
                <w:noProof/>
                <w:lang w:eastAsia="en-GB"/>
              </w:rPr>
              <w:lastRenderedPageBreak/>
              <w:drawing>
                <wp:anchor distT="0" distB="0" distL="114300" distR="114300" simplePos="0" relativeHeight="251701760" behindDoc="1" locked="0" layoutInCell="1" allowOverlap="1" wp14:anchorId="26D67C31" wp14:editId="4FC41168">
                  <wp:simplePos x="0" y="0"/>
                  <wp:positionH relativeFrom="column">
                    <wp:posOffset>0</wp:posOffset>
                  </wp:positionH>
                  <wp:positionV relativeFrom="paragraph">
                    <wp:posOffset>1270</wp:posOffset>
                  </wp:positionV>
                  <wp:extent cx="1511811" cy="213360"/>
                  <wp:effectExtent l="0" t="0" r="0" b="0"/>
                  <wp:wrapThrough wrapText="bothSides">
                    <wp:wrapPolygon edited="0">
                      <wp:start x="0" y="0"/>
                      <wp:lineTo x="0" y="19286"/>
                      <wp:lineTo x="21237" y="19286"/>
                      <wp:lineTo x="2123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ote_ba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1811" cy="213360"/>
                          </a:xfrm>
                          <a:prstGeom prst="rect">
                            <a:avLst/>
                          </a:prstGeom>
                        </pic:spPr>
                      </pic:pic>
                    </a:graphicData>
                  </a:graphic>
                  <wp14:sizeRelH relativeFrom="page">
                    <wp14:pctWidth>0</wp14:pctWidth>
                  </wp14:sizeRelH>
                  <wp14:sizeRelV relativeFrom="page">
                    <wp14:pctHeight>0</wp14:pctHeight>
                  </wp14:sizeRelV>
                </wp:anchor>
              </w:drawing>
            </w:r>
          </w:p>
          <w:p w14:paraId="0E81296A" w14:textId="77777777" w:rsidR="009D2B45" w:rsidRDefault="009D2B45" w:rsidP="001271EB">
            <w:pPr>
              <w:pStyle w:val="PanelTextNameandSurname"/>
              <w:rPr>
                <w:lang w:eastAsia="en-GB"/>
              </w:rPr>
            </w:pPr>
          </w:p>
          <w:p w14:paraId="0C1E79F0" w14:textId="77777777" w:rsidR="009D2B45" w:rsidRDefault="009D2B45" w:rsidP="001271EB">
            <w:pPr>
              <w:pStyle w:val="PanelTextNameandSurname"/>
              <w:rPr>
                <w:b w:val="0"/>
                <w:caps w:val="0"/>
                <w:sz w:val="19"/>
                <w:lang w:eastAsia="en-GB"/>
              </w:rPr>
            </w:pPr>
            <w:r>
              <w:rPr>
                <w:b w:val="0"/>
                <w:caps w:val="0"/>
                <w:sz w:val="19"/>
                <w:lang w:eastAsia="en-GB"/>
              </w:rPr>
              <w:t xml:space="preserve">It was </w:t>
            </w:r>
            <w:r w:rsidRPr="009D2B45">
              <w:rPr>
                <w:b w:val="0"/>
                <w:caps w:val="0"/>
                <w:sz w:val="19"/>
                <w:lang w:eastAsia="en-GB"/>
              </w:rPr>
              <w:t xml:space="preserve">good to develop an understanding of the structure of </w:t>
            </w:r>
            <w:r w:rsidR="00860315">
              <w:rPr>
                <w:b w:val="0"/>
                <w:caps w:val="0"/>
                <w:sz w:val="19"/>
                <w:lang w:eastAsia="en-GB"/>
              </w:rPr>
              <w:t>the civil engineering</w:t>
            </w:r>
            <w:r w:rsidRPr="009D2B45">
              <w:rPr>
                <w:b w:val="0"/>
                <w:caps w:val="0"/>
                <w:sz w:val="19"/>
                <w:lang w:eastAsia="en-GB"/>
              </w:rPr>
              <w:t xml:space="preserve"> course and influ</w:t>
            </w:r>
            <w:r w:rsidR="00860315">
              <w:rPr>
                <w:b w:val="0"/>
                <w:caps w:val="0"/>
                <w:sz w:val="19"/>
                <w:lang w:eastAsia="en-GB"/>
              </w:rPr>
              <w:t>ence the curriculum development</w:t>
            </w:r>
            <w:r w:rsidRPr="009D2B45">
              <w:rPr>
                <w:b w:val="0"/>
                <w:caps w:val="0"/>
                <w:sz w:val="19"/>
                <w:lang w:eastAsia="en-GB"/>
              </w:rPr>
              <w:t xml:space="preserve">.  </w:t>
            </w:r>
          </w:p>
          <w:p w14:paraId="0838A908" w14:textId="77777777" w:rsidR="009D3D56" w:rsidRPr="009D3D56" w:rsidRDefault="009D3D56" w:rsidP="001271EB">
            <w:pPr>
              <w:pStyle w:val="PanelTextNameandSurname"/>
              <w:rPr>
                <w:b w:val="0"/>
                <w:caps w:val="0"/>
                <w:sz w:val="19"/>
                <w:lang w:eastAsia="en-GB"/>
              </w:rPr>
            </w:pPr>
          </w:p>
          <w:p w14:paraId="00B95E45" w14:textId="77777777" w:rsidR="009D3D56" w:rsidRPr="00860315" w:rsidRDefault="00860315" w:rsidP="001271EB">
            <w:pPr>
              <w:pStyle w:val="PanelTextNameandSurname"/>
              <w:rPr>
                <w:sz w:val="14"/>
                <w:lang w:eastAsia="en-GB"/>
              </w:rPr>
            </w:pPr>
            <w:r w:rsidRPr="00860315">
              <w:rPr>
                <w:sz w:val="14"/>
                <w:lang w:eastAsia="en-GB"/>
              </w:rPr>
              <w:t>Tristan tregartha</w:t>
            </w:r>
            <w:r w:rsidR="009D2B45" w:rsidRPr="00860315">
              <w:rPr>
                <w:sz w:val="14"/>
                <w:lang w:eastAsia="en-GB"/>
              </w:rPr>
              <w:t xml:space="preserve"> </w:t>
            </w:r>
          </w:p>
          <w:p w14:paraId="62621FAE" w14:textId="77777777" w:rsidR="00860315" w:rsidRPr="00860315" w:rsidRDefault="00860315" w:rsidP="001271EB">
            <w:pPr>
              <w:pStyle w:val="PanelTextNameandSurname"/>
              <w:rPr>
                <w:sz w:val="14"/>
                <w:lang w:eastAsia="en-GB"/>
              </w:rPr>
            </w:pPr>
            <w:r w:rsidRPr="00860315">
              <w:rPr>
                <w:sz w:val="14"/>
                <w:lang w:eastAsia="en-GB"/>
              </w:rPr>
              <w:t>pre-construction manager</w:t>
            </w:r>
          </w:p>
          <w:p w14:paraId="69665344" w14:textId="77777777" w:rsidR="00860315" w:rsidRPr="00860315" w:rsidRDefault="00860315" w:rsidP="001271EB">
            <w:pPr>
              <w:pStyle w:val="PanelTextNameandSurname"/>
              <w:rPr>
                <w:sz w:val="14"/>
                <w:lang w:eastAsia="en-GB"/>
              </w:rPr>
            </w:pPr>
            <w:r w:rsidRPr="00860315">
              <w:rPr>
                <w:noProof/>
                <w:sz w:val="14"/>
                <w:lang w:eastAsia="en-GB"/>
              </w:rPr>
              <w:drawing>
                <wp:anchor distT="0" distB="0" distL="114300" distR="114300" simplePos="0" relativeHeight="251666944" behindDoc="1" locked="0" layoutInCell="1" allowOverlap="1" wp14:anchorId="49929255" wp14:editId="17049F26">
                  <wp:simplePos x="0" y="0"/>
                  <wp:positionH relativeFrom="column">
                    <wp:posOffset>0</wp:posOffset>
                  </wp:positionH>
                  <wp:positionV relativeFrom="paragraph">
                    <wp:posOffset>213995</wp:posOffset>
                  </wp:positionV>
                  <wp:extent cx="1511811" cy="213360"/>
                  <wp:effectExtent l="0" t="0" r="0" b="0"/>
                  <wp:wrapTight wrapText="bothSides">
                    <wp:wrapPolygon edited="0">
                      <wp:start x="0" y="0"/>
                      <wp:lineTo x="0" y="19286"/>
                      <wp:lineTo x="21237" y="19286"/>
                      <wp:lineTo x="212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ote_bars.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511811" cy="213360"/>
                          </a:xfrm>
                          <a:prstGeom prst="rect">
                            <a:avLst/>
                          </a:prstGeom>
                        </pic:spPr>
                      </pic:pic>
                    </a:graphicData>
                  </a:graphic>
                  <wp14:sizeRelH relativeFrom="page">
                    <wp14:pctWidth>0</wp14:pctWidth>
                  </wp14:sizeRelH>
                  <wp14:sizeRelV relativeFrom="page">
                    <wp14:pctHeight>0</wp14:pctHeight>
                  </wp14:sizeRelV>
                </wp:anchor>
              </w:drawing>
            </w:r>
            <w:r w:rsidRPr="00860315">
              <w:rPr>
                <w:sz w:val="14"/>
                <w:lang w:eastAsia="en-GB"/>
              </w:rPr>
              <w:t>buckingham group</w:t>
            </w:r>
          </w:p>
          <w:p w14:paraId="15954314" w14:textId="77777777" w:rsidR="009D3D56" w:rsidRDefault="009D3D56" w:rsidP="001271EB">
            <w:pPr>
              <w:rPr>
                <w:noProof/>
                <w:sz w:val="19"/>
                <w:szCs w:val="19"/>
                <w:lang w:eastAsia="en-GB"/>
              </w:rPr>
            </w:pPr>
          </w:p>
          <w:p w14:paraId="1A3B14E9" w14:textId="77777777" w:rsidR="000546F1" w:rsidRDefault="000546F1" w:rsidP="001271EB">
            <w:pPr>
              <w:rPr>
                <w:noProof/>
                <w:sz w:val="19"/>
                <w:szCs w:val="19"/>
                <w:lang w:eastAsia="en-GB"/>
              </w:rPr>
            </w:pPr>
          </w:p>
          <w:p w14:paraId="679DDC6C" w14:textId="77777777" w:rsidR="009D3D56" w:rsidRDefault="009D3D56" w:rsidP="001271EB">
            <w:pPr>
              <w:rPr>
                <w:noProof/>
                <w:sz w:val="19"/>
                <w:szCs w:val="19"/>
                <w:lang w:eastAsia="en-GB"/>
              </w:rPr>
            </w:pPr>
            <w:r>
              <w:rPr>
                <w:noProof/>
                <w:lang w:eastAsia="en-GB"/>
              </w:rPr>
              <w:drawing>
                <wp:inline distT="0" distB="0" distL="0" distR="0" wp14:anchorId="275A273C" wp14:editId="489FE5A3">
                  <wp:extent cx="1511811"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ote_ba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1811" cy="213360"/>
                          </a:xfrm>
                          <a:prstGeom prst="rect">
                            <a:avLst/>
                          </a:prstGeom>
                        </pic:spPr>
                      </pic:pic>
                    </a:graphicData>
                  </a:graphic>
                </wp:inline>
              </w:drawing>
            </w:r>
          </w:p>
          <w:p w14:paraId="2E1E1AC4" w14:textId="77777777" w:rsidR="00860315" w:rsidRDefault="00860315" w:rsidP="001271EB">
            <w:pPr>
              <w:rPr>
                <w:noProof/>
                <w:sz w:val="19"/>
                <w:szCs w:val="19"/>
                <w:lang w:eastAsia="en-GB"/>
              </w:rPr>
            </w:pPr>
          </w:p>
          <w:p w14:paraId="53F58A86" w14:textId="77777777" w:rsidR="008D68F4" w:rsidRPr="008D68F4" w:rsidRDefault="008D68F4" w:rsidP="001271EB">
            <w:pPr>
              <w:rPr>
                <w:noProof/>
                <w:sz w:val="19"/>
                <w:szCs w:val="19"/>
                <w:lang w:eastAsia="en-GB"/>
              </w:rPr>
            </w:pPr>
            <w:r w:rsidRPr="008D68F4">
              <w:rPr>
                <w:noProof/>
                <w:sz w:val="19"/>
                <w:szCs w:val="19"/>
                <w:lang w:eastAsia="en-GB"/>
              </w:rPr>
              <w:t>I</w:t>
            </w:r>
            <w:r w:rsidR="009D3D56">
              <w:rPr>
                <w:noProof/>
                <w:sz w:val="19"/>
                <w:szCs w:val="19"/>
                <w:lang w:eastAsia="en-GB"/>
              </w:rPr>
              <w:t xml:space="preserve">n Teach Too there has always been a focus on improving the gender balance. We have improved participation </w:t>
            </w:r>
            <w:r w:rsidR="00860315">
              <w:rPr>
                <w:noProof/>
                <w:sz w:val="19"/>
                <w:szCs w:val="19"/>
                <w:lang w:eastAsia="en-GB"/>
              </w:rPr>
              <w:t>for women to 11</w:t>
            </w:r>
            <w:r w:rsidR="009D3D56">
              <w:rPr>
                <w:noProof/>
                <w:sz w:val="19"/>
                <w:szCs w:val="19"/>
                <w:lang w:eastAsia="en-GB"/>
              </w:rPr>
              <w:t>%, we</w:t>
            </w:r>
            <w:r w:rsidR="00860315">
              <w:rPr>
                <w:noProof/>
                <w:sz w:val="19"/>
                <w:szCs w:val="19"/>
                <w:lang w:eastAsia="en-GB"/>
              </w:rPr>
              <w:t>ll above the sector average of 6</w:t>
            </w:r>
            <w:r w:rsidR="009D3D56">
              <w:rPr>
                <w:noProof/>
                <w:sz w:val="19"/>
                <w:szCs w:val="19"/>
                <w:lang w:eastAsia="en-GB"/>
              </w:rPr>
              <w:t>%.</w:t>
            </w:r>
          </w:p>
          <w:p w14:paraId="0DD00ECC" w14:textId="77777777" w:rsidR="007D44E5" w:rsidRDefault="007D44E5" w:rsidP="001271EB"/>
          <w:p w14:paraId="01D472F8" w14:textId="77777777" w:rsidR="009D3D56" w:rsidRPr="00860315" w:rsidRDefault="009D3D56" w:rsidP="001271EB">
            <w:pPr>
              <w:rPr>
                <w:b/>
                <w:caps/>
                <w:sz w:val="14"/>
                <w:szCs w:val="16"/>
              </w:rPr>
            </w:pPr>
            <w:r w:rsidRPr="00860315">
              <w:rPr>
                <w:b/>
                <w:caps/>
                <w:sz w:val="14"/>
                <w:szCs w:val="16"/>
              </w:rPr>
              <w:t>Rosa Wells</w:t>
            </w:r>
          </w:p>
          <w:p w14:paraId="4E4B32D0" w14:textId="77777777" w:rsidR="009D3D56" w:rsidRPr="00860315" w:rsidRDefault="009D3D56" w:rsidP="001271EB">
            <w:pPr>
              <w:rPr>
                <w:b/>
                <w:caps/>
                <w:sz w:val="14"/>
                <w:szCs w:val="16"/>
              </w:rPr>
            </w:pPr>
            <w:r w:rsidRPr="00860315">
              <w:rPr>
                <w:b/>
                <w:caps/>
                <w:sz w:val="14"/>
                <w:szCs w:val="16"/>
              </w:rPr>
              <w:t xml:space="preserve">Director of Employment and Skills </w:t>
            </w:r>
          </w:p>
          <w:p w14:paraId="35E9418A" w14:textId="77777777" w:rsidR="009D3D56" w:rsidRPr="00545DA9" w:rsidRDefault="00860315" w:rsidP="001271EB">
            <w:r w:rsidRPr="00860315">
              <w:rPr>
                <w:b/>
                <w:caps/>
                <w:noProof/>
                <w:sz w:val="14"/>
                <w:szCs w:val="16"/>
              </w:rPr>
              <w:drawing>
                <wp:anchor distT="0" distB="0" distL="114300" distR="114300" simplePos="0" relativeHeight="251691520" behindDoc="1" locked="0" layoutInCell="1" allowOverlap="1" wp14:anchorId="39398AF0" wp14:editId="1DD3CA06">
                  <wp:simplePos x="0" y="0"/>
                  <wp:positionH relativeFrom="column">
                    <wp:posOffset>0</wp:posOffset>
                  </wp:positionH>
                  <wp:positionV relativeFrom="paragraph">
                    <wp:posOffset>194945</wp:posOffset>
                  </wp:positionV>
                  <wp:extent cx="1511811" cy="213360"/>
                  <wp:effectExtent l="0" t="0" r="0" b="0"/>
                  <wp:wrapTight wrapText="bothSides">
                    <wp:wrapPolygon edited="0">
                      <wp:start x="0" y="0"/>
                      <wp:lineTo x="0" y="19286"/>
                      <wp:lineTo x="21237" y="19286"/>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ote_bars.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511811" cy="213360"/>
                          </a:xfrm>
                          <a:prstGeom prst="rect">
                            <a:avLst/>
                          </a:prstGeom>
                        </pic:spPr>
                      </pic:pic>
                    </a:graphicData>
                  </a:graphic>
                  <wp14:sizeRelH relativeFrom="page">
                    <wp14:pctWidth>0</wp14:pctWidth>
                  </wp14:sizeRelH>
                  <wp14:sizeRelV relativeFrom="page">
                    <wp14:pctHeight>0</wp14:pctHeight>
                  </wp14:sizeRelV>
                </wp:anchor>
              </w:drawing>
            </w:r>
            <w:r w:rsidR="009D3D56" w:rsidRPr="00860315">
              <w:rPr>
                <w:b/>
                <w:caps/>
                <w:sz w:val="14"/>
                <w:szCs w:val="16"/>
              </w:rPr>
              <w:t>Solihull College</w:t>
            </w:r>
            <w:r w:rsidR="009D3D56">
              <w:t xml:space="preserve"> </w:t>
            </w:r>
          </w:p>
        </w:tc>
      </w:tr>
      <w:tr w:rsidR="008D68F4" w14:paraId="533D6E1D" w14:textId="77777777" w:rsidTr="001271EB">
        <w:trPr>
          <w:trHeight w:val="284"/>
        </w:trPr>
        <w:tc>
          <w:tcPr>
            <w:tcW w:w="5000" w:type="pct"/>
          </w:tcPr>
          <w:p w14:paraId="74C56194" w14:textId="77777777" w:rsidR="008D68F4" w:rsidRDefault="008D68F4" w:rsidP="001271EB">
            <w:pPr>
              <w:rPr>
                <w:noProof/>
                <w:lang w:eastAsia="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
        <w:gridCol w:w="6703"/>
      </w:tblGrid>
      <w:tr w:rsidR="00A92635" w:rsidRPr="00A92635" w14:paraId="24222039" w14:textId="77777777" w:rsidTr="00A92635">
        <w:trPr>
          <w:trHeight w:val="2460"/>
        </w:trPr>
        <w:tc>
          <w:tcPr>
            <w:tcW w:w="675" w:type="dxa"/>
          </w:tcPr>
          <w:p w14:paraId="76B63868" w14:textId="77777777" w:rsidR="00A92635" w:rsidRPr="00A92635" w:rsidRDefault="00A92635" w:rsidP="004952AD">
            <w:pPr>
              <w:pStyle w:val="BodyText"/>
            </w:pPr>
            <w:bookmarkStart w:id="4" w:name="_Hlk33443528"/>
            <w:bookmarkEnd w:id="2"/>
            <w:r>
              <w:rPr>
                <w:noProof/>
                <w:lang w:eastAsia="en-GB"/>
              </w:rPr>
              <w:drawing>
                <wp:anchor distT="0" distB="0" distL="114300" distR="114300" simplePos="0" relativeHeight="251649536" behindDoc="1" locked="0" layoutInCell="1" allowOverlap="1" wp14:anchorId="17586251" wp14:editId="34C0770C">
                  <wp:simplePos x="0" y="0"/>
                  <wp:positionH relativeFrom="column">
                    <wp:posOffset>3175</wp:posOffset>
                  </wp:positionH>
                  <wp:positionV relativeFrom="paragraph">
                    <wp:posOffset>-2364105</wp:posOffset>
                  </wp:positionV>
                  <wp:extent cx="302040" cy="300846"/>
                  <wp:effectExtent l="0" t="0" r="3175" b="4445"/>
                  <wp:wrapTight wrapText="bothSides">
                    <wp:wrapPolygon edited="0">
                      <wp:start x="6821" y="0"/>
                      <wp:lineTo x="0" y="16440"/>
                      <wp:lineTo x="0" y="20550"/>
                      <wp:lineTo x="1364" y="20550"/>
                      <wp:lineTo x="8185" y="20550"/>
                      <wp:lineTo x="20463" y="16440"/>
                      <wp:lineTo x="20463" y="0"/>
                      <wp:lineTo x="68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Magnifying_Glass_Icon_RGB_Blue.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02040" cy="300846"/>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tcPr>
          <w:p w14:paraId="3525A4DA" w14:textId="77777777" w:rsidR="00A92635" w:rsidRDefault="00EA74F3" w:rsidP="009D2B45">
            <w:pPr>
              <w:pStyle w:val="Heading2"/>
            </w:pPr>
            <w:bookmarkStart w:id="5" w:name="_Toc503348124"/>
            <w:r>
              <w:t>Aims</w:t>
            </w:r>
            <w:bookmarkEnd w:id="5"/>
            <w:r>
              <w:t xml:space="preserve"> </w:t>
            </w:r>
          </w:p>
          <w:p w14:paraId="003210DF" w14:textId="77777777" w:rsidR="009D3D56" w:rsidRPr="009D3D56" w:rsidRDefault="009D3D56" w:rsidP="009D3D56">
            <w:pPr>
              <w:pStyle w:val="BodyText"/>
            </w:pPr>
          </w:p>
          <w:p w14:paraId="1BBDEE0A" w14:textId="77777777" w:rsidR="00A92635" w:rsidRDefault="00EA74F3" w:rsidP="00EA74F3">
            <w:pPr>
              <w:pStyle w:val="Bullets"/>
            </w:pPr>
            <w:r>
              <w:t>For college lecturers to shadow employer engineers to ensure their teaching and learning is informed by up to date knowledge</w:t>
            </w:r>
          </w:p>
          <w:p w14:paraId="6061C3DC" w14:textId="77777777" w:rsidR="00EA74F3" w:rsidRDefault="00EA74F3" w:rsidP="00EA74F3">
            <w:pPr>
              <w:pStyle w:val="Bullets"/>
            </w:pPr>
            <w:r>
              <w:t>To improve learning for apprentices in the workplace</w:t>
            </w:r>
          </w:p>
          <w:p w14:paraId="21A3A910" w14:textId="77777777" w:rsidR="00EA74F3" w:rsidRDefault="009D2B45" w:rsidP="00EA74F3">
            <w:pPr>
              <w:pStyle w:val="Bullets"/>
            </w:pPr>
            <w:r>
              <w:t>To reflect two-way street collaborations between employers and college staff.</w:t>
            </w:r>
          </w:p>
          <w:p w14:paraId="1E9991FF" w14:textId="77777777" w:rsidR="008D68F4" w:rsidRDefault="008D68F4" w:rsidP="00EA74F3">
            <w:pPr>
              <w:pStyle w:val="Bullets"/>
            </w:pPr>
            <w:r>
              <w:t xml:space="preserve">To broaden community links with employers to create a recruitment strategy </w:t>
            </w:r>
            <w:r w:rsidR="009D3D56">
              <w:t xml:space="preserve">to diversify participation in </w:t>
            </w:r>
            <w:r>
              <w:t xml:space="preserve">apprenticeships. </w:t>
            </w:r>
          </w:p>
          <w:p w14:paraId="0482AC8C" w14:textId="77777777" w:rsidR="009D2B45" w:rsidRPr="00A92635" w:rsidRDefault="009D2B45" w:rsidP="009D2B45">
            <w:pPr>
              <w:pStyle w:val="Bullets"/>
              <w:numPr>
                <w:ilvl w:val="0"/>
                <w:numId w:val="0"/>
              </w:numPr>
            </w:pPr>
          </w:p>
        </w:tc>
      </w:tr>
    </w:tbl>
    <w:p w14:paraId="4C3AE85F" w14:textId="77777777" w:rsidR="00454AFF" w:rsidRDefault="009D2B45" w:rsidP="009D2B45">
      <w:pPr>
        <w:pStyle w:val="Heading2"/>
        <w:ind w:left="720"/>
      </w:pPr>
      <w:bookmarkStart w:id="6" w:name="_Toc503348125"/>
      <w:bookmarkEnd w:id="4"/>
      <w:r>
        <w:t>Project Description</w:t>
      </w:r>
      <w:bookmarkEnd w:id="6"/>
    </w:p>
    <w:p w14:paraId="0AF17129" w14:textId="77777777" w:rsidR="009D2B45" w:rsidRDefault="009D2B45" w:rsidP="009D2B45">
      <w:pPr>
        <w:pStyle w:val="BodyText"/>
      </w:pPr>
    </w:p>
    <w:p w14:paraId="6B8EF3E7" w14:textId="77777777" w:rsidR="009D2B45" w:rsidRDefault="009D2B45" w:rsidP="009D2B45">
      <w:pPr>
        <w:pStyle w:val="BodyText"/>
        <w:ind w:left="720"/>
      </w:pPr>
      <w:r>
        <w:t xml:space="preserve">The project focussed on engagement with four </w:t>
      </w:r>
      <w:r w:rsidR="008D68F4">
        <w:t xml:space="preserve">engineering </w:t>
      </w:r>
      <w:r>
        <w:t xml:space="preserve">employers to enhance apprenticeship delivery across the partnership. The </w:t>
      </w:r>
      <w:r w:rsidR="008D68F4">
        <w:t xml:space="preserve">companies </w:t>
      </w:r>
      <w:r>
        <w:t xml:space="preserve">varied considerably in size and this enhanced </w:t>
      </w:r>
      <w:r w:rsidR="009D3D56">
        <w:t xml:space="preserve">shadowing and mentoring </w:t>
      </w:r>
      <w:r>
        <w:t>opportunities for college lecturers and other staff</w:t>
      </w:r>
      <w:r w:rsidR="008D68F4">
        <w:t xml:space="preserve">. </w:t>
      </w:r>
    </w:p>
    <w:p w14:paraId="662FE618" w14:textId="77777777" w:rsidR="008D68F4" w:rsidRDefault="008D68F4" w:rsidP="009D2B45">
      <w:pPr>
        <w:pStyle w:val="BodyText"/>
        <w:ind w:left="720"/>
      </w:pPr>
      <w:r>
        <w:t>Teach Too principles were used to underpin curriculum development that provides a clear line of sight to work. A particular focus was the use of new technology, for example, using drones in surveying contexts.</w:t>
      </w:r>
    </w:p>
    <w:p w14:paraId="569B0640" w14:textId="77777777" w:rsidR="008D68F4" w:rsidRDefault="008D68F4" w:rsidP="009D2B45">
      <w:pPr>
        <w:pStyle w:val="BodyText"/>
        <w:ind w:left="720"/>
      </w:pPr>
      <w:r>
        <w:t xml:space="preserve">The project has informed discussions </w:t>
      </w:r>
      <w:r w:rsidR="009D3D56">
        <w:t>relating</w:t>
      </w:r>
      <w:r>
        <w:t xml:space="preserve"> to the suitability of the new apprenticeship standards for SMEs and medium sized companies.  </w:t>
      </w:r>
    </w:p>
    <w:p w14:paraId="144BB5CC" w14:textId="77777777" w:rsidR="0034298F" w:rsidRDefault="0034298F" w:rsidP="009D2B45">
      <w:pPr>
        <w:pStyle w:val="BodyText"/>
        <w:ind w:left="720"/>
      </w:pPr>
      <w:r>
        <w:t>The project partners will be working with Gatsby in further developments. These will be complemented by the college’s support network for Women in STEM careers.</w:t>
      </w:r>
    </w:p>
    <w:p w14:paraId="3789FFD8" w14:textId="77777777" w:rsidR="008D68F4" w:rsidRDefault="008D68F4" w:rsidP="009D2B45">
      <w:pPr>
        <w:pStyle w:val="BodyText"/>
        <w:ind w:left="720"/>
      </w:pPr>
    </w:p>
    <w:p w14:paraId="4428C5CE" w14:textId="77777777" w:rsidR="008D68F4" w:rsidRDefault="009D3D56" w:rsidP="009D3D56">
      <w:pPr>
        <w:pStyle w:val="Heading2"/>
        <w:ind w:left="720"/>
      </w:pPr>
      <w:bookmarkStart w:id="7" w:name="_Toc503348126"/>
      <w:r>
        <w:t>Positive Impacts</w:t>
      </w:r>
      <w:bookmarkEnd w:id="7"/>
      <w:r>
        <w:t xml:space="preserve"> </w:t>
      </w:r>
    </w:p>
    <w:p w14:paraId="6B393C7C" w14:textId="77777777" w:rsidR="009D3D56" w:rsidRDefault="009D3D56" w:rsidP="009D3D56">
      <w:pPr>
        <w:pStyle w:val="BodyText"/>
      </w:pPr>
    </w:p>
    <w:p w14:paraId="0DD25A49" w14:textId="77777777" w:rsidR="009D3D56" w:rsidRDefault="009D3D56" w:rsidP="009D3D56">
      <w:pPr>
        <w:pStyle w:val="BodyText"/>
        <w:numPr>
          <w:ilvl w:val="0"/>
          <w:numId w:val="21"/>
        </w:numPr>
      </w:pPr>
      <w:r>
        <w:t xml:space="preserve">Teach Too allowed the college to engage with four employer partners for the first time. This has improved the range of contexts that can be </w:t>
      </w:r>
      <w:r w:rsidR="000546F1">
        <w:t>used</w:t>
      </w:r>
      <w:r>
        <w:t xml:space="preserve"> to support high quality teaching and learning</w:t>
      </w:r>
      <w:r w:rsidR="000546F1">
        <w:t>.</w:t>
      </w:r>
      <w:r w:rsidR="007E2476">
        <w:t xml:space="preserve"> Enhanced teacher motivation and confidence also resulted. </w:t>
      </w:r>
    </w:p>
    <w:p w14:paraId="59DE5219" w14:textId="77777777" w:rsidR="000546F1" w:rsidRDefault="000546F1" w:rsidP="009D3D56">
      <w:pPr>
        <w:pStyle w:val="BodyText"/>
        <w:numPr>
          <w:ilvl w:val="0"/>
          <w:numId w:val="21"/>
        </w:numPr>
      </w:pPr>
      <w:r>
        <w:t>A very wide range of activities was developed between teachers and employers. This included: discussions with apprentices about ‘what worked for them’; observation of mentoring and coaching sessions in the workplace; using new technology on site</w:t>
      </w:r>
      <w:r w:rsidR="007E2476">
        <w:t xml:space="preserve">, and ensuring that curriculum projects are ‘fit for purpose’ in the workplace. </w:t>
      </w:r>
    </w:p>
    <w:p w14:paraId="41007009" w14:textId="77777777" w:rsidR="000546F1" w:rsidRDefault="000546F1" w:rsidP="009D3D56">
      <w:pPr>
        <w:pStyle w:val="BodyText"/>
        <w:numPr>
          <w:ilvl w:val="0"/>
          <w:numId w:val="21"/>
        </w:numPr>
      </w:pPr>
      <w:r>
        <w:lastRenderedPageBreak/>
        <w:t>Employers gained a deeper understanding of teaching and related skills needed to support apprentices following the new standards. Capita, for example, reviewed their mentoring handbook for staff to ensure that apprentices are supported with personal development as well as gaining industry specific knowledge.</w:t>
      </w:r>
    </w:p>
    <w:p w14:paraId="48D6D2C6" w14:textId="77777777" w:rsidR="007E2476" w:rsidRDefault="000546F1" w:rsidP="007E2476">
      <w:pPr>
        <w:pStyle w:val="BodyText"/>
        <w:numPr>
          <w:ilvl w:val="0"/>
          <w:numId w:val="21"/>
        </w:numPr>
      </w:pPr>
      <w:r>
        <w:t xml:space="preserve">The understanding of progression routes was enhanced. This was particularly the case </w:t>
      </w:r>
      <w:r w:rsidR="007E2476">
        <w:t>when employers are looking at apprentices moving onto Higher Apprenticeships rather than Higher National Certificates</w:t>
      </w:r>
      <w:r w:rsidR="00E75A53">
        <w:t>.</w:t>
      </w:r>
    </w:p>
    <w:p w14:paraId="7460D709" w14:textId="77777777" w:rsidR="00FB0D00" w:rsidRDefault="00FB0D00" w:rsidP="007E2476">
      <w:pPr>
        <w:pStyle w:val="BodyText"/>
        <w:numPr>
          <w:ilvl w:val="0"/>
          <w:numId w:val="21"/>
        </w:numPr>
      </w:pPr>
      <w:r>
        <w:t>Employers could access more opportunities to recruit apprentices. This was particularly welcome in Building Services Engineering and Civil Engineering</w:t>
      </w:r>
      <w:r w:rsidR="00E75A53">
        <w:t>.</w:t>
      </w:r>
    </w:p>
    <w:p w14:paraId="42265DB2" w14:textId="77777777" w:rsidR="009572E2" w:rsidRDefault="007E2476" w:rsidP="00FB0D00">
      <w:pPr>
        <w:pStyle w:val="BodyText"/>
        <w:numPr>
          <w:ilvl w:val="0"/>
          <w:numId w:val="21"/>
        </w:numPr>
        <w:rPr>
          <w:lang w:val="en"/>
        </w:rPr>
      </w:pPr>
      <w:r>
        <w:t>A strengthened understanding was developed of how school and community links can be enhanced to wide</w:t>
      </w:r>
      <w:r w:rsidR="009572E2">
        <w:t>n</w:t>
      </w:r>
      <w:r>
        <w:t xml:space="preserve"> participation. Women into Science and Engineering (WISE) and the </w:t>
      </w:r>
      <w:r w:rsidRPr="007E2476">
        <w:rPr>
          <w:lang w:val="en"/>
        </w:rPr>
        <w:t>Chartered Institution of Building Services Engineers</w:t>
      </w:r>
      <w:r>
        <w:rPr>
          <w:lang w:val="en"/>
        </w:rPr>
        <w:t xml:space="preserve"> (CIBSE) were important partners here. </w:t>
      </w:r>
    </w:p>
    <w:p w14:paraId="54E53F05" w14:textId="77777777" w:rsidR="00FB0D00" w:rsidRPr="00FB0D00" w:rsidRDefault="007E2476" w:rsidP="00FB0D00">
      <w:pPr>
        <w:pStyle w:val="BodyText"/>
        <w:numPr>
          <w:ilvl w:val="0"/>
          <w:numId w:val="21"/>
        </w:numPr>
        <w:rPr>
          <w:lang w:val="en"/>
        </w:rPr>
      </w:pPr>
      <w:r>
        <w:rPr>
          <w:lang w:val="en"/>
        </w:rPr>
        <w:t>New systems were developed within the college to broaden the pool of applicants for apprenticeships. This has been strongly welcome</w:t>
      </w:r>
      <w:r w:rsidR="0034298F">
        <w:rPr>
          <w:lang w:val="en"/>
        </w:rPr>
        <w:t>d</w:t>
      </w:r>
      <w:r>
        <w:rPr>
          <w:lang w:val="en"/>
        </w:rPr>
        <w:t xml:space="preserve"> by employers</w:t>
      </w:r>
      <w:r w:rsidR="0034298F">
        <w:rPr>
          <w:lang w:val="en"/>
        </w:rPr>
        <w:t>.</w:t>
      </w:r>
    </w:p>
    <w:p w14:paraId="79AF75FC" w14:textId="77777777" w:rsidR="007E2476" w:rsidRDefault="007E2476" w:rsidP="00255048">
      <w:pPr>
        <w:pStyle w:val="BodyText"/>
        <w:ind w:left="720"/>
      </w:pPr>
    </w:p>
    <w:p w14:paraId="5B4E3636" w14:textId="77777777" w:rsidR="00255048" w:rsidRPr="009D3D56" w:rsidRDefault="00FB0D00" w:rsidP="00FB0D00">
      <w:pPr>
        <w:pStyle w:val="Heading2"/>
        <w:ind w:left="720"/>
      </w:pPr>
      <w:bookmarkStart w:id="8" w:name="_Toc503348127"/>
      <w:r>
        <w:t>Key Learning Points</w:t>
      </w:r>
      <w:bookmarkEnd w:id="8"/>
      <w:r>
        <w:t xml:space="preserve"> </w:t>
      </w:r>
    </w:p>
    <w:p w14:paraId="6282A496" w14:textId="77777777" w:rsidR="009D2B45" w:rsidRDefault="009D2B45" w:rsidP="009D2B45">
      <w:pPr>
        <w:pStyle w:val="BodyText"/>
        <w:ind w:left="720"/>
      </w:pPr>
    </w:p>
    <w:p w14:paraId="48F0E8B5" w14:textId="77777777" w:rsidR="00FB0D00" w:rsidRDefault="00FB0D00" w:rsidP="00FB0D00">
      <w:pPr>
        <w:pStyle w:val="BodyText"/>
        <w:numPr>
          <w:ilvl w:val="0"/>
          <w:numId w:val="22"/>
        </w:numPr>
      </w:pPr>
      <w:r>
        <w:t>Teach Too needs reinforcing as a concept to take collabora</w:t>
      </w:r>
      <w:r w:rsidR="00E75A53">
        <w:t>tion beyond employer engagement.</w:t>
      </w:r>
    </w:p>
    <w:p w14:paraId="5D1C35E7" w14:textId="77777777" w:rsidR="00FB0D00" w:rsidRDefault="00FB0D00" w:rsidP="00FB0D00">
      <w:pPr>
        <w:pStyle w:val="BodyText"/>
        <w:numPr>
          <w:ilvl w:val="0"/>
          <w:numId w:val="22"/>
        </w:numPr>
      </w:pPr>
      <w:r>
        <w:t xml:space="preserve">Communication of expectations and the partners’ respective responsibilities need to be clear. </w:t>
      </w:r>
    </w:p>
    <w:p w14:paraId="1E4CCA11" w14:textId="77777777" w:rsidR="00FB0D00" w:rsidRDefault="00FB0D00" w:rsidP="00FB0D00">
      <w:pPr>
        <w:pStyle w:val="BodyText"/>
        <w:numPr>
          <w:ilvl w:val="0"/>
          <w:numId w:val="22"/>
        </w:numPr>
      </w:pPr>
      <w:r>
        <w:t>The development of close partnerships has significant potential to reduce duplication for apprentices</w:t>
      </w:r>
      <w:r w:rsidR="00E75A53">
        <w:t>.</w:t>
      </w:r>
    </w:p>
    <w:p w14:paraId="02F0BE47" w14:textId="77777777" w:rsidR="00FB0D00" w:rsidRDefault="00FB0D00" w:rsidP="00DB4909">
      <w:pPr>
        <w:pStyle w:val="Heading2"/>
      </w:pPr>
    </w:p>
    <w:p w14:paraId="68C063EF" w14:textId="77777777" w:rsidR="00DB4909" w:rsidRDefault="00DB4909" w:rsidP="00DB4909">
      <w:pPr>
        <w:pStyle w:val="Heading2"/>
        <w:ind w:left="720"/>
      </w:pPr>
      <w:bookmarkStart w:id="9" w:name="_Toc503348128"/>
      <w:r>
        <w:t>Recommendations for developing employer partnerships</w:t>
      </w:r>
      <w:bookmarkEnd w:id="9"/>
    </w:p>
    <w:p w14:paraId="37C6C63B" w14:textId="77777777" w:rsidR="00DB4909" w:rsidRDefault="00DB4909" w:rsidP="00DB4909">
      <w:pPr>
        <w:pStyle w:val="Heading2"/>
        <w:ind w:left="720"/>
      </w:pPr>
    </w:p>
    <w:p w14:paraId="5FAFA052" w14:textId="77777777" w:rsidR="00E75A53" w:rsidRPr="00E75A53" w:rsidRDefault="00DB4909" w:rsidP="00E75A53">
      <w:pPr>
        <w:pStyle w:val="BodyText"/>
        <w:numPr>
          <w:ilvl w:val="0"/>
          <w:numId w:val="21"/>
        </w:numPr>
      </w:pPr>
      <w:bookmarkStart w:id="10" w:name="_Toc501286307"/>
      <w:r w:rsidRPr="00E75A53">
        <w:t xml:space="preserve">Make sure that the mutual benefits for all the partners are clear and made explicit. Employers’ benefits of </w:t>
      </w:r>
      <w:r w:rsidR="00E75A53" w:rsidRPr="00E75A53">
        <w:t>this Teach Too project included</w:t>
      </w:r>
      <w:r w:rsidRPr="00E75A53">
        <w:t xml:space="preserve"> access to a broader pool of potential applications and enhanced coaching and mentoring skills</w:t>
      </w:r>
      <w:bookmarkEnd w:id="10"/>
      <w:r w:rsidR="00E75A53" w:rsidRPr="00E75A53">
        <w:t>.</w:t>
      </w:r>
      <w:r w:rsidRPr="00E75A53">
        <w:t xml:space="preserve"> </w:t>
      </w:r>
    </w:p>
    <w:p w14:paraId="6FA6504A" w14:textId="77777777" w:rsidR="00DB4909" w:rsidRDefault="00DB4909" w:rsidP="00E75A53">
      <w:pPr>
        <w:pStyle w:val="BodyText"/>
        <w:numPr>
          <w:ilvl w:val="0"/>
          <w:numId w:val="21"/>
        </w:numPr>
      </w:pPr>
      <w:r>
        <w:t>Position partnerships in the context of the needs of the local area. This project resulted in establishing better progression pathways, enhanced links with schools and redesigned recruitment processes that widen participation.</w:t>
      </w:r>
    </w:p>
    <w:p w14:paraId="5A63134E" w14:textId="77777777" w:rsidR="00DB4909" w:rsidRDefault="00DB4909" w:rsidP="00DB4909">
      <w:pPr>
        <w:pStyle w:val="ListParagraph"/>
      </w:pPr>
    </w:p>
    <w:p w14:paraId="25E86AE2" w14:textId="77777777" w:rsidR="00DB4909" w:rsidRDefault="009572E2" w:rsidP="00DB4909">
      <w:pPr>
        <w:pStyle w:val="Heading1"/>
      </w:pPr>
      <w:bookmarkStart w:id="11" w:name="_Toc503348129"/>
      <w:r>
        <w:lastRenderedPageBreak/>
        <w:drawing>
          <wp:anchor distT="0" distB="0" distL="114300" distR="114300" simplePos="0" relativeHeight="251692544" behindDoc="1" locked="0" layoutInCell="1" allowOverlap="1" wp14:anchorId="56A3D4FC" wp14:editId="662EA847">
            <wp:simplePos x="0" y="0"/>
            <wp:positionH relativeFrom="margin">
              <wp:posOffset>-635</wp:posOffset>
            </wp:positionH>
            <wp:positionV relativeFrom="paragraph">
              <wp:posOffset>600710</wp:posOffset>
            </wp:positionV>
            <wp:extent cx="4572000" cy="2743200"/>
            <wp:effectExtent l="0" t="0" r="0" b="0"/>
            <wp:wrapTight wrapText="bothSides">
              <wp:wrapPolygon edited="0">
                <wp:start x="0" y="0"/>
                <wp:lineTo x="0" y="21450"/>
                <wp:lineTo x="21510" y="21450"/>
                <wp:lineTo x="21510" y="0"/>
                <wp:lineTo x="0" y="0"/>
              </wp:wrapPolygon>
            </wp:wrapTight>
            <wp:docPr id="22" name="Chart 22">
              <a:extLst xmlns:a="http://schemas.openxmlformats.org/drawingml/2006/main">
                <a:ext uri="{FF2B5EF4-FFF2-40B4-BE49-F238E27FC236}">
                  <a16:creationId xmlns:a16="http://schemas.microsoft.com/office/drawing/2014/main" id="{62DDFF0E-35E8-4CCC-ACE2-0CB12D54E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B4909">
        <w:t>project participants</w:t>
      </w:r>
      <w:bookmarkEnd w:id="11"/>
      <w:r w:rsidR="00DB4909">
        <w:t xml:space="preserve"> </w:t>
      </w:r>
    </w:p>
    <w:p w14:paraId="605927E2" w14:textId="77777777" w:rsidR="009572E2" w:rsidRPr="009572E2" w:rsidRDefault="009572E2" w:rsidP="009572E2">
      <w:pPr>
        <w:rPr>
          <w:lang w:eastAsia="en-GB"/>
        </w:rPr>
      </w:pPr>
    </w:p>
    <w:p w14:paraId="575BE364" w14:textId="77777777" w:rsidR="00DB4909" w:rsidRDefault="00DB4909" w:rsidP="00DB4909">
      <w:pPr>
        <w:rPr>
          <w:lang w:eastAsia="en-GB"/>
        </w:rPr>
      </w:pPr>
    </w:p>
    <w:p w14:paraId="7B2F4872" w14:textId="77777777" w:rsidR="00C84185" w:rsidRDefault="00C84185" w:rsidP="00C84185">
      <w:pPr>
        <w:pStyle w:val="Heading2"/>
        <w:rPr>
          <w:lang w:eastAsia="en-GB"/>
        </w:rPr>
      </w:pPr>
      <w:bookmarkStart w:id="12" w:name="_Toc503348130"/>
      <w:r>
        <w:rPr>
          <w:lang w:eastAsia="en-GB"/>
        </w:rPr>
        <w:t>Links and contact details</w:t>
      </w:r>
      <w:bookmarkEnd w:id="12"/>
    </w:p>
    <w:p w14:paraId="5FFB2470" w14:textId="77777777" w:rsidR="00541E90" w:rsidRDefault="00541E90" w:rsidP="00C84185">
      <w:pPr>
        <w:pStyle w:val="BodyText"/>
        <w:rPr>
          <w:lang w:eastAsia="en-GB"/>
        </w:rPr>
      </w:pPr>
    </w:p>
    <w:p w14:paraId="40B1D399" w14:textId="77777777" w:rsidR="00541E90" w:rsidRDefault="00541E90" w:rsidP="00FA3902">
      <w:pPr>
        <w:pStyle w:val="BodyText"/>
        <w:spacing w:after="0"/>
        <w:rPr>
          <w:lang w:eastAsia="en-GB"/>
        </w:rPr>
      </w:pPr>
      <w:r w:rsidRPr="00541E90">
        <w:rPr>
          <w:lang w:eastAsia="en-GB"/>
        </w:rPr>
        <w:t>Rosa Wells</w:t>
      </w:r>
      <w:r>
        <w:rPr>
          <w:lang w:eastAsia="en-GB"/>
        </w:rPr>
        <w:t xml:space="preserve"> – </w:t>
      </w:r>
      <w:r w:rsidRPr="00541E90">
        <w:rPr>
          <w:lang w:val="en" w:eastAsia="en-GB"/>
        </w:rPr>
        <w:t>Director of Employment and Skills</w:t>
      </w:r>
    </w:p>
    <w:p w14:paraId="010F788A" w14:textId="77777777" w:rsidR="00541E90" w:rsidRDefault="00676480" w:rsidP="00FA3902">
      <w:pPr>
        <w:pStyle w:val="BodyText"/>
        <w:spacing w:after="0"/>
        <w:rPr>
          <w:lang w:eastAsia="en-GB"/>
        </w:rPr>
      </w:pPr>
      <w:hyperlink r:id="rId18" w:history="1">
        <w:r w:rsidR="00541E90" w:rsidRPr="00541E90">
          <w:rPr>
            <w:rStyle w:val="Hyperlink"/>
            <w:lang w:eastAsia="en-GB"/>
          </w:rPr>
          <w:t>Rosa.Wells@Solihull.ac.uk</w:t>
        </w:r>
      </w:hyperlink>
    </w:p>
    <w:p w14:paraId="49900572" w14:textId="77777777" w:rsidR="00C84185" w:rsidRDefault="00C84185" w:rsidP="00C84185">
      <w:pPr>
        <w:pStyle w:val="BodyText"/>
        <w:rPr>
          <w:lang w:eastAsia="en-GB"/>
        </w:rPr>
      </w:pPr>
    </w:p>
    <w:p w14:paraId="352DD2EA" w14:textId="77777777" w:rsidR="00C84185" w:rsidRDefault="00C84185" w:rsidP="00C84185">
      <w:pPr>
        <w:pStyle w:val="BodyText"/>
        <w:rPr>
          <w:lang w:eastAsia="en-GB"/>
        </w:rPr>
      </w:pPr>
    </w:p>
    <w:p w14:paraId="3A011A8C" w14:textId="77777777" w:rsidR="00C84185" w:rsidRDefault="00C84185" w:rsidP="00C84185">
      <w:pPr>
        <w:pStyle w:val="BodyText"/>
        <w:rPr>
          <w:lang w:eastAsia="en-GB"/>
        </w:rPr>
      </w:pPr>
    </w:p>
    <w:p w14:paraId="576447E5" w14:textId="77777777" w:rsidR="00C84185" w:rsidRDefault="00C84185" w:rsidP="00C84185">
      <w:pPr>
        <w:pStyle w:val="BodyText"/>
        <w:rPr>
          <w:lang w:eastAsia="en-GB"/>
        </w:rPr>
      </w:pPr>
    </w:p>
    <w:p w14:paraId="3D2710A1" w14:textId="77777777" w:rsidR="00C84185" w:rsidRDefault="00C84185" w:rsidP="00C84185">
      <w:pPr>
        <w:pStyle w:val="BodyText"/>
        <w:rPr>
          <w:lang w:eastAsia="en-GB"/>
        </w:rPr>
      </w:pPr>
    </w:p>
    <w:p w14:paraId="1EB5D4AB" w14:textId="77777777" w:rsidR="00C84185" w:rsidRDefault="00C84185" w:rsidP="00C84185">
      <w:pPr>
        <w:pStyle w:val="BodyText"/>
        <w:rPr>
          <w:lang w:eastAsia="en-GB"/>
        </w:rPr>
      </w:pPr>
    </w:p>
    <w:p w14:paraId="40AC7857" w14:textId="77777777" w:rsidR="00C84185" w:rsidRDefault="00C84185" w:rsidP="00C84185">
      <w:pPr>
        <w:pStyle w:val="BodyText"/>
        <w:rPr>
          <w:lang w:eastAsia="en-GB"/>
        </w:rPr>
      </w:pPr>
    </w:p>
    <w:p w14:paraId="339181BD" w14:textId="77777777" w:rsidR="00541E90" w:rsidRDefault="00541E90" w:rsidP="00C84185">
      <w:pPr>
        <w:pStyle w:val="BodyText"/>
        <w:rPr>
          <w:lang w:eastAsia="en-GB"/>
        </w:rPr>
      </w:pPr>
    </w:p>
    <w:p w14:paraId="702B0B38" w14:textId="77777777" w:rsidR="00C84185" w:rsidRDefault="00C84185" w:rsidP="00C84185">
      <w:pPr>
        <w:pStyle w:val="BodyText"/>
        <w:rPr>
          <w:lang w:eastAsia="en-GB"/>
        </w:rPr>
      </w:pPr>
    </w:p>
    <w:p w14:paraId="3E5A6233" w14:textId="77777777" w:rsidR="00C84185" w:rsidRPr="005B2AC7" w:rsidRDefault="00C84185" w:rsidP="00C84185">
      <w:pPr>
        <w:pStyle w:val="BodyText"/>
        <w:rPr>
          <w:lang w:eastAsia="en-GB"/>
        </w:rPr>
      </w:pPr>
      <w:r w:rsidRPr="005B2AC7">
        <w:rPr>
          <w:lang w:eastAsia="en-GB"/>
        </w:rPr>
        <w:t xml:space="preserve">Managed by                                  </w:t>
      </w:r>
      <w:proofErr w:type="gramStart"/>
      <w:r w:rsidRPr="005B2AC7">
        <w:rPr>
          <w:lang w:eastAsia="en-GB"/>
        </w:rPr>
        <w:t>In</w:t>
      </w:r>
      <w:proofErr w:type="gramEnd"/>
      <w:r w:rsidRPr="005B2AC7">
        <w:rPr>
          <w:lang w:eastAsia="en-GB"/>
        </w:rPr>
        <w:t xml:space="preserve"> partnership with </w:t>
      </w:r>
    </w:p>
    <w:p w14:paraId="2C7605EF" w14:textId="77777777" w:rsidR="00C84185" w:rsidRPr="005B2AC7" w:rsidRDefault="00C84185" w:rsidP="00C84185">
      <w:pPr>
        <w:pStyle w:val="BodyText"/>
        <w:rPr>
          <w:lang w:eastAsia="en-GB"/>
        </w:rPr>
      </w:pPr>
    </w:p>
    <w:p w14:paraId="46CE7FA2" w14:textId="77777777" w:rsidR="00C84185" w:rsidRPr="005B2AC7" w:rsidRDefault="00C84185" w:rsidP="00C84185">
      <w:pPr>
        <w:pStyle w:val="BodyText"/>
        <w:rPr>
          <w:lang w:eastAsia="en-GB"/>
        </w:rPr>
      </w:pPr>
    </w:p>
    <w:p w14:paraId="7B035392" w14:textId="77777777" w:rsidR="00DB4909" w:rsidRPr="00DB4909" w:rsidRDefault="00C84185" w:rsidP="00B412BA">
      <w:pPr>
        <w:pStyle w:val="BodyText"/>
        <w:rPr>
          <w:lang w:eastAsia="en-GB"/>
        </w:rPr>
      </w:pPr>
      <w:r w:rsidRPr="005B2AC7">
        <w:rPr>
          <w:noProof/>
          <w:lang w:eastAsia="en-GB"/>
        </w:rPr>
        <w:drawing>
          <wp:anchor distT="0" distB="0" distL="114300" distR="114300" simplePos="0" relativeHeight="251696640" behindDoc="0" locked="0" layoutInCell="1" allowOverlap="1" wp14:anchorId="26FA98BE" wp14:editId="76C2688B">
            <wp:simplePos x="0" y="0"/>
            <wp:positionH relativeFrom="margin">
              <wp:posOffset>9525</wp:posOffset>
            </wp:positionH>
            <wp:positionV relativeFrom="paragraph">
              <wp:posOffset>6985</wp:posOffset>
            </wp:positionV>
            <wp:extent cx="1358900" cy="885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8900" cy="885825"/>
                    </a:xfrm>
                    <a:prstGeom prst="rect">
                      <a:avLst/>
                    </a:prstGeom>
                  </pic:spPr>
                </pic:pic>
              </a:graphicData>
            </a:graphic>
            <wp14:sizeRelH relativeFrom="margin">
              <wp14:pctWidth>0</wp14:pctWidth>
            </wp14:sizeRelH>
            <wp14:sizeRelV relativeFrom="margin">
              <wp14:pctHeight>0</wp14:pctHeight>
            </wp14:sizeRelV>
          </wp:anchor>
        </w:drawing>
      </w:r>
      <w:r w:rsidRPr="005B2AC7">
        <w:rPr>
          <w:noProof/>
          <w:lang w:eastAsia="en-GB"/>
        </w:rPr>
        <w:drawing>
          <wp:anchor distT="0" distB="0" distL="114300" distR="114300" simplePos="0" relativeHeight="251698688" behindDoc="0" locked="0" layoutInCell="1" allowOverlap="1" wp14:anchorId="1B318D31" wp14:editId="57024B78">
            <wp:simplePos x="0" y="0"/>
            <wp:positionH relativeFrom="column">
              <wp:posOffset>3717290</wp:posOffset>
            </wp:positionH>
            <wp:positionV relativeFrom="paragraph">
              <wp:posOffset>76835</wp:posOffset>
            </wp:positionV>
            <wp:extent cx="1438275" cy="76644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8275" cy="766445"/>
                    </a:xfrm>
                    <a:prstGeom prst="rect">
                      <a:avLst/>
                    </a:prstGeom>
                  </pic:spPr>
                </pic:pic>
              </a:graphicData>
            </a:graphic>
            <wp14:sizeRelH relativeFrom="margin">
              <wp14:pctWidth>0</wp14:pctWidth>
            </wp14:sizeRelH>
            <wp14:sizeRelV relativeFrom="margin">
              <wp14:pctHeight>0</wp14:pctHeight>
            </wp14:sizeRelV>
          </wp:anchor>
        </w:drawing>
      </w:r>
      <w:r w:rsidRPr="005B2AC7">
        <w:rPr>
          <w:noProof/>
          <w:lang w:eastAsia="en-GB"/>
        </w:rPr>
        <w:drawing>
          <wp:anchor distT="0" distB="0" distL="114300" distR="114300" simplePos="0" relativeHeight="251697664" behindDoc="0" locked="0" layoutInCell="1" allowOverlap="1" wp14:anchorId="0E161D0E" wp14:editId="01654921">
            <wp:simplePos x="0" y="0"/>
            <wp:positionH relativeFrom="margin">
              <wp:posOffset>2143125</wp:posOffset>
            </wp:positionH>
            <wp:positionV relativeFrom="paragraph">
              <wp:posOffset>10160</wp:posOffset>
            </wp:positionV>
            <wp:extent cx="1337310" cy="904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7310" cy="904875"/>
                    </a:xfrm>
                    <a:prstGeom prst="rect">
                      <a:avLst/>
                    </a:prstGeom>
                  </pic:spPr>
                </pic:pic>
              </a:graphicData>
            </a:graphic>
            <wp14:sizeRelH relativeFrom="margin">
              <wp14:pctWidth>0</wp14:pctWidth>
            </wp14:sizeRelH>
            <wp14:sizeRelV relativeFrom="margin">
              <wp14:pctHeight>0</wp14:pctHeight>
            </wp14:sizeRelV>
          </wp:anchor>
        </w:drawing>
      </w:r>
    </w:p>
    <w:p w14:paraId="49AA138E" w14:textId="77777777" w:rsidR="00DB4909" w:rsidRDefault="00DB4909" w:rsidP="00DB4909">
      <w:pPr>
        <w:pStyle w:val="BodyText"/>
      </w:pPr>
    </w:p>
    <w:p w14:paraId="1CBD10D2" w14:textId="77777777" w:rsidR="00DB4909" w:rsidRPr="00DB4909" w:rsidRDefault="00DB4909" w:rsidP="00DB4909">
      <w:pPr>
        <w:pStyle w:val="BodyText"/>
      </w:pPr>
    </w:p>
    <w:p w14:paraId="1C3B00CA" w14:textId="77777777" w:rsidR="00DE468E" w:rsidRDefault="00DE468E" w:rsidP="002562BE">
      <w:pPr>
        <w:pStyle w:val="SourceText"/>
      </w:pPr>
    </w:p>
    <w:sectPr w:rsidR="00DE468E" w:rsidSect="00CB316A">
      <w:headerReference w:type="first" r:id="rId22"/>
      <w:pgSz w:w="11906" w:h="16838"/>
      <w:pgMar w:top="851" w:right="3686" w:bottom="1418" w:left="85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6CB6" w14:textId="77777777" w:rsidR="00676480" w:rsidRDefault="00676480" w:rsidP="00211464">
      <w:r>
        <w:separator/>
      </w:r>
    </w:p>
  </w:endnote>
  <w:endnote w:type="continuationSeparator" w:id="0">
    <w:p w14:paraId="3BA11305" w14:textId="77777777" w:rsidR="00676480" w:rsidRDefault="00676480" w:rsidP="0021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utige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yant Regular">
    <w:altName w:val="Calibri"/>
    <w:panose1 w:val="00000000000000000000"/>
    <w:charset w:val="00"/>
    <w:family w:val="swiss"/>
    <w:notTrueType/>
    <w:pitch w:val="variable"/>
    <w:sig w:usb0="A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48BD" w14:textId="77777777" w:rsidR="00FB0D00" w:rsidRPr="00F919D7" w:rsidRDefault="00FB0D00">
    <w:pPr>
      <w:pStyle w:val="Footer"/>
      <w:rPr>
        <w:sz w:val="32"/>
        <w:szCs w:val="32"/>
      </w:rPr>
    </w:pPr>
    <w:r>
      <w:rPr>
        <w:bCs/>
        <w:noProof/>
        <w:sz w:val="32"/>
        <w:szCs w:val="32"/>
        <w:lang w:eastAsia="en-GB"/>
      </w:rPr>
      <mc:AlternateContent>
        <mc:Choice Requires="wps">
          <w:drawing>
            <wp:anchor distT="0" distB="0" distL="114300" distR="114300" simplePos="0" relativeHeight="251655680" behindDoc="0" locked="0" layoutInCell="1" allowOverlap="1" wp14:anchorId="3F2FE252" wp14:editId="2B0A43B3">
              <wp:simplePos x="0" y="0"/>
              <wp:positionH relativeFrom="column">
                <wp:posOffset>4977130</wp:posOffset>
              </wp:positionH>
              <wp:positionV relativeFrom="page">
                <wp:posOffset>9894570</wp:posOffset>
              </wp:positionV>
              <wp:extent cx="1512000" cy="33768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512000" cy="337680"/>
                      </a:xfrm>
                      <a:prstGeom prst="rect">
                        <a:avLst/>
                      </a:prstGeom>
                      <a:solidFill>
                        <a:schemeClr val="lt1"/>
                      </a:solidFill>
                      <a:ln w="6350">
                        <a:noFill/>
                      </a:ln>
                    </wps:spPr>
                    <wps:txbx>
                      <w:txbxContent>
                        <w:p w14:paraId="67E26A7A" w14:textId="77777777" w:rsidR="009572E2" w:rsidRPr="00C66CC8" w:rsidRDefault="009572E2" w:rsidP="00F919D7">
                          <w:pPr>
                            <w:pStyle w:val="SmallFooterText"/>
                            <w:jc w:val="right"/>
                          </w:pPr>
                          <w:r w:rsidRPr="00C66CC8">
                            <w:t xml:space="preserve">Solihull </w:t>
                          </w:r>
                          <w:r w:rsidR="00C66CC8" w:rsidRPr="00C66CC8">
                            <w:t xml:space="preserve">College </w:t>
                          </w:r>
                          <w:r w:rsidRPr="00C66CC8">
                            <w:t>Teach Too</w:t>
                          </w:r>
                        </w:p>
                        <w:p w14:paraId="741BA97A" w14:textId="77777777" w:rsidR="00FB0D00" w:rsidRDefault="009572E2" w:rsidP="00F919D7">
                          <w:pPr>
                            <w:pStyle w:val="SmallFooterText"/>
                            <w:jc w:val="right"/>
                          </w:pPr>
                          <w:r>
                            <w:t>17/12/2017</w:t>
                          </w:r>
                        </w:p>
                        <w:p w14:paraId="6441A162" w14:textId="77777777" w:rsidR="00FB0D00" w:rsidRDefault="00FB0D00" w:rsidP="00F919D7">
                          <w:pPr>
                            <w:pStyle w:val="SmallFooterText"/>
                            <w:jc w:val="right"/>
                          </w:pPr>
                          <w:r>
                            <w:t>Education &amp; Training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64A93" id="_x0000_t202" coordsize="21600,21600" o:spt="202" path="m,l,21600r21600,l21600,xe">
              <v:stroke joinstyle="miter"/>
              <v:path gradientshapeok="t" o:connecttype="rect"/>
            </v:shapetype>
            <v:shape id="Text Box 10" o:spid="_x0000_s1026" type="#_x0000_t202" style="position:absolute;margin-left:391.9pt;margin-top:779.1pt;width:119.0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" fillcolor="white [3201]" stroked="f" strokeweight=".5pt">
              <v:textbox inset="0,0,0,0">
                <w:txbxContent>
                  <w:p w:rsidR="009572E2" w:rsidRPr="00C66CC8" w:rsidRDefault="009572E2" w:rsidP="00F919D7">
                    <w:pPr>
                      <w:pStyle w:val="SmallFooterText"/>
                      <w:jc w:val="right"/>
                    </w:pPr>
                    <w:r w:rsidRPr="00C66CC8">
                      <w:t xml:space="preserve">Solihull </w:t>
                    </w:r>
                    <w:r w:rsidR="00C66CC8" w:rsidRPr="00C66CC8">
                      <w:t xml:space="preserve">College </w:t>
                    </w:r>
                    <w:r w:rsidRPr="00C66CC8">
                      <w:t>Teach Too</w:t>
                    </w:r>
                  </w:p>
                  <w:p w:rsidR="00FB0D00" w:rsidRDefault="009572E2" w:rsidP="00F919D7">
                    <w:pPr>
                      <w:pStyle w:val="SmallFooterText"/>
                      <w:jc w:val="right"/>
                    </w:pPr>
                    <w:r>
                      <w:t>17/12/2017</w:t>
                    </w:r>
                  </w:p>
                  <w:p w:rsidR="00FB0D00" w:rsidRDefault="00FB0D00" w:rsidP="00F919D7">
                    <w:pPr>
                      <w:pStyle w:val="SmallFooterText"/>
                      <w:jc w:val="right"/>
                    </w:pPr>
                    <w:r>
                      <w:t>Education &amp; Training Foundation</w:t>
                    </w:r>
                  </w:p>
                </w:txbxContent>
              </v:textbox>
              <w10:wrap anchory="page"/>
            </v:shape>
          </w:pict>
        </mc:Fallback>
      </mc:AlternateContent>
    </w:r>
    <w:r w:rsidRPr="0010565D">
      <w:rPr>
        <w:bCs/>
        <w:sz w:val="32"/>
        <w:szCs w:val="32"/>
      </w:rPr>
      <w:fldChar w:fldCharType="begin"/>
    </w:r>
    <w:r w:rsidRPr="0010565D">
      <w:rPr>
        <w:bCs/>
        <w:sz w:val="32"/>
        <w:szCs w:val="32"/>
      </w:rPr>
      <w:instrText xml:space="preserve"> PAGE  \* Arabic  \* MERGEFORMAT </w:instrText>
    </w:r>
    <w:r w:rsidRPr="0010565D">
      <w:rPr>
        <w:bCs/>
        <w:sz w:val="32"/>
        <w:szCs w:val="32"/>
      </w:rPr>
      <w:fldChar w:fldCharType="separate"/>
    </w:r>
    <w:r w:rsidR="00860315">
      <w:rPr>
        <w:bCs/>
        <w:noProof/>
        <w:sz w:val="32"/>
        <w:szCs w:val="32"/>
      </w:rPr>
      <w:t>6</w:t>
    </w:r>
    <w:r w:rsidRPr="0010565D">
      <w:rPr>
        <w:bCs/>
        <w:sz w:val="32"/>
        <w:szCs w:val="32"/>
      </w:rPr>
      <w:fldChar w:fldCharType="end"/>
    </w:r>
    <w:r w:rsidRPr="0010565D">
      <w:rPr>
        <w:sz w:val="32"/>
        <w:szCs w:val="32"/>
      </w:rPr>
      <w:t>/</w:t>
    </w:r>
    <w:r w:rsidR="00B412BA">
      <w:rPr>
        <w:bCs/>
        <w:sz w:val="32"/>
        <w:szCs w:val="3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D9B7" w14:textId="77777777" w:rsidR="00FB0D00" w:rsidRPr="001B1F0A" w:rsidRDefault="00FB0D00" w:rsidP="001B1F0A">
    <w:pPr>
      <w:pStyle w:val="Footer"/>
      <w:rPr>
        <w:sz w:val="32"/>
        <w:szCs w:val="32"/>
      </w:rPr>
    </w:pPr>
    <w:r>
      <w:rPr>
        <w:bCs/>
        <w:noProof/>
        <w:sz w:val="32"/>
        <w:szCs w:val="32"/>
        <w:lang w:eastAsia="en-GB"/>
      </w:rPr>
      <mc:AlternateContent>
        <mc:Choice Requires="wps">
          <w:drawing>
            <wp:anchor distT="0" distB="0" distL="114300" distR="114300" simplePos="0" relativeHeight="251660800" behindDoc="0" locked="0" layoutInCell="1" allowOverlap="1" wp14:anchorId="105E982C" wp14:editId="18008B08">
              <wp:simplePos x="0" y="0"/>
              <wp:positionH relativeFrom="column">
                <wp:posOffset>4977130</wp:posOffset>
              </wp:positionH>
              <wp:positionV relativeFrom="page">
                <wp:posOffset>9894570</wp:posOffset>
              </wp:positionV>
              <wp:extent cx="1512000" cy="33768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512000" cy="337680"/>
                      </a:xfrm>
                      <a:prstGeom prst="rect">
                        <a:avLst/>
                      </a:prstGeom>
                      <a:solidFill>
                        <a:schemeClr val="lt1"/>
                      </a:solidFill>
                      <a:ln w="6350">
                        <a:noFill/>
                      </a:ln>
                    </wps:spPr>
                    <wps:txbx>
                      <w:txbxContent>
                        <w:p w14:paraId="56EF96AB" w14:textId="77777777" w:rsidR="00C66CC8" w:rsidRPr="00C66CC8" w:rsidRDefault="00C66CC8" w:rsidP="00C66CC8">
                          <w:pPr>
                            <w:pStyle w:val="SmallFooterText"/>
                            <w:jc w:val="right"/>
                          </w:pPr>
                          <w:r w:rsidRPr="00C66CC8">
                            <w:t>Solihull College Teach Too</w:t>
                          </w:r>
                        </w:p>
                        <w:p w14:paraId="4073F843" w14:textId="77777777" w:rsidR="00C66CC8" w:rsidRDefault="00C66CC8" w:rsidP="00C66CC8">
                          <w:pPr>
                            <w:pStyle w:val="SmallFooterText"/>
                            <w:jc w:val="right"/>
                          </w:pPr>
                          <w:r>
                            <w:t>17/12/2017</w:t>
                          </w:r>
                        </w:p>
                        <w:p w14:paraId="3C07E986" w14:textId="77777777" w:rsidR="00FB0D00" w:rsidRDefault="00C66CC8" w:rsidP="00C66CC8">
                          <w:pPr>
                            <w:pStyle w:val="SmallFooterText"/>
                            <w:jc w:val="right"/>
                          </w:pPr>
                          <w:r>
                            <w:t>Education &amp; Training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8314B" id="_x0000_t202" coordsize="21600,21600" o:spt="202" path="m,l,21600r21600,l21600,xe">
              <v:stroke joinstyle="miter"/>
              <v:path gradientshapeok="t" o:connecttype="rect"/>
            </v:shapetype>
            <v:shape id="Text Box 6" o:spid="_x0000_s1027" type="#_x0000_t202" style="position:absolute;margin-left:391.9pt;margin-top:779.1pt;width:119.05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" fillcolor="white [3201]" stroked="f" strokeweight=".5pt">
              <v:textbox inset="0,0,0,0">
                <w:txbxContent>
                  <w:p w:rsidR="00C66CC8" w:rsidRPr="00C66CC8" w:rsidRDefault="00C66CC8" w:rsidP="00C66CC8">
                    <w:pPr>
                      <w:pStyle w:val="SmallFooterText"/>
                      <w:jc w:val="right"/>
                    </w:pPr>
                    <w:r w:rsidRPr="00C66CC8">
                      <w:t>Solihull College Teach Too</w:t>
                    </w:r>
                  </w:p>
                  <w:p w:rsidR="00C66CC8" w:rsidRDefault="00C66CC8" w:rsidP="00C66CC8">
                    <w:pPr>
                      <w:pStyle w:val="SmallFooterText"/>
                      <w:jc w:val="right"/>
                    </w:pPr>
                    <w:r>
                      <w:t>17/12/2017</w:t>
                    </w:r>
                  </w:p>
                  <w:p w:rsidR="00FB0D00" w:rsidRDefault="00C66CC8" w:rsidP="00C66CC8">
                    <w:pPr>
                      <w:pStyle w:val="SmallFooterText"/>
                      <w:jc w:val="right"/>
                    </w:pPr>
                    <w:r>
                      <w:t>Education &amp; Training Foundation</w:t>
                    </w:r>
                  </w:p>
                </w:txbxContent>
              </v:textbox>
              <w10:wrap anchory="page"/>
            </v:shape>
          </w:pict>
        </mc:Fallback>
      </mc:AlternateContent>
    </w:r>
    <w:r w:rsidRPr="0010565D">
      <w:rPr>
        <w:bCs/>
        <w:sz w:val="32"/>
        <w:szCs w:val="32"/>
      </w:rPr>
      <w:fldChar w:fldCharType="begin"/>
    </w:r>
    <w:r w:rsidRPr="0010565D">
      <w:rPr>
        <w:bCs/>
        <w:sz w:val="32"/>
        <w:szCs w:val="32"/>
      </w:rPr>
      <w:instrText xml:space="preserve"> PAGE  \* Arabic  \* MERGEFORMAT </w:instrText>
    </w:r>
    <w:r w:rsidRPr="0010565D">
      <w:rPr>
        <w:bCs/>
        <w:sz w:val="32"/>
        <w:szCs w:val="32"/>
      </w:rPr>
      <w:fldChar w:fldCharType="separate"/>
    </w:r>
    <w:r w:rsidR="00860315">
      <w:rPr>
        <w:bCs/>
        <w:noProof/>
        <w:sz w:val="32"/>
        <w:szCs w:val="32"/>
      </w:rPr>
      <w:t>1</w:t>
    </w:r>
    <w:r w:rsidRPr="0010565D">
      <w:rPr>
        <w:bCs/>
        <w:sz w:val="32"/>
        <w:szCs w:val="32"/>
      </w:rPr>
      <w:fldChar w:fldCharType="end"/>
    </w:r>
    <w:r w:rsidRPr="0010565D">
      <w:rPr>
        <w:sz w:val="32"/>
        <w:szCs w:val="32"/>
      </w:rPr>
      <w:t>/</w:t>
    </w:r>
    <w:r w:rsidR="00B412BA">
      <w:rPr>
        <w:bCs/>
        <w:sz w:val="32"/>
        <w:szCs w:val="3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DCB1" w14:textId="77777777" w:rsidR="00676480" w:rsidRDefault="00676480" w:rsidP="00211464">
      <w:r>
        <w:separator/>
      </w:r>
    </w:p>
  </w:footnote>
  <w:footnote w:type="continuationSeparator" w:id="0">
    <w:p w14:paraId="740B3008" w14:textId="77777777" w:rsidR="00676480" w:rsidRDefault="00676480" w:rsidP="0021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EF1C" w14:textId="77777777" w:rsidR="00FB0D00" w:rsidRPr="00211B32" w:rsidRDefault="00FB0D00" w:rsidP="00211B32">
    <w:pPr>
      <w:pStyle w:val="Header"/>
      <w:spacing w:line="2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EAD2" w14:textId="77777777" w:rsidR="00FB0D00" w:rsidRDefault="00FB0D00">
    <w:r>
      <w:rPr>
        <w:noProof/>
        <w:lang w:eastAsia="en-GB"/>
      </w:rPr>
      <w:drawing>
        <wp:anchor distT="0" distB="0" distL="114300" distR="114300" simplePos="0" relativeHeight="251659776" behindDoc="1" locked="0" layoutInCell="1" allowOverlap="1" wp14:anchorId="43D3F0AF" wp14:editId="34C54E6E">
          <wp:simplePos x="0" y="0"/>
          <wp:positionH relativeFrom="page">
            <wp:posOffset>5383987</wp:posOffset>
          </wp:positionH>
          <wp:positionV relativeFrom="page">
            <wp:posOffset>541325</wp:posOffset>
          </wp:positionV>
          <wp:extent cx="1636432" cy="869400"/>
          <wp:effectExtent l="0" t="0" r="1905" b="6985"/>
          <wp:wrapTight wrapText="bothSides">
            <wp:wrapPolygon edited="0">
              <wp:start x="0" y="0"/>
              <wp:lineTo x="0" y="21300"/>
              <wp:lineTo x="21374" y="21300"/>
              <wp:lineTo x="213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Green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432" cy="869400"/>
                  </a:xfrm>
                  <a:prstGeom prst="rect">
                    <a:avLst/>
                  </a:prstGeom>
                </pic:spPr>
              </pic:pic>
            </a:graphicData>
          </a:graphic>
          <wp14:sizeRelH relativeFrom="page">
            <wp14:pctWidth>0</wp14:pctWidth>
          </wp14:sizeRelH>
          <wp14:sizeRelV relativeFrom="page">
            <wp14:pctHeight>0</wp14:pctHeight>
          </wp14:sizeRelV>
        </wp:anchor>
      </w:drawing>
    </w:r>
  </w:p>
  <w:p w14:paraId="51B77818" w14:textId="77777777" w:rsidR="00FB0D00" w:rsidRDefault="00FB0D00"/>
  <w:p w14:paraId="068709AA" w14:textId="77777777" w:rsidR="00FB0D00" w:rsidRDefault="00FB0D00"/>
  <w:p w14:paraId="058A632D" w14:textId="77777777" w:rsidR="00FB0D00" w:rsidRDefault="00FB0D00"/>
  <w:p w14:paraId="290B7377" w14:textId="77777777" w:rsidR="00FB0D00" w:rsidRDefault="00FB0D00"/>
  <w:p w14:paraId="375965F6" w14:textId="77777777" w:rsidR="00FB0D00" w:rsidRDefault="00FB0D00"/>
  <w:p w14:paraId="7BA95E03" w14:textId="77777777" w:rsidR="00FB0D00" w:rsidRDefault="00FB0D00"/>
  <w:p w14:paraId="2B889C84" w14:textId="77777777" w:rsidR="00FB0D00" w:rsidRDefault="00FB0D00"/>
  <w:p w14:paraId="32E93E82" w14:textId="77777777" w:rsidR="00FB0D00" w:rsidRDefault="00FB0D00"/>
  <w:p w14:paraId="390FD0CD" w14:textId="77777777" w:rsidR="00FB0D00" w:rsidRDefault="00FB0D00"/>
  <w:p w14:paraId="2ECA1E91" w14:textId="77777777" w:rsidR="00FB0D00" w:rsidRDefault="00FB0D00"/>
  <w:p w14:paraId="1B036F34" w14:textId="77777777" w:rsidR="00FB0D00" w:rsidRDefault="00FB0D00"/>
  <w:p w14:paraId="6DCDDF27" w14:textId="77777777" w:rsidR="00FB0D00" w:rsidRDefault="00FB0D00"/>
  <w:p w14:paraId="0DF6BD07" w14:textId="77777777" w:rsidR="00FB0D00" w:rsidRDefault="00FB0D00"/>
  <w:p w14:paraId="4DBE71B6" w14:textId="77777777" w:rsidR="00FB0D00" w:rsidRDefault="00FB0D00"/>
  <w:p w14:paraId="1E1D277D" w14:textId="77777777" w:rsidR="00FB0D00" w:rsidRDefault="00FB0D00"/>
  <w:p w14:paraId="5F80AE1D" w14:textId="77777777" w:rsidR="00FB0D00" w:rsidRDefault="00FB0D00"/>
  <w:p w14:paraId="66A48837" w14:textId="77777777" w:rsidR="00FB0D00" w:rsidRDefault="00FB0D00"/>
  <w:p w14:paraId="510AA595" w14:textId="77777777" w:rsidR="00FB0D00" w:rsidRDefault="00FB0D00"/>
  <w:p w14:paraId="207F2BC8" w14:textId="77777777" w:rsidR="00FB0D00" w:rsidRDefault="00FB0D00"/>
  <w:p w14:paraId="49BF6BA7" w14:textId="77777777" w:rsidR="00FB0D00" w:rsidRDefault="00FB0D00"/>
  <w:p w14:paraId="4F91B0E5" w14:textId="77777777" w:rsidR="00FB0D00" w:rsidRDefault="00FB0D00"/>
  <w:p w14:paraId="233C291E" w14:textId="77777777" w:rsidR="00FB0D00" w:rsidRDefault="00FB0D00"/>
  <w:p w14:paraId="56023B44" w14:textId="77777777" w:rsidR="00FB0D00" w:rsidRDefault="00FB0D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E8E1" w14:textId="77777777" w:rsidR="00FB0D00" w:rsidRDefault="00FB0D00"/>
  <w:p w14:paraId="1664C19A" w14:textId="77777777" w:rsidR="00FB0D00" w:rsidRPr="0065245A" w:rsidRDefault="00FB0D00">
    <w:pPr>
      <w:rPr>
        <w:sz w:val="24"/>
      </w:rPr>
    </w:pPr>
  </w:p>
  <w:p w14:paraId="3263FDD3" w14:textId="77777777" w:rsidR="00FB0D00" w:rsidRPr="0065245A" w:rsidRDefault="00FB0D00">
    <w:pPr>
      <w:rPr>
        <w:sz w:val="24"/>
      </w:rPr>
    </w:pPr>
  </w:p>
  <w:p w14:paraId="410D4911" w14:textId="77777777" w:rsidR="00FB0D00" w:rsidRPr="0065245A" w:rsidRDefault="00FB0D00">
    <w:pPr>
      <w:rPr>
        <w:sz w:val="24"/>
      </w:rPr>
    </w:pPr>
  </w:p>
  <w:p w14:paraId="35B8DA9B" w14:textId="77777777" w:rsidR="00FB0D00" w:rsidRPr="0065245A" w:rsidRDefault="00FB0D00">
    <w:pPr>
      <w:rPr>
        <w:sz w:val="24"/>
      </w:rPr>
    </w:pPr>
  </w:p>
  <w:p w14:paraId="0FA74673" w14:textId="77777777" w:rsidR="00FB0D00" w:rsidRPr="0065245A" w:rsidRDefault="00FB0D00">
    <w:pPr>
      <w:rPr>
        <w:sz w:val="24"/>
      </w:rPr>
    </w:pPr>
  </w:p>
  <w:p w14:paraId="1F4670F6" w14:textId="77777777" w:rsidR="00FB0D00" w:rsidRPr="0065245A" w:rsidRDefault="00FB0D00">
    <w:pPr>
      <w:rPr>
        <w:sz w:val="24"/>
      </w:rPr>
    </w:pPr>
  </w:p>
  <w:p w14:paraId="6C685645" w14:textId="77777777" w:rsidR="00FB0D00" w:rsidRPr="0065245A" w:rsidRDefault="00FB0D00">
    <w:pPr>
      <w:rPr>
        <w:sz w:val="24"/>
      </w:rPr>
    </w:pPr>
  </w:p>
  <w:p w14:paraId="79C28B26" w14:textId="77777777" w:rsidR="00FB0D00" w:rsidRPr="0065245A" w:rsidRDefault="00FB0D00">
    <w:pPr>
      <w:rPr>
        <w:sz w:val="24"/>
      </w:rPr>
    </w:pPr>
  </w:p>
  <w:p w14:paraId="37613B33" w14:textId="77777777" w:rsidR="00FB0D00" w:rsidRPr="0065245A" w:rsidRDefault="00FB0D00" w:rsidP="0065245A">
    <w:pPr>
      <w:spacing w:line="380" w:lineRule="exact"/>
      <w:rPr>
        <w:sz w:val="24"/>
      </w:rPr>
    </w:pPr>
  </w:p>
  <w:p w14:paraId="2828D9E3" w14:textId="77777777" w:rsidR="00FB0D00" w:rsidRPr="0065245A" w:rsidRDefault="00FB0D00">
    <w:pPr>
      <w:rPr>
        <w:sz w:val="24"/>
      </w:rPr>
    </w:pPr>
  </w:p>
  <w:p w14:paraId="423BA272" w14:textId="77777777" w:rsidR="00FB0D00" w:rsidRDefault="00FB0D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C95A" w14:textId="77777777" w:rsidR="00FB0D00" w:rsidRDefault="00FB0D00"/>
  <w:p w14:paraId="11716E45" w14:textId="77777777" w:rsidR="00FB0D00" w:rsidRDefault="00FB0D00"/>
  <w:p w14:paraId="47A0081C" w14:textId="77777777" w:rsidR="00FB0D00" w:rsidRDefault="00FB0D00"/>
  <w:p w14:paraId="6163F91B" w14:textId="77777777" w:rsidR="00FB0D00" w:rsidRDefault="00FB0D00"/>
  <w:p w14:paraId="53585FF7" w14:textId="77777777" w:rsidR="00FB0D00" w:rsidRDefault="00FB0D00"/>
  <w:p w14:paraId="00667ACC" w14:textId="77777777" w:rsidR="00FB0D00" w:rsidRDefault="00FB0D00"/>
  <w:p w14:paraId="7681A572" w14:textId="77777777" w:rsidR="00FB0D00" w:rsidRDefault="00FB0D00"/>
  <w:p w14:paraId="66B4EF3D" w14:textId="77777777" w:rsidR="00FB0D00" w:rsidRDefault="00FB0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1"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15:restartNumberingAfterBreak="0">
    <w:nsid w:val="0C053AB4"/>
    <w:multiLevelType w:val="hybridMultilevel"/>
    <w:tmpl w:val="FD5EC52C"/>
    <w:lvl w:ilvl="0" w:tplc="748CB58A">
      <w:start w:val="6"/>
      <w:numFmt w:val="bullet"/>
      <w:lvlText w:val="-"/>
      <w:lvlJc w:val="left"/>
      <w:pPr>
        <w:ind w:left="720" w:hanging="360"/>
      </w:pPr>
      <w:rPr>
        <w:rFonts w:ascii="Arial" w:eastAsia="Bryant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5AA"/>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A5B29"/>
    <w:multiLevelType w:val="hybridMultilevel"/>
    <w:tmpl w:val="38405E12"/>
    <w:lvl w:ilvl="0" w:tplc="9C085CBE">
      <w:start w:val="6"/>
      <w:numFmt w:val="bullet"/>
      <w:lvlText w:val="−"/>
      <w:lvlJc w:val="left"/>
      <w:pPr>
        <w:ind w:left="1080" w:hanging="360"/>
      </w:pPr>
      <w:rPr>
        <w:rFonts w:ascii="Arial" w:eastAsia="Bryant Regular"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8364B"/>
    <w:multiLevelType w:val="hybridMultilevel"/>
    <w:tmpl w:val="20FE2804"/>
    <w:lvl w:ilvl="0" w:tplc="9C085CBE">
      <w:start w:val="6"/>
      <w:numFmt w:val="bullet"/>
      <w:lvlText w:val="−"/>
      <w:lvlJc w:val="left"/>
      <w:pPr>
        <w:ind w:left="1080" w:hanging="360"/>
      </w:pPr>
      <w:rPr>
        <w:rFonts w:ascii="Arial" w:eastAsia="Bryant Regular"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3079E6"/>
    <w:multiLevelType w:val="hybridMultilevel"/>
    <w:tmpl w:val="17D22B6A"/>
    <w:lvl w:ilvl="0" w:tplc="6C6609FA">
      <w:start w:val="6"/>
      <w:numFmt w:val="bullet"/>
      <w:lvlText w:val="-"/>
      <w:lvlJc w:val="left"/>
      <w:pPr>
        <w:ind w:left="420" w:hanging="360"/>
      </w:pPr>
      <w:rPr>
        <w:rFonts w:ascii="Arial" w:eastAsia="Bryant Regular"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3723CC"/>
    <w:multiLevelType w:val="hybridMultilevel"/>
    <w:tmpl w:val="F18C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44F53151"/>
    <w:multiLevelType w:val="hybridMultilevel"/>
    <w:tmpl w:val="551A4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174F9D"/>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BA12E3"/>
    <w:multiLevelType w:val="hybridMultilevel"/>
    <w:tmpl w:val="7A8CB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5A6C6A"/>
    <w:multiLevelType w:val="hybridMultilevel"/>
    <w:tmpl w:val="CC8E0438"/>
    <w:lvl w:ilvl="0" w:tplc="F9CE0D3A">
      <w:start w:val="6"/>
      <w:numFmt w:val="bullet"/>
      <w:lvlText w:val=""/>
      <w:lvlJc w:val="left"/>
      <w:pPr>
        <w:ind w:left="444" w:hanging="360"/>
      </w:pPr>
      <w:rPr>
        <w:rFonts w:ascii="Wingdings 2" w:eastAsia="Bryant Regular" w:hAnsi="Wingdings 2" w:cs="Bryant Regular" w:hint="default"/>
        <w:color w:val="000000" w:themeColor="text1"/>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5" w15:restartNumberingAfterBreak="0">
    <w:nsid w:val="711A543D"/>
    <w:multiLevelType w:val="hybridMultilevel"/>
    <w:tmpl w:val="58C4EE20"/>
    <w:lvl w:ilvl="0" w:tplc="9C085CBE">
      <w:start w:val="6"/>
      <w:numFmt w:val="bullet"/>
      <w:lvlText w:val="−"/>
      <w:lvlJc w:val="left"/>
      <w:pPr>
        <w:ind w:left="720" w:hanging="360"/>
      </w:pPr>
      <w:rPr>
        <w:rFonts w:ascii="Arial" w:eastAsia="Bryant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3336F"/>
    <w:multiLevelType w:val="hybridMultilevel"/>
    <w:tmpl w:val="E14CBBDA"/>
    <w:lvl w:ilvl="0" w:tplc="9C085CBE">
      <w:start w:val="6"/>
      <w:numFmt w:val="bullet"/>
      <w:lvlText w:val="−"/>
      <w:lvlJc w:val="left"/>
      <w:pPr>
        <w:ind w:left="1080" w:hanging="360"/>
      </w:pPr>
      <w:rPr>
        <w:rFonts w:ascii="Arial" w:eastAsia="Bryant Regular"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6A57E0"/>
    <w:multiLevelType w:val="multilevel"/>
    <w:tmpl w:val="2C5291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2A006F"/>
    <w:multiLevelType w:val="hybridMultilevel"/>
    <w:tmpl w:val="968879DA"/>
    <w:lvl w:ilvl="0" w:tplc="9C085CBE">
      <w:start w:val="6"/>
      <w:numFmt w:val="bullet"/>
      <w:lvlText w:val="−"/>
      <w:lvlJc w:val="left"/>
      <w:pPr>
        <w:ind w:left="1080" w:hanging="360"/>
      </w:pPr>
      <w:rPr>
        <w:rFonts w:ascii="Arial" w:eastAsia="Bryant Regular"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483DC1"/>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8E280F"/>
    <w:multiLevelType w:val="multilevel"/>
    <w:tmpl w:val="D63A0E1C"/>
    <w:lvl w:ilvl="0">
      <w:start w:val="1"/>
      <w:numFmt w:val="bullet"/>
      <w:pStyle w:val="Bullets"/>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CF505D7"/>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22" w15:restartNumberingAfterBreak="0">
    <w:nsid w:val="7D4D5142"/>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1"/>
  </w:num>
  <w:num w:numId="5">
    <w:abstractNumId w:val="8"/>
  </w:num>
  <w:num w:numId="6">
    <w:abstractNumId w:val="22"/>
  </w:num>
  <w:num w:numId="7">
    <w:abstractNumId w:val="3"/>
  </w:num>
  <w:num w:numId="8">
    <w:abstractNumId w:val="19"/>
  </w:num>
  <w:num w:numId="9">
    <w:abstractNumId w:val="12"/>
  </w:num>
  <w:num w:numId="10">
    <w:abstractNumId w:val="17"/>
  </w:num>
  <w:num w:numId="11">
    <w:abstractNumId w:val="6"/>
  </w:num>
  <w:num w:numId="12">
    <w:abstractNumId w:val="9"/>
  </w:num>
  <w:num w:numId="13">
    <w:abstractNumId w:val="20"/>
  </w:num>
  <w:num w:numId="14">
    <w:abstractNumId w:val="15"/>
  </w:num>
  <w:num w:numId="15">
    <w:abstractNumId w:val="7"/>
  </w:num>
  <w:num w:numId="16">
    <w:abstractNumId w:val="2"/>
  </w:num>
  <w:num w:numId="17">
    <w:abstractNumId w:val="14"/>
  </w:num>
  <w:num w:numId="18">
    <w:abstractNumId w:val="13"/>
  </w:num>
  <w:num w:numId="19">
    <w:abstractNumId w:val="11"/>
  </w:num>
  <w:num w:numId="20">
    <w:abstractNumId w:val="5"/>
  </w:num>
  <w:num w:numId="21">
    <w:abstractNumId w:val="16"/>
  </w:num>
  <w:num w:numId="22">
    <w:abstractNumId w:val="18"/>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93"/>
    <w:rsid w:val="00006592"/>
    <w:rsid w:val="00015B69"/>
    <w:rsid w:val="00022684"/>
    <w:rsid w:val="000269ED"/>
    <w:rsid w:val="0003112D"/>
    <w:rsid w:val="0003295B"/>
    <w:rsid w:val="000336DD"/>
    <w:rsid w:val="00034D4A"/>
    <w:rsid w:val="00042336"/>
    <w:rsid w:val="000459DA"/>
    <w:rsid w:val="000518D4"/>
    <w:rsid w:val="00051BCA"/>
    <w:rsid w:val="000546F1"/>
    <w:rsid w:val="000549D2"/>
    <w:rsid w:val="00054AC7"/>
    <w:rsid w:val="00054DDA"/>
    <w:rsid w:val="0005774B"/>
    <w:rsid w:val="0006072F"/>
    <w:rsid w:val="00070A87"/>
    <w:rsid w:val="00071C4C"/>
    <w:rsid w:val="00073DAC"/>
    <w:rsid w:val="00080A28"/>
    <w:rsid w:val="00086660"/>
    <w:rsid w:val="000874FD"/>
    <w:rsid w:val="000906CD"/>
    <w:rsid w:val="00093C06"/>
    <w:rsid w:val="000A1007"/>
    <w:rsid w:val="000A424F"/>
    <w:rsid w:val="000A42B1"/>
    <w:rsid w:val="000A539B"/>
    <w:rsid w:val="000A7180"/>
    <w:rsid w:val="000B2952"/>
    <w:rsid w:val="000C0FD2"/>
    <w:rsid w:val="000C221D"/>
    <w:rsid w:val="000C6603"/>
    <w:rsid w:val="000C76B6"/>
    <w:rsid w:val="000C7EBA"/>
    <w:rsid w:val="000D1BA3"/>
    <w:rsid w:val="000D3B75"/>
    <w:rsid w:val="000E3D97"/>
    <w:rsid w:val="000F23FC"/>
    <w:rsid w:val="000F3155"/>
    <w:rsid w:val="00112AAD"/>
    <w:rsid w:val="00113901"/>
    <w:rsid w:val="00113B29"/>
    <w:rsid w:val="00113F6E"/>
    <w:rsid w:val="00114AB3"/>
    <w:rsid w:val="00121A64"/>
    <w:rsid w:val="00126E8D"/>
    <w:rsid w:val="001271EB"/>
    <w:rsid w:val="001442AA"/>
    <w:rsid w:val="00146B70"/>
    <w:rsid w:val="00146DE7"/>
    <w:rsid w:val="00153985"/>
    <w:rsid w:val="00155567"/>
    <w:rsid w:val="00156550"/>
    <w:rsid w:val="00162835"/>
    <w:rsid w:val="00162EBD"/>
    <w:rsid w:val="00164E1A"/>
    <w:rsid w:val="0017102F"/>
    <w:rsid w:val="00171619"/>
    <w:rsid w:val="001730BD"/>
    <w:rsid w:val="001841B8"/>
    <w:rsid w:val="00184FD4"/>
    <w:rsid w:val="00185E04"/>
    <w:rsid w:val="00186768"/>
    <w:rsid w:val="0019100F"/>
    <w:rsid w:val="001963D4"/>
    <w:rsid w:val="00197875"/>
    <w:rsid w:val="001A046A"/>
    <w:rsid w:val="001A78D3"/>
    <w:rsid w:val="001B107F"/>
    <w:rsid w:val="001B1F0A"/>
    <w:rsid w:val="001B33A1"/>
    <w:rsid w:val="001B616D"/>
    <w:rsid w:val="001C271B"/>
    <w:rsid w:val="001C46B2"/>
    <w:rsid w:val="001C5551"/>
    <w:rsid w:val="001C6C1B"/>
    <w:rsid w:val="001D4D6C"/>
    <w:rsid w:val="001D6B2B"/>
    <w:rsid w:val="001E1214"/>
    <w:rsid w:val="001E4211"/>
    <w:rsid w:val="001F1FC2"/>
    <w:rsid w:val="001F43A3"/>
    <w:rsid w:val="001F47AB"/>
    <w:rsid w:val="001F6D74"/>
    <w:rsid w:val="00201076"/>
    <w:rsid w:val="00204689"/>
    <w:rsid w:val="00206197"/>
    <w:rsid w:val="00211464"/>
    <w:rsid w:val="00211B32"/>
    <w:rsid w:val="00215912"/>
    <w:rsid w:val="00220318"/>
    <w:rsid w:val="00224665"/>
    <w:rsid w:val="002318D4"/>
    <w:rsid w:val="00236B25"/>
    <w:rsid w:val="00237140"/>
    <w:rsid w:val="00240BA3"/>
    <w:rsid w:val="00255048"/>
    <w:rsid w:val="002554AF"/>
    <w:rsid w:val="002562BE"/>
    <w:rsid w:val="00263D14"/>
    <w:rsid w:val="0026655E"/>
    <w:rsid w:val="00270E73"/>
    <w:rsid w:val="00271A03"/>
    <w:rsid w:val="002811C8"/>
    <w:rsid w:val="00283A3B"/>
    <w:rsid w:val="002877A5"/>
    <w:rsid w:val="00287822"/>
    <w:rsid w:val="00292734"/>
    <w:rsid w:val="002A0FC4"/>
    <w:rsid w:val="002A2E72"/>
    <w:rsid w:val="002A574E"/>
    <w:rsid w:val="002A6406"/>
    <w:rsid w:val="002A76E3"/>
    <w:rsid w:val="002B0648"/>
    <w:rsid w:val="002B1FC0"/>
    <w:rsid w:val="002B49B9"/>
    <w:rsid w:val="002C2257"/>
    <w:rsid w:val="002C42A7"/>
    <w:rsid w:val="002C68CE"/>
    <w:rsid w:val="002E5D6D"/>
    <w:rsid w:val="002E7016"/>
    <w:rsid w:val="002F1A53"/>
    <w:rsid w:val="002F33C3"/>
    <w:rsid w:val="002F4951"/>
    <w:rsid w:val="002F58EA"/>
    <w:rsid w:val="0030118C"/>
    <w:rsid w:val="00301C4F"/>
    <w:rsid w:val="0030461D"/>
    <w:rsid w:val="00304D76"/>
    <w:rsid w:val="00305547"/>
    <w:rsid w:val="00307C55"/>
    <w:rsid w:val="00325816"/>
    <w:rsid w:val="00335B04"/>
    <w:rsid w:val="00336C61"/>
    <w:rsid w:val="0034298F"/>
    <w:rsid w:val="003525F3"/>
    <w:rsid w:val="00366F72"/>
    <w:rsid w:val="00380D1C"/>
    <w:rsid w:val="00380FB1"/>
    <w:rsid w:val="00382E60"/>
    <w:rsid w:val="00383C3D"/>
    <w:rsid w:val="0039260B"/>
    <w:rsid w:val="00393009"/>
    <w:rsid w:val="003A1991"/>
    <w:rsid w:val="003A1AB6"/>
    <w:rsid w:val="003A3960"/>
    <w:rsid w:val="003B0FAE"/>
    <w:rsid w:val="003B2EA9"/>
    <w:rsid w:val="003B56AF"/>
    <w:rsid w:val="003B6E59"/>
    <w:rsid w:val="003B74AA"/>
    <w:rsid w:val="003C0F9C"/>
    <w:rsid w:val="003C4E3F"/>
    <w:rsid w:val="003C586E"/>
    <w:rsid w:val="003C60EE"/>
    <w:rsid w:val="003C699F"/>
    <w:rsid w:val="003D61CA"/>
    <w:rsid w:val="003F2B49"/>
    <w:rsid w:val="003F3AB0"/>
    <w:rsid w:val="003F5BD7"/>
    <w:rsid w:val="00405184"/>
    <w:rsid w:val="00405A63"/>
    <w:rsid w:val="00411F92"/>
    <w:rsid w:val="004131BF"/>
    <w:rsid w:val="0041536F"/>
    <w:rsid w:val="004213A7"/>
    <w:rsid w:val="004222C8"/>
    <w:rsid w:val="00423DA8"/>
    <w:rsid w:val="00426517"/>
    <w:rsid w:val="00427418"/>
    <w:rsid w:val="00430141"/>
    <w:rsid w:val="00435A94"/>
    <w:rsid w:val="00435C50"/>
    <w:rsid w:val="00451EB8"/>
    <w:rsid w:val="00452CBE"/>
    <w:rsid w:val="00454AFF"/>
    <w:rsid w:val="00456027"/>
    <w:rsid w:val="00457F81"/>
    <w:rsid w:val="00461C6E"/>
    <w:rsid w:val="00475721"/>
    <w:rsid w:val="0047645B"/>
    <w:rsid w:val="00480229"/>
    <w:rsid w:val="00486613"/>
    <w:rsid w:val="004867E3"/>
    <w:rsid w:val="004901D9"/>
    <w:rsid w:val="00492CEC"/>
    <w:rsid w:val="00494A9F"/>
    <w:rsid w:val="004952AD"/>
    <w:rsid w:val="004A4EDD"/>
    <w:rsid w:val="004B52ED"/>
    <w:rsid w:val="004C1C75"/>
    <w:rsid w:val="004C6DFA"/>
    <w:rsid w:val="004D3663"/>
    <w:rsid w:val="004D5E9C"/>
    <w:rsid w:val="004E5804"/>
    <w:rsid w:val="004F1C7A"/>
    <w:rsid w:val="0050550C"/>
    <w:rsid w:val="00505C52"/>
    <w:rsid w:val="005069F4"/>
    <w:rsid w:val="005117FF"/>
    <w:rsid w:val="00512996"/>
    <w:rsid w:val="0051699D"/>
    <w:rsid w:val="00520496"/>
    <w:rsid w:val="00520C4A"/>
    <w:rsid w:val="0052579E"/>
    <w:rsid w:val="00527D39"/>
    <w:rsid w:val="00530FBC"/>
    <w:rsid w:val="00540637"/>
    <w:rsid w:val="00541E90"/>
    <w:rsid w:val="00543232"/>
    <w:rsid w:val="00545A66"/>
    <w:rsid w:val="00545DA9"/>
    <w:rsid w:val="005464AF"/>
    <w:rsid w:val="005547E6"/>
    <w:rsid w:val="00562835"/>
    <w:rsid w:val="0056365A"/>
    <w:rsid w:val="005751C7"/>
    <w:rsid w:val="00575316"/>
    <w:rsid w:val="00580DB0"/>
    <w:rsid w:val="00586994"/>
    <w:rsid w:val="00590F11"/>
    <w:rsid w:val="005911B3"/>
    <w:rsid w:val="00593B54"/>
    <w:rsid w:val="00594948"/>
    <w:rsid w:val="005963A3"/>
    <w:rsid w:val="00597C43"/>
    <w:rsid w:val="005A2783"/>
    <w:rsid w:val="005A4FD0"/>
    <w:rsid w:val="005B2110"/>
    <w:rsid w:val="005B2D48"/>
    <w:rsid w:val="005C0816"/>
    <w:rsid w:val="005C3ED3"/>
    <w:rsid w:val="005E42EF"/>
    <w:rsid w:val="005E4B17"/>
    <w:rsid w:val="005E6159"/>
    <w:rsid w:val="005F149A"/>
    <w:rsid w:val="005F1C6A"/>
    <w:rsid w:val="005F6106"/>
    <w:rsid w:val="00601C3D"/>
    <w:rsid w:val="00604EEF"/>
    <w:rsid w:val="00607829"/>
    <w:rsid w:val="00611140"/>
    <w:rsid w:val="00615F05"/>
    <w:rsid w:val="00621B5F"/>
    <w:rsid w:val="006233C4"/>
    <w:rsid w:val="00625C76"/>
    <w:rsid w:val="0063025B"/>
    <w:rsid w:val="006307FD"/>
    <w:rsid w:val="006376DF"/>
    <w:rsid w:val="006460B5"/>
    <w:rsid w:val="00650C7C"/>
    <w:rsid w:val="0065245A"/>
    <w:rsid w:val="0065757E"/>
    <w:rsid w:val="00657867"/>
    <w:rsid w:val="00665439"/>
    <w:rsid w:val="00676480"/>
    <w:rsid w:val="00681009"/>
    <w:rsid w:val="0068457C"/>
    <w:rsid w:val="00685408"/>
    <w:rsid w:val="00690E4B"/>
    <w:rsid w:val="00690FDA"/>
    <w:rsid w:val="006929D4"/>
    <w:rsid w:val="00692C0F"/>
    <w:rsid w:val="006B2090"/>
    <w:rsid w:val="006B39D8"/>
    <w:rsid w:val="006C69D0"/>
    <w:rsid w:val="006D29CF"/>
    <w:rsid w:val="006D2ACD"/>
    <w:rsid w:val="006D5801"/>
    <w:rsid w:val="006D6739"/>
    <w:rsid w:val="006E2FCE"/>
    <w:rsid w:val="006E36F9"/>
    <w:rsid w:val="006E45EC"/>
    <w:rsid w:val="007047E0"/>
    <w:rsid w:val="00704DFD"/>
    <w:rsid w:val="00707D59"/>
    <w:rsid w:val="00707D63"/>
    <w:rsid w:val="00712435"/>
    <w:rsid w:val="007131BE"/>
    <w:rsid w:val="00713216"/>
    <w:rsid w:val="007160C2"/>
    <w:rsid w:val="00716C54"/>
    <w:rsid w:val="00722C05"/>
    <w:rsid w:val="00722F50"/>
    <w:rsid w:val="0072305D"/>
    <w:rsid w:val="007365AB"/>
    <w:rsid w:val="00736DF4"/>
    <w:rsid w:val="00743B10"/>
    <w:rsid w:val="0074583B"/>
    <w:rsid w:val="007557EA"/>
    <w:rsid w:val="00757B43"/>
    <w:rsid w:val="007624DA"/>
    <w:rsid w:val="0076679B"/>
    <w:rsid w:val="00767F07"/>
    <w:rsid w:val="00775AC9"/>
    <w:rsid w:val="00775F6D"/>
    <w:rsid w:val="00781D98"/>
    <w:rsid w:val="00783B63"/>
    <w:rsid w:val="00785227"/>
    <w:rsid w:val="00786B0C"/>
    <w:rsid w:val="00792AD8"/>
    <w:rsid w:val="00794CA8"/>
    <w:rsid w:val="007A4512"/>
    <w:rsid w:val="007A7262"/>
    <w:rsid w:val="007B4506"/>
    <w:rsid w:val="007C4C37"/>
    <w:rsid w:val="007C793C"/>
    <w:rsid w:val="007C7ED8"/>
    <w:rsid w:val="007D44E5"/>
    <w:rsid w:val="007D7B8F"/>
    <w:rsid w:val="007E2476"/>
    <w:rsid w:val="007E372B"/>
    <w:rsid w:val="007E49B5"/>
    <w:rsid w:val="007F1724"/>
    <w:rsid w:val="007F2295"/>
    <w:rsid w:val="007F6F9F"/>
    <w:rsid w:val="008073B7"/>
    <w:rsid w:val="0081276C"/>
    <w:rsid w:val="00812D83"/>
    <w:rsid w:val="008203C6"/>
    <w:rsid w:val="008227A3"/>
    <w:rsid w:val="00830F90"/>
    <w:rsid w:val="008314F2"/>
    <w:rsid w:val="0083547E"/>
    <w:rsid w:val="0083662B"/>
    <w:rsid w:val="00843271"/>
    <w:rsid w:val="00852238"/>
    <w:rsid w:val="00855734"/>
    <w:rsid w:val="00860315"/>
    <w:rsid w:val="00863DC5"/>
    <w:rsid w:val="0087060D"/>
    <w:rsid w:val="00873D5F"/>
    <w:rsid w:val="00877F50"/>
    <w:rsid w:val="00880CE3"/>
    <w:rsid w:val="008843B6"/>
    <w:rsid w:val="00885632"/>
    <w:rsid w:val="00885F9A"/>
    <w:rsid w:val="0089092A"/>
    <w:rsid w:val="008916DF"/>
    <w:rsid w:val="00891A18"/>
    <w:rsid w:val="008A1A54"/>
    <w:rsid w:val="008A79F5"/>
    <w:rsid w:val="008B5341"/>
    <w:rsid w:val="008B5577"/>
    <w:rsid w:val="008C2C44"/>
    <w:rsid w:val="008C680C"/>
    <w:rsid w:val="008D37CC"/>
    <w:rsid w:val="008D68F4"/>
    <w:rsid w:val="008E0690"/>
    <w:rsid w:val="008E2CFD"/>
    <w:rsid w:val="008E3238"/>
    <w:rsid w:val="008E3B2E"/>
    <w:rsid w:val="008E5B8D"/>
    <w:rsid w:val="008E6DCC"/>
    <w:rsid w:val="008F6358"/>
    <w:rsid w:val="008F7161"/>
    <w:rsid w:val="00900716"/>
    <w:rsid w:val="009029A2"/>
    <w:rsid w:val="009035AD"/>
    <w:rsid w:val="00905A48"/>
    <w:rsid w:val="00911E5E"/>
    <w:rsid w:val="00913577"/>
    <w:rsid w:val="0091575B"/>
    <w:rsid w:val="00924A80"/>
    <w:rsid w:val="00927DA7"/>
    <w:rsid w:val="00930DED"/>
    <w:rsid w:val="00942FF1"/>
    <w:rsid w:val="00943213"/>
    <w:rsid w:val="0095720A"/>
    <w:rsid w:val="009572E2"/>
    <w:rsid w:val="00962B51"/>
    <w:rsid w:val="00962DC1"/>
    <w:rsid w:val="00966536"/>
    <w:rsid w:val="00972979"/>
    <w:rsid w:val="009730CF"/>
    <w:rsid w:val="00973D1A"/>
    <w:rsid w:val="00985C19"/>
    <w:rsid w:val="009977CE"/>
    <w:rsid w:val="009A13C5"/>
    <w:rsid w:val="009A6548"/>
    <w:rsid w:val="009B0AB9"/>
    <w:rsid w:val="009B5C5F"/>
    <w:rsid w:val="009C4C85"/>
    <w:rsid w:val="009D13D5"/>
    <w:rsid w:val="009D2B45"/>
    <w:rsid w:val="009D3BBB"/>
    <w:rsid w:val="009D3D56"/>
    <w:rsid w:val="009F0B06"/>
    <w:rsid w:val="009F166D"/>
    <w:rsid w:val="009F1701"/>
    <w:rsid w:val="009F1CD3"/>
    <w:rsid w:val="009F3649"/>
    <w:rsid w:val="00A00775"/>
    <w:rsid w:val="00A04633"/>
    <w:rsid w:val="00A07288"/>
    <w:rsid w:val="00A11E3A"/>
    <w:rsid w:val="00A25472"/>
    <w:rsid w:val="00A30208"/>
    <w:rsid w:val="00A34460"/>
    <w:rsid w:val="00A36F09"/>
    <w:rsid w:val="00A37EC3"/>
    <w:rsid w:val="00A41DF9"/>
    <w:rsid w:val="00A4214B"/>
    <w:rsid w:val="00A42A3B"/>
    <w:rsid w:val="00A43BC4"/>
    <w:rsid w:val="00A63D9B"/>
    <w:rsid w:val="00A71269"/>
    <w:rsid w:val="00A749E7"/>
    <w:rsid w:val="00A807EC"/>
    <w:rsid w:val="00A92635"/>
    <w:rsid w:val="00A93B98"/>
    <w:rsid w:val="00A95D4A"/>
    <w:rsid w:val="00AC377C"/>
    <w:rsid w:val="00AC5CC7"/>
    <w:rsid w:val="00AD6353"/>
    <w:rsid w:val="00AE20E1"/>
    <w:rsid w:val="00AF7951"/>
    <w:rsid w:val="00B02BB5"/>
    <w:rsid w:val="00B1424C"/>
    <w:rsid w:val="00B14CF0"/>
    <w:rsid w:val="00B22C95"/>
    <w:rsid w:val="00B26B91"/>
    <w:rsid w:val="00B30E94"/>
    <w:rsid w:val="00B40966"/>
    <w:rsid w:val="00B40B5A"/>
    <w:rsid w:val="00B412BA"/>
    <w:rsid w:val="00B433CB"/>
    <w:rsid w:val="00B46254"/>
    <w:rsid w:val="00B56824"/>
    <w:rsid w:val="00B56999"/>
    <w:rsid w:val="00B56FEE"/>
    <w:rsid w:val="00B5702D"/>
    <w:rsid w:val="00B66171"/>
    <w:rsid w:val="00B66A09"/>
    <w:rsid w:val="00B6793D"/>
    <w:rsid w:val="00B72DE9"/>
    <w:rsid w:val="00B733C4"/>
    <w:rsid w:val="00B779AC"/>
    <w:rsid w:val="00B80F7B"/>
    <w:rsid w:val="00B83AAF"/>
    <w:rsid w:val="00B91835"/>
    <w:rsid w:val="00BA052B"/>
    <w:rsid w:val="00BA6206"/>
    <w:rsid w:val="00BA6C91"/>
    <w:rsid w:val="00BB2268"/>
    <w:rsid w:val="00BB570C"/>
    <w:rsid w:val="00BC0B7C"/>
    <w:rsid w:val="00BC6A07"/>
    <w:rsid w:val="00BD09E7"/>
    <w:rsid w:val="00BE0A14"/>
    <w:rsid w:val="00BE10D3"/>
    <w:rsid w:val="00BE1170"/>
    <w:rsid w:val="00BE1CF0"/>
    <w:rsid w:val="00BE6063"/>
    <w:rsid w:val="00BE6D09"/>
    <w:rsid w:val="00BE729B"/>
    <w:rsid w:val="00BF1E11"/>
    <w:rsid w:val="00BF5109"/>
    <w:rsid w:val="00C025EB"/>
    <w:rsid w:val="00C04596"/>
    <w:rsid w:val="00C0531E"/>
    <w:rsid w:val="00C12DC0"/>
    <w:rsid w:val="00C20231"/>
    <w:rsid w:val="00C22818"/>
    <w:rsid w:val="00C3251B"/>
    <w:rsid w:val="00C33DB4"/>
    <w:rsid w:val="00C34A67"/>
    <w:rsid w:val="00C4474F"/>
    <w:rsid w:val="00C451E8"/>
    <w:rsid w:val="00C45B9D"/>
    <w:rsid w:val="00C549D0"/>
    <w:rsid w:val="00C5723E"/>
    <w:rsid w:val="00C64901"/>
    <w:rsid w:val="00C64987"/>
    <w:rsid w:val="00C66CC8"/>
    <w:rsid w:val="00C701A1"/>
    <w:rsid w:val="00C733BD"/>
    <w:rsid w:val="00C7615F"/>
    <w:rsid w:val="00C84185"/>
    <w:rsid w:val="00C9163F"/>
    <w:rsid w:val="00C92E06"/>
    <w:rsid w:val="00C95C4D"/>
    <w:rsid w:val="00C95D68"/>
    <w:rsid w:val="00C964FF"/>
    <w:rsid w:val="00CA0758"/>
    <w:rsid w:val="00CA5B05"/>
    <w:rsid w:val="00CA5F93"/>
    <w:rsid w:val="00CB161C"/>
    <w:rsid w:val="00CB316A"/>
    <w:rsid w:val="00CB508A"/>
    <w:rsid w:val="00CB5371"/>
    <w:rsid w:val="00CB76FC"/>
    <w:rsid w:val="00CC5890"/>
    <w:rsid w:val="00CD1A43"/>
    <w:rsid w:val="00CD1BC8"/>
    <w:rsid w:val="00CD7F38"/>
    <w:rsid w:val="00CE136C"/>
    <w:rsid w:val="00CE182F"/>
    <w:rsid w:val="00CE304A"/>
    <w:rsid w:val="00CE5F91"/>
    <w:rsid w:val="00CF0827"/>
    <w:rsid w:val="00CF32D5"/>
    <w:rsid w:val="00D02F84"/>
    <w:rsid w:val="00D0442F"/>
    <w:rsid w:val="00D107BD"/>
    <w:rsid w:val="00D27820"/>
    <w:rsid w:val="00D278C9"/>
    <w:rsid w:val="00D30C2E"/>
    <w:rsid w:val="00D324CB"/>
    <w:rsid w:val="00D331F5"/>
    <w:rsid w:val="00D41C94"/>
    <w:rsid w:val="00D422AE"/>
    <w:rsid w:val="00D43A29"/>
    <w:rsid w:val="00D47B5A"/>
    <w:rsid w:val="00D62018"/>
    <w:rsid w:val="00D62E0A"/>
    <w:rsid w:val="00D64AE5"/>
    <w:rsid w:val="00D65A34"/>
    <w:rsid w:val="00D747DB"/>
    <w:rsid w:val="00D85D2F"/>
    <w:rsid w:val="00D91442"/>
    <w:rsid w:val="00D91D1B"/>
    <w:rsid w:val="00DA4713"/>
    <w:rsid w:val="00DA6C0A"/>
    <w:rsid w:val="00DB0718"/>
    <w:rsid w:val="00DB215A"/>
    <w:rsid w:val="00DB4442"/>
    <w:rsid w:val="00DB4909"/>
    <w:rsid w:val="00DB5436"/>
    <w:rsid w:val="00DB6B61"/>
    <w:rsid w:val="00DB7DF5"/>
    <w:rsid w:val="00DC25DF"/>
    <w:rsid w:val="00DD014F"/>
    <w:rsid w:val="00DD3E0B"/>
    <w:rsid w:val="00DE10B1"/>
    <w:rsid w:val="00DE3EFB"/>
    <w:rsid w:val="00DE468E"/>
    <w:rsid w:val="00DF43B0"/>
    <w:rsid w:val="00DF554E"/>
    <w:rsid w:val="00DF661C"/>
    <w:rsid w:val="00E06718"/>
    <w:rsid w:val="00E10EDD"/>
    <w:rsid w:val="00E14190"/>
    <w:rsid w:val="00E15852"/>
    <w:rsid w:val="00E176BF"/>
    <w:rsid w:val="00E34ED9"/>
    <w:rsid w:val="00E40369"/>
    <w:rsid w:val="00E42A5F"/>
    <w:rsid w:val="00E43C89"/>
    <w:rsid w:val="00E451DD"/>
    <w:rsid w:val="00E4639D"/>
    <w:rsid w:val="00E574E3"/>
    <w:rsid w:val="00E60FCB"/>
    <w:rsid w:val="00E65583"/>
    <w:rsid w:val="00E671FA"/>
    <w:rsid w:val="00E71AA0"/>
    <w:rsid w:val="00E71F53"/>
    <w:rsid w:val="00E75A53"/>
    <w:rsid w:val="00E77A6B"/>
    <w:rsid w:val="00E805A6"/>
    <w:rsid w:val="00E821CA"/>
    <w:rsid w:val="00E84BF1"/>
    <w:rsid w:val="00E84CA6"/>
    <w:rsid w:val="00E84FFB"/>
    <w:rsid w:val="00E92961"/>
    <w:rsid w:val="00EA19CA"/>
    <w:rsid w:val="00EA74F3"/>
    <w:rsid w:val="00EB526F"/>
    <w:rsid w:val="00EC47C6"/>
    <w:rsid w:val="00EC57DC"/>
    <w:rsid w:val="00EE164D"/>
    <w:rsid w:val="00EE2E43"/>
    <w:rsid w:val="00EE3123"/>
    <w:rsid w:val="00EE7341"/>
    <w:rsid w:val="00EF09A1"/>
    <w:rsid w:val="00EF17EF"/>
    <w:rsid w:val="00F06E7F"/>
    <w:rsid w:val="00F07F1D"/>
    <w:rsid w:val="00F1105A"/>
    <w:rsid w:val="00F21DE3"/>
    <w:rsid w:val="00F320C1"/>
    <w:rsid w:val="00F324E3"/>
    <w:rsid w:val="00F34D82"/>
    <w:rsid w:val="00F40433"/>
    <w:rsid w:val="00F5042F"/>
    <w:rsid w:val="00F52816"/>
    <w:rsid w:val="00F56020"/>
    <w:rsid w:val="00F63C6E"/>
    <w:rsid w:val="00F64069"/>
    <w:rsid w:val="00F71C5B"/>
    <w:rsid w:val="00F74B54"/>
    <w:rsid w:val="00F77EAC"/>
    <w:rsid w:val="00F81AF6"/>
    <w:rsid w:val="00F828BC"/>
    <w:rsid w:val="00F84BE4"/>
    <w:rsid w:val="00F8502E"/>
    <w:rsid w:val="00F8638E"/>
    <w:rsid w:val="00F9040E"/>
    <w:rsid w:val="00F9187F"/>
    <w:rsid w:val="00F919D7"/>
    <w:rsid w:val="00F97086"/>
    <w:rsid w:val="00F97158"/>
    <w:rsid w:val="00FA3902"/>
    <w:rsid w:val="00FA41C8"/>
    <w:rsid w:val="00FA5B6D"/>
    <w:rsid w:val="00FA714A"/>
    <w:rsid w:val="00FB0D00"/>
    <w:rsid w:val="00FB11BB"/>
    <w:rsid w:val="00FB4D53"/>
    <w:rsid w:val="00FD1A77"/>
    <w:rsid w:val="00FE47E4"/>
    <w:rsid w:val="00FE5AAD"/>
    <w:rsid w:val="00FE5B0A"/>
    <w:rsid w:val="00FE630C"/>
    <w:rsid w:val="00FF43C0"/>
    <w:rsid w:val="00FF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375F"/>
  <w15:docId w15:val="{D1200FAE-B8BC-4BE4-95C2-7FFED14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ryant Regular" w:hAnsi="Arial" w:cs="Bryant Regular"/>
        <w:sz w:val="22"/>
        <w:szCs w:val="22"/>
        <w:lang w:val="en-GB"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rsid w:val="00185E04"/>
    <w:pPr>
      <w:widowControl w:val="0"/>
      <w:autoSpaceDE w:val="0"/>
      <w:autoSpaceDN w:val="0"/>
    </w:pPr>
  </w:style>
  <w:style w:type="paragraph" w:styleId="Heading1">
    <w:name w:val="heading 1"/>
    <w:basedOn w:val="Normal"/>
    <w:next w:val="Normal"/>
    <w:link w:val="Heading1Char"/>
    <w:qFormat/>
    <w:rsid w:val="007557EA"/>
    <w:pPr>
      <w:spacing w:before="400" w:after="150" w:line="400" w:lineRule="exact"/>
      <w:contextualSpacing/>
      <w:outlineLvl w:val="0"/>
    </w:pPr>
    <w:rPr>
      <w:b/>
      <w:caps/>
      <w:noProof/>
      <w:color w:val="0071F8" w:themeColor="accent1"/>
      <w:sz w:val="36"/>
      <w:lang w:eastAsia="en-GB"/>
    </w:rPr>
  </w:style>
  <w:style w:type="paragraph" w:styleId="Heading2">
    <w:name w:val="heading 2"/>
    <w:next w:val="BodyText"/>
    <w:link w:val="Heading2Char"/>
    <w:qFormat/>
    <w:rsid w:val="00C20231"/>
    <w:pPr>
      <w:outlineLvl w:val="1"/>
    </w:pPr>
    <w:rPr>
      <w:b/>
      <w:sz w:val="24"/>
    </w:rPr>
  </w:style>
  <w:style w:type="paragraph" w:styleId="Heading3">
    <w:name w:val="heading 3"/>
    <w:next w:val="BodyText"/>
    <w:link w:val="Heading3Char"/>
    <w:qFormat/>
    <w:rsid w:val="00FE5B0A"/>
    <w:pPr>
      <w:outlineLvl w:val="2"/>
    </w:pPr>
    <w:rPr>
      <w:b/>
      <w:color w:val="0071F8" w:themeColor="accent1"/>
      <w:sz w:val="23"/>
      <w:szCs w:val="23"/>
    </w:rPr>
  </w:style>
  <w:style w:type="paragraph" w:styleId="Heading4">
    <w:name w:val="heading 4"/>
    <w:basedOn w:val="Normal"/>
    <w:next w:val="BodyText"/>
    <w:link w:val="Heading4Char"/>
    <w:qFormat/>
    <w:rsid w:val="00113B29"/>
    <w:pPr>
      <w:spacing w:after="150" w:line="300" w:lineRule="exact"/>
      <w:outlineLvl w:val="3"/>
    </w:pPr>
    <w:rPr>
      <w:b/>
      <w:sz w:val="23"/>
      <w:szCs w:val="23"/>
    </w:rPr>
  </w:style>
  <w:style w:type="paragraph" w:styleId="Heading5">
    <w:name w:val="heading 5"/>
    <w:basedOn w:val="Heading4"/>
    <w:next w:val="Normal"/>
    <w:link w:val="Heading5Char"/>
    <w:uiPriority w:val="9"/>
    <w:semiHidden/>
    <w:qFormat/>
    <w:rsid w:val="00F52816"/>
    <w:pPr>
      <w:spacing w:after="0"/>
      <w:outlineLvl w:val="4"/>
    </w:p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387B"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E04"/>
    <w:rPr>
      <w:b/>
      <w:color w:val="0071F8" w:themeColor="accent1"/>
      <w:sz w:val="23"/>
      <w:szCs w:val="23"/>
    </w:rPr>
  </w:style>
  <w:style w:type="character" w:customStyle="1" w:styleId="Heading1Char">
    <w:name w:val="Heading 1 Char"/>
    <w:basedOn w:val="DefaultParagraphFont"/>
    <w:link w:val="Heading1"/>
    <w:rsid w:val="00185E04"/>
    <w:rPr>
      <w:b/>
      <w:caps/>
      <w:noProof/>
      <w:color w:val="0071F8" w:themeColor="accent1"/>
      <w:sz w:val="36"/>
      <w:lang w:eastAsia="en-GB"/>
    </w:rPr>
  </w:style>
  <w:style w:type="character" w:customStyle="1" w:styleId="Heading2Char">
    <w:name w:val="Heading 2 Char"/>
    <w:basedOn w:val="DefaultParagraphFont"/>
    <w:link w:val="Heading2"/>
    <w:rsid w:val="00185E04"/>
    <w:rPr>
      <w:b/>
      <w:sz w:val="24"/>
    </w:rPr>
  </w:style>
  <w:style w:type="character" w:customStyle="1" w:styleId="Heading4Char">
    <w:name w:val="Heading 4 Char"/>
    <w:basedOn w:val="DefaultParagraphFont"/>
    <w:link w:val="Heading4"/>
    <w:rsid w:val="00185E04"/>
    <w:rPr>
      <w:b/>
      <w:sz w:val="23"/>
      <w:szCs w:val="23"/>
    </w:rPr>
  </w:style>
  <w:style w:type="character" w:customStyle="1" w:styleId="Heading5Char">
    <w:name w:val="Heading 5 Char"/>
    <w:basedOn w:val="DefaultParagraphFont"/>
    <w:link w:val="Heading5"/>
    <w:uiPriority w:val="9"/>
    <w:semiHidden/>
    <w:rsid w:val="004A4EDD"/>
    <w:rPr>
      <w:b/>
      <w:sz w:val="23"/>
      <w:szCs w:val="23"/>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387B"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Bullets">
    <w:name w:val="Bullets"/>
    <w:qFormat/>
    <w:rsid w:val="007557EA"/>
    <w:pPr>
      <w:numPr>
        <w:numId w:val="13"/>
      </w:numPr>
      <w:spacing w:after="240" w:line="300" w:lineRule="exact"/>
      <w:contextualSpacing/>
    </w:pPr>
    <w:rPr>
      <w:sz w:val="23"/>
    </w:rPr>
  </w:style>
  <w:style w:type="paragraph" w:customStyle="1" w:styleId="SmallFooterText">
    <w:name w:val="Small Footer Text"/>
    <w:basedOn w:val="Normal"/>
    <w:rsid w:val="00F919D7"/>
    <w:pPr>
      <w:widowControl/>
      <w:autoSpaceDE/>
      <w:autoSpaceDN/>
      <w:spacing w:line="160" w:lineRule="atLeast"/>
    </w:pPr>
    <w:rPr>
      <w:rFonts w:eastAsiaTheme="minorHAnsi"/>
      <w:sz w:val="12"/>
      <w:szCs w:val="20"/>
    </w:rPr>
  </w:style>
  <w:style w:type="paragraph" w:styleId="BalloonText">
    <w:name w:val="Balloon Text"/>
    <w:basedOn w:val="Normal"/>
    <w:link w:val="BalloonTextChar"/>
    <w:uiPriority w:val="99"/>
    <w:semiHidden/>
    <w:unhideWhenUsed/>
    <w:rsid w:val="00E805A6"/>
    <w:rPr>
      <w:rFonts w:ascii="Tahoma" w:hAnsi="Tahoma" w:cs="Tahoma"/>
      <w:sz w:val="16"/>
      <w:szCs w:val="16"/>
    </w:rPr>
  </w:style>
  <w:style w:type="character" w:customStyle="1" w:styleId="BalloonTextChar">
    <w:name w:val="Balloon Text Char"/>
    <w:basedOn w:val="DefaultParagraphFont"/>
    <w:link w:val="BalloonText"/>
    <w:uiPriority w:val="99"/>
    <w:semiHidden/>
    <w:rsid w:val="00E805A6"/>
    <w:rPr>
      <w:rFonts w:ascii="Tahoma" w:hAnsi="Tahoma" w:cs="Tahoma"/>
      <w:sz w:val="16"/>
      <w:szCs w:val="16"/>
    </w:rPr>
  </w:style>
  <w:style w:type="paragraph" w:customStyle="1" w:styleId="PanelText">
    <w:name w:val="Panel Text"/>
    <w:basedOn w:val="Normal"/>
    <w:uiPriority w:val="1"/>
    <w:rsid w:val="00F52816"/>
    <w:pPr>
      <w:spacing w:after="240" w:line="260" w:lineRule="exact"/>
      <w:contextualSpacing/>
    </w:pPr>
    <w:rPr>
      <w:color w:val="000000" w:themeColor="text1"/>
      <w:sz w:val="19"/>
      <w:szCs w:val="23"/>
    </w:rPr>
  </w:style>
  <w:style w:type="paragraph" w:styleId="Header">
    <w:name w:val="header"/>
    <w:basedOn w:val="Normal"/>
    <w:link w:val="HeaderChar"/>
    <w:uiPriority w:val="99"/>
    <w:semiHidden/>
    <w:rsid w:val="0005774B"/>
    <w:pPr>
      <w:tabs>
        <w:tab w:val="center" w:pos="4513"/>
        <w:tab w:val="right" w:pos="9026"/>
      </w:tabs>
    </w:pPr>
  </w:style>
  <w:style w:type="character" w:customStyle="1" w:styleId="HeaderChar">
    <w:name w:val="Header Char"/>
    <w:basedOn w:val="DefaultParagraphFont"/>
    <w:link w:val="Header"/>
    <w:uiPriority w:val="99"/>
    <w:semiHidden/>
    <w:rsid w:val="007624DA"/>
  </w:style>
  <w:style w:type="paragraph" w:styleId="Footer">
    <w:name w:val="footer"/>
    <w:basedOn w:val="Normal"/>
    <w:link w:val="FooterChar"/>
    <w:uiPriority w:val="99"/>
    <w:semiHidden/>
    <w:rsid w:val="0005774B"/>
    <w:pPr>
      <w:tabs>
        <w:tab w:val="center" w:pos="4513"/>
        <w:tab w:val="right" w:pos="9026"/>
      </w:tabs>
    </w:pPr>
  </w:style>
  <w:style w:type="character" w:customStyle="1" w:styleId="FooterChar">
    <w:name w:val="Footer Char"/>
    <w:basedOn w:val="DefaultParagraphFont"/>
    <w:link w:val="Footer"/>
    <w:uiPriority w:val="99"/>
    <w:semiHidden/>
    <w:rsid w:val="007624DA"/>
  </w:style>
  <w:style w:type="paragraph" w:styleId="BodyText">
    <w:name w:val="Body Text"/>
    <w:basedOn w:val="Normal"/>
    <w:link w:val="BodyTextChar"/>
    <w:unhideWhenUsed/>
    <w:qFormat/>
    <w:rsid w:val="007557EA"/>
    <w:pPr>
      <w:spacing w:after="150" w:line="300" w:lineRule="exact"/>
    </w:pPr>
    <w:rPr>
      <w:sz w:val="23"/>
      <w:szCs w:val="23"/>
    </w:rPr>
  </w:style>
  <w:style w:type="paragraph" w:customStyle="1" w:styleId="ReportTitle">
    <w:name w:val="Report Title"/>
    <w:uiPriority w:val="1"/>
    <w:rsid w:val="007557EA"/>
    <w:pPr>
      <w:spacing w:after="150" w:line="680" w:lineRule="exact"/>
      <w:contextualSpacing/>
    </w:pPr>
    <w:rPr>
      <w:b/>
      <w:caps/>
      <w:color w:val="0071F8" w:themeColor="accent1"/>
      <w:sz w:val="72"/>
    </w:rPr>
  </w:style>
  <w:style w:type="paragraph" w:customStyle="1" w:styleId="Contents">
    <w:name w:val="Contents"/>
    <w:basedOn w:val="Normal"/>
    <w:uiPriority w:val="1"/>
    <w:rsid w:val="007557EA"/>
    <w:pPr>
      <w:widowControl/>
      <w:autoSpaceDE/>
      <w:autoSpaceDN/>
      <w:spacing w:line="400" w:lineRule="exact"/>
    </w:pPr>
    <w:rPr>
      <w:b/>
      <w:caps/>
      <w:color w:val="0071F8" w:themeColor="accent1"/>
      <w:sz w:val="36"/>
    </w:rPr>
  </w:style>
  <w:style w:type="character" w:customStyle="1" w:styleId="BodyTextChar">
    <w:name w:val="Body Text Char"/>
    <w:basedOn w:val="DefaultParagraphFont"/>
    <w:link w:val="BodyText"/>
    <w:rsid w:val="00185E04"/>
    <w:rPr>
      <w:sz w:val="23"/>
      <w:szCs w:val="23"/>
    </w:rPr>
  </w:style>
  <w:style w:type="paragraph" w:customStyle="1" w:styleId="PanelTextNameandSurname">
    <w:name w:val="Panel Text Name and Surname"/>
    <w:basedOn w:val="PanelText"/>
    <w:uiPriority w:val="1"/>
    <w:rsid w:val="00146DE7"/>
    <w:pPr>
      <w:spacing w:line="200" w:lineRule="exact"/>
    </w:pPr>
    <w:rPr>
      <w:b/>
      <w:caps/>
      <w:sz w:val="16"/>
    </w:rPr>
  </w:style>
  <w:style w:type="paragraph" w:customStyle="1" w:styleId="BluePanel">
    <w:name w:val="Blue Panel"/>
    <w:basedOn w:val="Normal"/>
    <w:next w:val="BodyText"/>
    <w:uiPriority w:val="1"/>
    <w:rsid w:val="007557EA"/>
    <w:pPr>
      <w:shd w:val="clear" w:color="auto" w:fill="0071F8" w:themeFill="accent1"/>
    </w:pPr>
    <w:rPr>
      <w:color w:val="FFFFFF" w:themeColor="background1"/>
    </w:rPr>
  </w:style>
  <w:style w:type="paragraph" w:customStyle="1" w:styleId="Percentage">
    <w:name w:val="Percentage"/>
    <w:uiPriority w:val="1"/>
    <w:rsid w:val="00F52816"/>
    <w:pPr>
      <w:pBdr>
        <w:top w:val="single" w:sz="4" w:space="5" w:color="auto"/>
      </w:pBdr>
      <w:contextualSpacing/>
      <w:jc w:val="center"/>
    </w:pPr>
    <w:rPr>
      <w:b/>
      <w:sz w:val="23"/>
      <w:szCs w:val="23"/>
    </w:rPr>
  </w:style>
  <w:style w:type="paragraph" w:customStyle="1" w:styleId="PercentageText">
    <w:name w:val="Percentage Text"/>
    <w:basedOn w:val="Percentage"/>
    <w:uiPriority w:val="1"/>
    <w:rsid w:val="00CF32D5"/>
    <w:pPr>
      <w:pBdr>
        <w:top w:val="none" w:sz="0" w:space="0" w:color="auto"/>
        <w:bottom w:val="single" w:sz="4" w:space="6" w:color="auto"/>
      </w:pBdr>
      <w:contextualSpacing w:val="0"/>
    </w:pPr>
    <w:rPr>
      <w:b w:val="0"/>
      <w:sz w:val="16"/>
    </w:rPr>
  </w:style>
  <w:style w:type="table" w:styleId="TableGrid">
    <w:name w:val="Table Grid"/>
    <w:basedOn w:val="TableNormal"/>
    <w:uiPriority w:val="59"/>
    <w:rsid w:val="00C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73D1A"/>
    <w:rPr>
      <w:sz w:val="20"/>
      <w:szCs w:val="20"/>
    </w:rPr>
  </w:style>
  <w:style w:type="character" w:customStyle="1" w:styleId="EndnoteTextChar">
    <w:name w:val="Endnote Text Char"/>
    <w:basedOn w:val="DefaultParagraphFont"/>
    <w:link w:val="EndnoteText"/>
    <w:uiPriority w:val="99"/>
    <w:semiHidden/>
    <w:rsid w:val="00973D1A"/>
    <w:rPr>
      <w:sz w:val="20"/>
      <w:szCs w:val="20"/>
    </w:rPr>
  </w:style>
  <w:style w:type="character" w:styleId="EndnoteReference">
    <w:name w:val="endnote reference"/>
    <w:basedOn w:val="DefaultParagraphFont"/>
    <w:uiPriority w:val="99"/>
    <w:semiHidden/>
    <w:unhideWhenUsed/>
    <w:rsid w:val="00973D1A"/>
    <w:rPr>
      <w:vertAlign w:val="superscript"/>
    </w:rPr>
  </w:style>
  <w:style w:type="paragraph" w:styleId="FootnoteText">
    <w:name w:val="footnote text"/>
    <w:basedOn w:val="Normal"/>
    <w:link w:val="FootnoteTextChar"/>
    <w:uiPriority w:val="99"/>
    <w:semiHidden/>
    <w:unhideWhenUsed/>
    <w:rsid w:val="00973D1A"/>
    <w:rPr>
      <w:sz w:val="20"/>
      <w:szCs w:val="20"/>
    </w:rPr>
  </w:style>
  <w:style w:type="character" w:customStyle="1" w:styleId="FootnoteTextChar">
    <w:name w:val="Footnote Text Char"/>
    <w:basedOn w:val="DefaultParagraphFont"/>
    <w:link w:val="FootnoteText"/>
    <w:uiPriority w:val="99"/>
    <w:semiHidden/>
    <w:rsid w:val="00973D1A"/>
    <w:rPr>
      <w:sz w:val="20"/>
      <w:szCs w:val="20"/>
    </w:rPr>
  </w:style>
  <w:style w:type="character" w:styleId="FootnoteReference">
    <w:name w:val="footnote reference"/>
    <w:basedOn w:val="DefaultParagraphFont"/>
    <w:uiPriority w:val="99"/>
    <w:semiHidden/>
    <w:unhideWhenUsed/>
    <w:rsid w:val="00973D1A"/>
    <w:rPr>
      <w:vertAlign w:val="superscript"/>
    </w:rPr>
  </w:style>
  <w:style w:type="table" w:customStyle="1" w:styleId="ETFTable">
    <w:name w:val="ETF Table"/>
    <w:basedOn w:val="TableNormal"/>
    <w:uiPriority w:val="99"/>
    <w:rsid w:val="00973D1A"/>
    <w:rPr>
      <w:sz w:val="24"/>
    </w:rPr>
    <w:tblPr>
      <w:tblBorders>
        <w:insideH w:val="single" w:sz="4" w:space="0" w:color="00A068" w:themeColor="accent4"/>
      </w:tblBorders>
    </w:tblPr>
    <w:tblStylePr w:type="firstRow">
      <w:rPr>
        <w:rFonts w:ascii="Arial" w:hAnsi="Arial"/>
        <w:color w:val="00A068" w:themeColor="accent4"/>
        <w:sz w:val="24"/>
      </w:rPr>
    </w:tblStylePr>
  </w:style>
  <w:style w:type="paragraph" w:customStyle="1" w:styleId="TableHeader">
    <w:name w:val="Table Header"/>
    <w:basedOn w:val="Normal"/>
    <w:uiPriority w:val="1"/>
    <w:rsid w:val="007557EA"/>
    <w:rPr>
      <w:b/>
      <w:caps/>
      <w:color w:val="0071F8" w:themeColor="accent1"/>
      <w:sz w:val="23"/>
    </w:rPr>
  </w:style>
  <w:style w:type="paragraph" w:customStyle="1" w:styleId="TableSectionHeader">
    <w:name w:val="Table Section Header"/>
    <w:basedOn w:val="Normal"/>
    <w:uiPriority w:val="1"/>
    <w:rsid w:val="007557EA"/>
    <w:rPr>
      <w:b/>
      <w:sz w:val="23"/>
    </w:rPr>
  </w:style>
  <w:style w:type="paragraph" w:customStyle="1" w:styleId="TableText">
    <w:name w:val="Table Text"/>
    <w:basedOn w:val="Normal"/>
    <w:uiPriority w:val="1"/>
    <w:rsid w:val="007557EA"/>
    <w:rPr>
      <w:sz w:val="23"/>
    </w:rPr>
  </w:style>
  <w:style w:type="paragraph" w:customStyle="1" w:styleId="SourceText">
    <w:name w:val="Source Text"/>
    <w:basedOn w:val="BodyText"/>
    <w:uiPriority w:val="3"/>
    <w:qFormat/>
    <w:rsid w:val="00DF43B0"/>
    <w:pPr>
      <w:spacing w:before="40" w:line="240" w:lineRule="exact"/>
    </w:pPr>
    <w:rPr>
      <w:color w:val="595959" w:themeColor="text1" w:themeTint="A6"/>
      <w:sz w:val="20"/>
    </w:rPr>
  </w:style>
  <w:style w:type="paragraph" w:styleId="ListParagraph">
    <w:name w:val="List Paragraph"/>
    <w:basedOn w:val="Normal"/>
    <w:uiPriority w:val="1"/>
    <w:rsid w:val="00DE468E"/>
    <w:pPr>
      <w:ind w:left="720"/>
      <w:contextualSpacing/>
    </w:pPr>
  </w:style>
  <w:style w:type="paragraph" w:styleId="TOC1">
    <w:name w:val="toc 1"/>
    <w:basedOn w:val="Normal"/>
    <w:next w:val="Normal"/>
    <w:autoRedefine/>
    <w:uiPriority w:val="39"/>
    <w:unhideWhenUsed/>
    <w:rsid w:val="0065245A"/>
    <w:pPr>
      <w:pBdr>
        <w:top w:val="single" w:sz="4" w:space="4" w:color="000000" w:themeColor="text1"/>
        <w:bottom w:val="single" w:sz="4" w:space="4" w:color="000000" w:themeColor="text1"/>
      </w:pBdr>
      <w:tabs>
        <w:tab w:val="right" w:pos="4738"/>
      </w:tabs>
      <w:spacing w:before="480" w:after="100"/>
    </w:pPr>
    <w:rPr>
      <w:b/>
      <w:caps/>
      <w:color w:val="0071F8" w:themeColor="accent1"/>
    </w:rPr>
  </w:style>
  <w:style w:type="paragraph" w:styleId="TOC2">
    <w:name w:val="toc 2"/>
    <w:basedOn w:val="Normal"/>
    <w:next w:val="Normal"/>
    <w:autoRedefine/>
    <w:uiPriority w:val="39"/>
    <w:unhideWhenUsed/>
    <w:rsid w:val="004952AD"/>
    <w:pPr>
      <w:spacing w:after="100"/>
    </w:pPr>
  </w:style>
  <w:style w:type="paragraph" w:styleId="TOC3">
    <w:name w:val="toc 3"/>
    <w:basedOn w:val="Normal"/>
    <w:next w:val="Normal"/>
    <w:autoRedefine/>
    <w:uiPriority w:val="39"/>
    <w:unhideWhenUsed/>
    <w:rsid w:val="004952AD"/>
    <w:pPr>
      <w:tabs>
        <w:tab w:val="right" w:pos="4738"/>
      </w:tabs>
      <w:spacing w:after="100"/>
    </w:pPr>
  </w:style>
  <w:style w:type="paragraph" w:styleId="TOC4">
    <w:name w:val="toc 4"/>
    <w:basedOn w:val="Normal"/>
    <w:next w:val="Normal"/>
    <w:autoRedefine/>
    <w:uiPriority w:val="39"/>
    <w:unhideWhenUsed/>
    <w:rsid w:val="004952AD"/>
    <w:pPr>
      <w:tabs>
        <w:tab w:val="right" w:pos="4738"/>
      </w:tabs>
      <w:spacing w:after="100"/>
    </w:pPr>
  </w:style>
  <w:style w:type="character" w:styleId="Hyperlink">
    <w:name w:val="Hyperlink"/>
    <w:basedOn w:val="DefaultParagraphFont"/>
    <w:uiPriority w:val="99"/>
    <w:unhideWhenUsed/>
    <w:rsid w:val="00153985"/>
    <w:rPr>
      <w:color w:val="0000FF" w:themeColor="hyperlink"/>
      <w:u w:val="single"/>
    </w:rPr>
  </w:style>
  <w:style w:type="paragraph" w:customStyle="1" w:styleId="ChartHeading">
    <w:name w:val="Chart Heading"/>
    <w:basedOn w:val="Heading4"/>
    <w:uiPriority w:val="1"/>
    <w:rsid w:val="004952AD"/>
    <w:pPr>
      <w:tabs>
        <w:tab w:val="left" w:pos="3686"/>
      </w:tabs>
      <w:ind w:left="3686" w:hanging="3686"/>
    </w:pPr>
    <w:rPr>
      <w:noProof/>
      <w:lang w:eastAsia="en-GB"/>
    </w:rPr>
  </w:style>
  <w:style w:type="paragraph" w:customStyle="1" w:styleId="FigureHeading">
    <w:name w:val="Figure Heading"/>
    <w:basedOn w:val="BodyText"/>
    <w:uiPriority w:val="2"/>
    <w:qFormat/>
    <w:rsid w:val="001B1F0A"/>
    <w:rPr>
      <w:b/>
    </w:rPr>
  </w:style>
  <w:style w:type="paragraph" w:customStyle="1" w:styleId="Supportinginformation">
    <w:name w:val="Supporting information"/>
    <w:basedOn w:val="Normal"/>
    <w:uiPriority w:val="1"/>
    <w:rsid w:val="004A4EDD"/>
    <w:rPr>
      <w:b/>
    </w:rPr>
  </w:style>
  <w:style w:type="paragraph" w:customStyle="1" w:styleId="AuthorNameandDate">
    <w:name w:val="Author Name and Date"/>
    <w:basedOn w:val="Normal"/>
    <w:uiPriority w:val="1"/>
    <w:rsid w:val="004A4EDD"/>
    <w:rPr>
      <w:caps/>
    </w:rPr>
  </w:style>
  <w:style w:type="paragraph" w:customStyle="1" w:styleId="Subheading">
    <w:name w:val="Subheading"/>
    <w:basedOn w:val="Normal"/>
    <w:uiPriority w:val="1"/>
    <w:qFormat/>
    <w:rsid w:val="004A4EDD"/>
    <w:rPr>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4529">
      <w:bodyDiv w:val="1"/>
      <w:marLeft w:val="0"/>
      <w:marRight w:val="0"/>
      <w:marTop w:val="0"/>
      <w:marBottom w:val="0"/>
      <w:divBdr>
        <w:top w:val="none" w:sz="0" w:space="0" w:color="auto"/>
        <w:left w:val="none" w:sz="0" w:space="0" w:color="auto"/>
        <w:bottom w:val="none" w:sz="0" w:space="0" w:color="auto"/>
        <w:right w:val="none" w:sz="0" w:space="0" w:color="auto"/>
      </w:divBdr>
    </w:div>
    <w:div w:id="405108865">
      <w:bodyDiv w:val="1"/>
      <w:marLeft w:val="0"/>
      <w:marRight w:val="0"/>
      <w:marTop w:val="0"/>
      <w:marBottom w:val="0"/>
      <w:divBdr>
        <w:top w:val="none" w:sz="0" w:space="0" w:color="auto"/>
        <w:left w:val="none" w:sz="0" w:space="0" w:color="auto"/>
        <w:bottom w:val="none" w:sz="0" w:space="0" w:color="auto"/>
        <w:right w:val="none" w:sz="0" w:space="0" w:color="auto"/>
      </w:divBdr>
    </w:div>
    <w:div w:id="1191068356">
      <w:bodyDiv w:val="1"/>
      <w:marLeft w:val="0"/>
      <w:marRight w:val="0"/>
      <w:marTop w:val="0"/>
      <w:marBottom w:val="0"/>
      <w:divBdr>
        <w:top w:val="none" w:sz="0" w:space="0" w:color="auto"/>
        <w:left w:val="none" w:sz="0" w:space="0" w:color="auto"/>
        <w:bottom w:val="none" w:sz="0" w:space="0" w:color="auto"/>
        <w:right w:val="none" w:sz="0" w:space="0" w:color="auto"/>
      </w:divBdr>
    </w:div>
    <w:div w:id="1248153121">
      <w:bodyDiv w:val="1"/>
      <w:marLeft w:val="0"/>
      <w:marRight w:val="0"/>
      <w:marTop w:val="0"/>
      <w:marBottom w:val="0"/>
      <w:divBdr>
        <w:top w:val="none" w:sz="0" w:space="0" w:color="auto"/>
        <w:left w:val="none" w:sz="0" w:space="0" w:color="auto"/>
        <w:bottom w:val="none" w:sz="0" w:space="0" w:color="auto"/>
        <w:right w:val="none" w:sz="0" w:space="0" w:color="auto"/>
      </w:divBdr>
    </w:div>
    <w:div w:id="1439761046">
      <w:bodyDiv w:val="1"/>
      <w:marLeft w:val="0"/>
      <w:marRight w:val="0"/>
      <w:marTop w:val="0"/>
      <w:marBottom w:val="0"/>
      <w:divBdr>
        <w:top w:val="none" w:sz="0" w:space="0" w:color="auto"/>
        <w:left w:val="none" w:sz="0" w:space="0" w:color="auto"/>
        <w:bottom w:val="none" w:sz="0" w:space="0" w:color="auto"/>
        <w:right w:val="none" w:sz="0" w:space="0" w:color="auto"/>
      </w:divBdr>
    </w:div>
    <w:div w:id="20807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Rosa.Wells@Solihull.ac.u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Sheet1!$B$106</c:f>
              <c:strCache>
                <c:ptCount val="1"/>
                <c:pt idx="0">
                  <c:v>17-18</c:v>
                </c:pt>
              </c:strCache>
            </c:strRef>
          </c:tx>
          <c:spPr>
            <a:solidFill>
              <a:schemeClr val="accent1"/>
            </a:solidFill>
            <a:ln>
              <a:noFill/>
            </a:ln>
            <a:effectLst/>
          </c:spPr>
          <c:invertIfNegative val="0"/>
          <c:cat>
            <c:strRef>
              <c:f>Sheet1!$A$107:$A$109</c:f>
              <c:strCache>
                <c:ptCount val="3"/>
                <c:pt idx="0">
                  <c:v>employers involved</c:v>
                </c:pt>
                <c:pt idx="1">
                  <c:v>teachers working with employers</c:v>
                </c:pt>
                <c:pt idx="2">
                  <c:v>learners benefitting from employer input </c:v>
                </c:pt>
              </c:strCache>
            </c:strRef>
          </c:cat>
          <c:val>
            <c:numRef>
              <c:f>Sheet1!$B$107:$B$109</c:f>
              <c:numCache>
                <c:formatCode>General</c:formatCode>
                <c:ptCount val="3"/>
                <c:pt idx="0">
                  <c:v>4</c:v>
                </c:pt>
                <c:pt idx="1">
                  <c:v>12</c:v>
                </c:pt>
                <c:pt idx="2">
                  <c:v>100</c:v>
                </c:pt>
              </c:numCache>
            </c:numRef>
          </c:val>
          <c:extLst>
            <c:ext xmlns:c16="http://schemas.microsoft.com/office/drawing/2014/chart" uri="{C3380CC4-5D6E-409C-BE32-E72D297353CC}">
              <c16:uniqueId val="{00000000-03F8-495F-8DC0-CB4F76C8117E}"/>
            </c:ext>
          </c:extLst>
        </c:ser>
        <c:ser>
          <c:idx val="1"/>
          <c:order val="1"/>
          <c:tx>
            <c:strRef>
              <c:f>Sheet1!$C$106</c:f>
              <c:strCache>
                <c:ptCount val="1"/>
                <c:pt idx="0">
                  <c:v>up to Aug 17</c:v>
                </c:pt>
              </c:strCache>
            </c:strRef>
          </c:tx>
          <c:spPr>
            <a:solidFill>
              <a:schemeClr val="accent2"/>
            </a:solidFill>
            <a:ln>
              <a:noFill/>
            </a:ln>
            <a:effectLst/>
          </c:spPr>
          <c:invertIfNegative val="0"/>
          <c:cat>
            <c:strRef>
              <c:f>Sheet1!$A$107:$A$109</c:f>
              <c:strCache>
                <c:ptCount val="3"/>
                <c:pt idx="0">
                  <c:v>employers involved</c:v>
                </c:pt>
                <c:pt idx="1">
                  <c:v>teachers working with employers</c:v>
                </c:pt>
                <c:pt idx="2">
                  <c:v>learners benefitting from employer input </c:v>
                </c:pt>
              </c:strCache>
            </c:strRef>
          </c:cat>
          <c:val>
            <c:numRef>
              <c:f>Sheet1!$C$107:$C$109</c:f>
              <c:numCache>
                <c:formatCode>General</c:formatCode>
                <c:ptCount val="3"/>
                <c:pt idx="0">
                  <c:v>4</c:v>
                </c:pt>
                <c:pt idx="1">
                  <c:v>6</c:v>
                </c:pt>
                <c:pt idx="2">
                  <c:v>0</c:v>
                </c:pt>
              </c:numCache>
            </c:numRef>
          </c:val>
          <c:extLst>
            <c:ext xmlns:c16="http://schemas.microsoft.com/office/drawing/2014/chart" uri="{C3380CC4-5D6E-409C-BE32-E72D297353CC}">
              <c16:uniqueId val="{00000001-03F8-495F-8DC0-CB4F76C8117E}"/>
            </c:ext>
          </c:extLst>
        </c:ser>
        <c:dLbls>
          <c:showLegendKey val="0"/>
          <c:showVal val="0"/>
          <c:showCatName val="0"/>
          <c:showSerName val="0"/>
          <c:showPercent val="0"/>
          <c:showBubbleSize val="0"/>
        </c:dLbls>
        <c:gapWidth val="182"/>
        <c:axId val="257978080"/>
        <c:axId val="301784784"/>
      </c:barChart>
      <c:catAx>
        <c:axId val="257978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84784"/>
        <c:crosses val="autoZero"/>
        <c:auto val="1"/>
        <c:lblAlgn val="ctr"/>
        <c:lblOffset val="100"/>
        <c:noMultiLvlLbl val="0"/>
      </c:catAx>
      <c:valAx>
        <c:axId val="301784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97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TF COLOURS">
      <a:dk1>
        <a:sysClr val="windowText" lastClr="000000"/>
      </a:dk1>
      <a:lt1>
        <a:sysClr val="window" lastClr="FFFFFF"/>
      </a:lt1>
      <a:dk2>
        <a:srgbClr val="000000"/>
      </a:dk2>
      <a:lt2>
        <a:srgbClr val="EEECE1"/>
      </a:lt2>
      <a:accent1>
        <a:srgbClr val="0071F8"/>
      </a:accent1>
      <a:accent2>
        <a:srgbClr val="E51C41"/>
      </a:accent2>
      <a:accent3>
        <a:srgbClr val="FDB913"/>
      </a:accent3>
      <a:accent4>
        <a:srgbClr val="00A06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863C-BBE9-4169-A0CA-1E53CF53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Tozzi</dc:creator>
  <cp:keywords/>
  <dc:description/>
  <cp:lastModifiedBy>Alice Tozzi</cp:lastModifiedBy>
  <cp:revision>2</cp:revision>
  <dcterms:created xsi:type="dcterms:W3CDTF">2020-02-24T13:38:00Z</dcterms:created>
  <dcterms:modified xsi:type="dcterms:W3CDTF">2020-02-24T13:38:00Z</dcterms:modified>
</cp:coreProperties>
</file>