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gridCol w:w="5103"/>
      </w:tblGrid>
      <w:tr w:rsidR="00017EA0" w:rsidRPr="00282B19" w:rsidTr="006D4D54">
        <w:trPr>
          <w:trHeight w:val="975"/>
        </w:trPr>
        <w:tc>
          <w:tcPr>
            <w:tcW w:w="2660" w:type="dxa"/>
            <w:vMerge w:val="restart"/>
          </w:tcPr>
          <w:p w:rsidR="00017EA0" w:rsidRPr="00017EA0" w:rsidRDefault="00017EA0" w:rsidP="00126C2F">
            <w:pPr>
              <w:pStyle w:val="ListParagraph"/>
              <w:numPr>
                <w:ilvl w:val="0"/>
                <w:numId w:val="2"/>
              </w:numPr>
              <w:spacing w:before="240"/>
              <w:ind w:left="284" w:hanging="284"/>
              <w:rPr>
                <w:rFonts w:ascii="Arial" w:hAnsi="Arial" w:cs="Arial"/>
                <w:b/>
              </w:rPr>
            </w:pPr>
            <w:r w:rsidRPr="00017EA0">
              <w:rPr>
                <w:rFonts w:ascii="Arial" w:hAnsi="Arial" w:cs="Arial"/>
                <w:b/>
              </w:rPr>
              <w:t>Recognition and recording of progress and achievement during programme (formative assessment): tutor feedback to learners, learner reflection, progress reviews</w:t>
            </w:r>
          </w:p>
          <w:p w:rsidR="00017EA0" w:rsidRPr="00282B19" w:rsidRDefault="00017EA0" w:rsidP="006D4D54">
            <w:pPr>
              <w:pStyle w:val="Footer"/>
              <w:widowControl w:val="0"/>
              <w:spacing w:before="240"/>
              <w:rPr>
                <w:rFonts w:ascii="Arial" w:hAnsi="Arial" w:cs="Arial"/>
                <w:sz w:val="18"/>
                <w:szCs w:val="18"/>
              </w:rPr>
            </w:pPr>
            <w:r w:rsidRPr="00282B19">
              <w:rPr>
                <w:rFonts w:ascii="Arial" w:hAnsi="Arial" w:cs="Arial"/>
                <w:sz w:val="18"/>
                <w:szCs w:val="18"/>
              </w:rPr>
              <w:t>Records of learner self-assessment, group and peer assessment; tutor records of assessment activities and individual/group progress and achievement. Learners’ files, journals, diaries, portfolios, artwork; videos, audiotapes, performances, exhibitions and displays; individual or group learner testimony; artefacts, photographs and other forms of evidence</w:t>
            </w:r>
          </w:p>
          <w:p w:rsidR="00017EA0" w:rsidRPr="002A550D" w:rsidRDefault="00017EA0" w:rsidP="006D4D54">
            <w:pPr>
              <w:spacing w:before="240"/>
              <w:rPr>
                <w:rFonts w:ascii="Arial" w:hAnsi="Arial" w:cs="Arial"/>
              </w:rPr>
            </w:pPr>
            <w:r w:rsidRPr="002A550D">
              <w:rPr>
                <w:rFonts w:ascii="Arial" w:hAnsi="Arial" w:cs="Arial"/>
                <w:sz w:val="18"/>
                <w:szCs w:val="18"/>
              </w:rPr>
              <w:t xml:space="preserve"> [Research indicates that learners prefer the term ‘feedback’ and that learners’ capacity for reflection and informed self-assessment would be enhanced by more dialogue with tutors and the sharing of criteria and norms </w:t>
            </w:r>
            <w:r w:rsidRPr="002A550D">
              <w:rPr>
                <w:rFonts w:ascii="Arial" w:hAnsi="Arial" w:cs="Arial"/>
                <w:sz w:val="18"/>
                <w:szCs w:val="18"/>
              </w:rPr>
              <w:lastRenderedPageBreak/>
              <w:t>used to evaluate progress and achievement]</w:t>
            </w:r>
          </w:p>
        </w:tc>
        <w:tc>
          <w:tcPr>
            <w:tcW w:w="6520" w:type="dxa"/>
          </w:tcPr>
          <w:p w:rsidR="00017EA0" w:rsidRPr="00282B19" w:rsidRDefault="00E23919" w:rsidP="006D4D54">
            <w:pPr>
              <w:pStyle w:val="Footer"/>
              <w:widowControl w:val="0"/>
              <w:spacing w:before="240"/>
              <w:rPr>
                <w:rFonts w:ascii="Arial" w:hAnsi="Arial" w:cs="Arial"/>
              </w:rPr>
            </w:pPr>
            <w:r w:rsidRPr="00E23919">
              <w:rPr>
                <w:rFonts w:ascii="Arial" w:hAnsi="Arial" w:cs="Arial"/>
                <w:b/>
              </w:rPr>
              <w:lastRenderedPageBreak/>
              <w:t>4.1</w:t>
            </w:r>
            <w:r w:rsidR="00126C2F">
              <w:rPr>
                <w:rFonts w:ascii="Arial" w:hAnsi="Arial" w:cs="Arial"/>
                <w:b/>
              </w:rPr>
              <w:t xml:space="preserve"> </w:t>
            </w:r>
            <w:r w:rsidR="00017EA0" w:rsidRPr="00282B19">
              <w:rPr>
                <w:rFonts w:ascii="Arial" w:hAnsi="Arial" w:cs="Arial"/>
              </w:rPr>
              <w:t xml:space="preserve">There is a robust process across the organisation to gather and use data effectively to support the learner, throughout the learner journey. </w:t>
            </w:r>
          </w:p>
          <w:p w:rsidR="00017EA0" w:rsidRPr="00282B19" w:rsidRDefault="00017EA0" w:rsidP="006D4D54">
            <w:pPr>
              <w:pStyle w:val="Footer"/>
              <w:widowControl w:val="0"/>
              <w:spacing w:before="240"/>
              <w:rPr>
                <w:rFonts w:ascii="Arial" w:hAnsi="Arial" w:cs="Arial"/>
              </w:rPr>
            </w:pPr>
          </w:p>
        </w:tc>
        <w:tc>
          <w:tcPr>
            <w:tcW w:w="5103" w:type="dxa"/>
          </w:tcPr>
          <w:p w:rsidR="00017EA0" w:rsidRPr="00282B19" w:rsidRDefault="00017EA0" w:rsidP="00F859B0">
            <w:pPr>
              <w:pStyle w:val="Footer"/>
              <w:widowControl w:val="0"/>
              <w:spacing w:before="240"/>
              <w:rPr>
                <w:rFonts w:ascii="Arial" w:hAnsi="Arial" w:cs="Arial"/>
              </w:rPr>
            </w:pPr>
            <w:r w:rsidRPr="00282B19">
              <w:rPr>
                <w:rFonts w:ascii="Arial" w:hAnsi="Arial" w:cs="Arial"/>
              </w:rPr>
              <w:t xml:space="preserve">There are </w:t>
            </w:r>
            <w:r>
              <w:rPr>
                <w:rFonts w:ascii="Arial" w:hAnsi="Arial" w:cs="Arial"/>
              </w:rPr>
              <w:t>processes in place to gather quant</w:t>
            </w:r>
            <w:r w:rsidR="00E23919">
              <w:rPr>
                <w:rFonts w:ascii="Arial" w:hAnsi="Arial" w:cs="Arial"/>
              </w:rPr>
              <w:t>ita</w:t>
            </w:r>
            <w:r>
              <w:rPr>
                <w:rFonts w:ascii="Arial" w:hAnsi="Arial" w:cs="Arial"/>
              </w:rPr>
              <w:t xml:space="preserve">tive data </w:t>
            </w:r>
            <w:r w:rsidRPr="00282B19">
              <w:rPr>
                <w:rFonts w:ascii="Arial" w:hAnsi="Arial" w:cs="Arial"/>
              </w:rPr>
              <w:t>of the learner journey</w:t>
            </w:r>
            <w:r>
              <w:rPr>
                <w:rFonts w:ascii="Arial" w:hAnsi="Arial" w:cs="Arial"/>
              </w:rPr>
              <w:t xml:space="preserve"> in Work Exp</w:t>
            </w:r>
            <w:r w:rsidR="00BA7DB4">
              <w:rPr>
                <w:rFonts w:ascii="Arial" w:hAnsi="Arial" w:cs="Arial"/>
              </w:rPr>
              <w:t>erience</w:t>
            </w:r>
            <w:r>
              <w:rPr>
                <w:rFonts w:ascii="Arial" w:hAnsi="Arial" w:cs="Arial"/>
              </w:rPr>
              <w:t xml:space="preserve"> (attendance, performance etc)</w:t>
            </w:r>
            <w:r w:rsidR="00126C2F">
              <w:rPr>
                <w:rFonts w:ascii="Arial" w:hAnsi="Arial" w:cs="Arial"/>
              </w:rPr>
              <w:t xml:space="preserve">; </w:t>
            </w:r>
            <w:r w:rsidR="00E23919">
              <w:rPr>
                <w:rFonts w:ascii="Arial" w:hAnsi="Arial" w:cs="Arial"/>
              </w:rPr>
              <w:t>qualit</w:t>
            </w:r>
            <w:r>
              <w:rPr>
                <w:rFonts w:ascii="Arial" w:hAnsi="Arial" w:cs="Arial"/>
              </w:rPr>
              <w:t xml:space="preserve">ative data is not gathered for soft outcomes from learner. </w:t>
            </w:r>
            <w:r w:rsidR="00E23919">
              <w:rPr>
                <w:rFonts w:ascii="Arial" w:hAnsi="Arial" w:cs="Arial"/>
              </w:rPr>
              <w:t xml:space="preserve">Qualitative data </w:t>
            </w:r>
            <w:r>
              <w:rPr>
                <w:rFonts w:ascii="Arial" w:hAnsi="Arial" w:cs="Arial"/>
              </w:rPr>
              <w:t xml:space="preserve">is gathered from </w:t>
            </w:r>
            <w:r w:rsidR="00E23919">
              <w:rPr>
                <w:rFonts w:ascii="Arial" w:hAnsi="Arial" w:cs="Arial"/>
              </w:rPr>
              <w:t xml:space="preserve">the </w:t>
            </w:r>
            <w:r>
              <w:rPr>
                <w:rFonts w:ascii="Arial" w:hAnsi="Arial" w:cs="Arial"/>
              </w:rPr>
              <w:t xml:space="preserve">employer </w:t>
            </w:r>
            <w:r w:rsidR="00F859B0">
              <w:rPr>
                <w:rFonts w:ascii="Arial" w:hAnsi="Arial" w:cs="Arial"/>
              </w:rPr>
              <w:t>to map learner achievements/development areas. R</w:t>
            </w:r>
            <w:r>
              <w:rPr>
                <w:rFonts w:ascii="Arial" w:hAnsi="Arial" w:cs="Arial"/>
              </w:rPr>
              <w:t xml:space="preserve">eviews are </w:t>
            </w:r>
            <w:r w:rsidR="00E23919">
              <w:rPr>
                <w:rFonts w:ascii="Arial" w:hAnsi="Arial" w:cs="Arial"/>
              </w:rPr>
              <w:t xml:space="preserve">supportive and </w:t>
            </w:r>
            <w:r>
              <w:rPr>
                <w:rFonts w:ascii="Arial" w:hAnsi="Arial" w:cs="Arial"/>
              </w:rPr>
              <w:t xml:space="preserve">documented </w:t>
            </w:r>
            <w:r w:rsidRPr="00282B19">
              <w:rPr>
                <w:rFonts w:ascii="Arial" w:hAnsi="Arial" w:cs="Arial"/>
              </w:rPr>
              <w:t>to monitor the learner’s progress.</w:t>
            </w:r>
            <w:r w:rsidR="00E23919">
              <w:rPr>
                <w:rFonts w:ascii="Arial" w:hAnsi="Arial" w:cs="Arial"/>
              </w:rPr>
              <w:t xml:space="preserve">  The effectiveness of the review is directly linked to the experience of the person delivering it. </w:t>
            </w:r>
            <w:r w:rsidR="00F859B0">
              <w:rPr>
                <w:rFonts w:ascii="Arial" w:hAnsi="Arial" w:cs="Arial"/>
              </w:rPr>
              <w:t xml:space="preserve"> Therefore there is inconsistency in practice.</w:t>
            </w:r>
          </w:p>
        </w:tc>
      </w:tr>
      <w:tr w:rsidR="00017EA0" w:rsidRPr="00282B19" w:rsidTr="006D4D54">
        <w:trPr>
          <w:trHeight w:val="975"/>
        </w:trPr>
        <w:tc>
          <w:tcPr>
            <w:tcW w:w="2660" w:type="dxa"/>
            <w:vMerge/>
          </w:tcPr>
          <w:p w:rsidR="00017EA0" w:rsidRPr="002A550D" w:rsidRDefault="00017EA0" w:rsidP="00017EA0">
            <w:pPr>
              <w:numPr>
                <w:ilvl w:val="0"/>
                <w:numId w:val="1"/>
              </w:numPr>
              <w:spacing w:before="240"/>
              <w:ind w:left="426" w:hanging="426"/>
              <w:rPr>
                <w:rFonts w:ascii="Arial" w:hAnsi="Arial" w:cs="Arial"/>
              </w:rPr>
            </w:pPr>
          </w:p>
        </w:tc>
        <w:tc>
          <w:tcPr>
            <w:tcW w:w="6520" w:type="dxa"/>
          </w:tcPr>
          <w:p w:rsidR="00017EA0" w:rsidRPr="00282B19" w:rsidRDefault="00E23919" w:rsidP="006D4D54">
            <w:pPr>
              <w:pStyle w:val="Footer"/>
              <w:widowControl w:val="0"/>
              <w:spacing w:before="240"/>
              <w:rPr>
                <w:rFonts w:ascii="Arial" w:hAnsi="Arial" w:cs="Arial"/>
              </w:rPr>
            </w:pPr>
            <w:r w:rsidRPr="00E23919">
              <w:rPr>
                <w:rFonts w:ascii="Arial" w:hAnsi="Arial" w:cs="Arial"/>
                <w:b/>
              </w:rPr>
              <w:t>4.2</w:t>
            </w:r>
            <w:r w:rsidR="00126C2F">
              <w:rPr>
                <w:rFonts w:ascii="Arial" w:hAnsi="Arial" w:cs="Arial"/>
                <w:b/>
              </w:rPr>
              <w:t xml:space="preserve"> </w:t>
            </w:r>
            <w:r w:rsidR="00017EA0" w:rsidRPr="00282B19">
              <w:rPr>
                <w:rFonts w:ascii="Arial" w:hAnsi="Arial" w:cs="Arial"/>
              </w:rPr>
              <w:t xml:space="preserve">Evidence of learning is clearly recorded, referenced to learning targets and shows progress. It is meaningful to the learner and other stakeholders. </w:t>
            </w:r>
          </w:p>
          <w:p w:rsidR="00017EA0" w:rsidRPr="00282B19" w:rsidRDefault="00017EA0" w:rsidP="006D4D54">
            <w:pPr>
              <w:pStyle w:val="Footer"/>
              <w:widowControl w:val="0"/>
              <w:spacing w:before="240"/>
              <w:rPr>
                <w:rFonts w:ascii="Arial" w:hAnsi="Arial" w:cs="Arial"/>
              </w:rPr>
            </w:pPr>
          </w:p>
        </w:tc>
        <w:tc>
          <w:tcPr>
            <w:tcW w:w="5103" w:type="dxa"/>
          </w:tcPr>
          <w:p w:rsidR="00017EA0" w:rsidRPr="00282B19" w:rsidRDefault="00017EA0" w:rsidP="00F859B0">
            <w:pPr>
              <w:pStyle w:val="Footer"/>
              <w:widowControl w:val="0"/>
              <w:spacing w:before="240"/>
              <w:rPr>
                <w:rFonts w:ascii="Arial" w:hAnsi="Arial" w:cs="Arial"/>
              </w:rPr>
            </w:pPr>
            <w:r w:rsidRPr="00282B19">
              <w:rPr>
                <w:rFonts w:ascii="Arial" w:hAnsi="Arial" w:cs="Arial"/>
              </w:rPr>
              <w:t xml:space="preserve">ILPs are clear and measurable. </w:t>
            </w:r>
            <w:r w:rsidR="00E23919">
              <w:rPr>
                <w:rFonts w:ascii="Arial" w:hAnsi="Arial" w:cs="Arial"/>
              </w:rPr>
              <w:t>However there is variation in how SMART targets are for learners</w:t>
            </w:r>
            <w:r w:rsidR="001B715B">
              <w:rPr>
                <w:rFonts w:ascii="Arial" w:hAnsi="Arial" w:cs="Arial"/>
              </w:rPr>
              <w:t xml:space="preserve"> when they are set at review</w:t>
            </w:r>
            <w:r w:rsidR="00E23919">
              <w:rPr>
                <w:rFonts w:ascii="Arial" w:hAnsi="Arial" w:cs="Arial"/>
              </w:rPr>
              <w:t xml:space="preserve">. </w:t>
            </w:r>
            <w:r w:rsidRPr="00282B19">
              <w:rPr>
                <w:rFonts w:ascii="Arial" w:hAnsi="Arial" w:cs="Arial"/>
              </w:rPr>
              <w:t xml:space="preserve">Every student </w:t>
            </w:r>
            <w:r w:rsidR="00E23919">
              <w:rPr>
                <w:rFonts w:ascii="Arial" w:hAnsi="Arial" w:cs="Arial"/>
              </w:rPr>
              <w:t xml:space="preserve">on work placement </w:t>
            </w:r>
            <w:r w:rsidRPr="00282B19">
              <w:rPr>
                <w:rFonts w:ascii="Arial" w:hAnsi="Arial" w:cs="Arial"/>
              </w:rPr>
              <w:t>has a ‘</w:t>
            </w:r>
            <w:r w:rsidR="00E23919">
              <w:rPr>
                <w:rFonts w:ascii="Arial" w:hAnsi="Arial" w:cs="Arial"/>
              </w:rPr>
              <w:t>Work Experience Handbook and Log</w:t>
            </w:r>
            <w:r w:rsidRPr="00282B19">
              <w:rPr>
                <w:rFonts w:ascii="Arial" w:hAnsi="Arial" w:cs="Arial"/>
              </w:rPr>
              <w:t>’ which includes targets</w:t>
            </w:r>
            <w:r w:rsidR="001B715B">
              <w:rPr>
                <w:rFonts w:ascii="Arial" w:hAnsi="Arial" w:cs="Arial"/>
              </w:rPr>
              <w:t>. T</w:t>
            </w:r>
            <w:r w:rsidR="00E23919">
              <w:rPr>
                <w:rFonts w:ascii="Arial" w:hAnsi="Arial" w:cs="Arial"/>
              </w:rPr>
              <w:t>here is variation in how well these are populated and referenced</w:t>
            </w:r>
            <w:r w:rsidR="001B715B">
              <w:rPr>
                <w:rFonts w:ascii="Arial" w:hAnsi="Arial" w:cs="Arial"/>
              </w:rPr>
              <w:t xml:space="preserve"> by learners</w:t>
            </w:r>
            <w:r w:rsidR="00E23919">
              <w:rPr>
                <w:rFonts w:ascii="Arial" w:hAnsi="Arial" w:cs="Arial"/>
              </w:rPr>
              <w:t>.</w:t>
            </w:r>
            <w:r w:rsidR="00126C2F">
              <w:rPr>
                <w:rFonts w:ascii="Arial" w:hAnsi="Arial" w:cs="Arial"/>
              </w:rPr>
              <w:t xml:space="preserve"> </w:t>
            </w:r>
            <w:r w:rsidR="001B715B">
              <w:rPr>
                <w:rFonts w:ascii="Arial" w:hAnsi="Arial" w:cs="Arial"/>
              </w:rPr>
              <w:t xml:space="preserve">Log books are not user friendly for LLDD. </w:t>
            </w:r>
            <w:r w:rsidR="00E23919">
              <w:rPr>
                <w:rFonts w:ascii="Arial" w:hAnsi="Arial" w:cs="Arial"/>
              </w:rPr>
              <w:t xml:space="preserve">All learners have a portfolio </w:t>
            </w:r>
            <w:r w:rsidR="001B715B">
              <w:rPr>
                <w:rFonts w:ascii="Arial" w:hAnsi="Arial" w:cs="Arial"/>
              </w:rPr>
              <w:t>with tracking of their placement</w:t>
            </w:r>
            <w:r w:rsidR="00F859B0">
              <w:rPr>
                <w:rFonts w:ascii="Arial" w:hAnsi="Arial" w:cs="Arial"/>
              </w:rPr>
              <w:t xml:space="preserve"> but this is more meaningful for other stakeholders than </w:t>
            </w:r>
            <w:r w:rsidR="00126C2F">
              <w:rPr>
                <w:rFonts w:ascii="Arial" w:hAnsi="Arial" w:cs="Arial"/>
              </w:rPr>
              <w:t xml:space="preserve">for </w:t>
            </w:r>
            <w:r w:rsidR="00F859B0">
              <w:rPr>
                <w:rFonts w:ascii="Arial" w:hAnsi="Arial" w:cs="Arial"/>
              </w:rPr>
              <w:t>the learner</w:t>
            </w:r>
            <w:r w:rsidR="001B715B">
              <w:rPr>
                <w:rFonts w:ascii="Arial" w:hAnsi="Arial" w:cs="Arial"/>
              </w:rPr>
              <w:t>.</w:t>
            </w:r>
          </w:p>
        </w:tc>
      </w:tr>
      <w:tr w:rsidR="00017EA0" w:rsidRPr="00282B19" w:rsidTr="006D4D54">
        <w:trPr>
          <w:trHeight w:val="975"/>
        </w:trPr>
        <w:tc>
          <w:tcPr>
            <w:tcW w:w="2660" w:type="dxa"/>
            <w:vMerge/>
          </w:tcPr>
          <w:p w:rsidR="00017EA0" w:rsidRPr="002A550D" w:rsidRDefault="00017EA0" w:rsidP="00017EA0">
            <w:pPr>
              <w:numPr>
                <w:ilvl w:val="0"/>
                <w:numId w:val="1"/>
              </w:numPr>
              <w:spacing w:before="240"/>
              <w:ind w:left="426" w:hanging="426"/>
              <w:rPr>
                <w:rFonts w:ascii="Arial" w:hAnsi="Arial" w:cs="Arial"/>
              </w:rPr>
            </w:pPr>
          </w:p>
        </w:tc>
        <w:tc>
          <w:tcPr>
            <w:tcW w:w="6520" w:type="dxa"/>
          </w:tcPr>
          <w:p w:rsidR="00017EA0" w:rsidRPr="00282B19" w:rsidRDefault="001B715B" w:rsidP="006D4D54">
            <w:pPr>
              <w:pStyle w:val="Footer"/>
              <w:widowControl w:val="0"/>
              <w:spacing w:before="240"/>
              <w:rPr>
                <w:rFonts w:ascii="Arial" w:hAnsi="Arial" w:cs="Arial"/>
              </w:rPr>
            </w:pPr>
            <w:r w:rsidRPr="001B715B">
              <w:rPr>
                <w:rFonts w:ascii="Arial" w:hAnsi="Arial" w:cs="Arial"/>
                <w:b/>
              </w:rPr>
              <w:t>4.3</w:t>
            </w:r>
            <w:r w:rsidR="00126C2F">
              <w:rPr>
                <w:rFonts w:ascii="Arial" w:hAnsi="Arial" w:cs="Arial"/>
                <w:b/>
              </w:rPr>
              <w:t xml:space="preserve"> </w:t>
            </w:r>
            <w:r w:rsidR="00017EA0" w:rsidRPr="00282B19">
              <w:rPr>
                <w:rFonts w:ascii="Arial" w:hAnsi="Arial" w:cs="Arial"/>
              </w:rPr>
              <w:t>Creative ways are used to listen to the learner voice, including, where appropriate, circles of support.</w:t>
            </w:r>
          </w:p>
          <w:p w:rsidR="00017EA0" w:rsidRPr="00282B19" w:rsidRDefault="00017EA0" w:rsidP="006D4D54">
            <w:pPr>
              <w:pStyle w:val="Footer"/>
              <w:widowControl w:val="0"/>
              <w:spacing w:before="240"/>
              <w:rPr>
                <w:rFonts w:ascii="Arial" w:hAnsi="Arial" w:cs="Arial"/>
              </w:rPr>
            </w:pPr>
          </w:p>
        </w:tc>
        <w:tc>
          <w:tcPr>
            <w:tcW w:w="5103" w:type="dxa"/>
          </w:tcPr>
          <w:p w:rsidR="00017EA0" w:rsidRPr="00282B19" w:rsidRDefault="00F859B0" w:rsidP="00F859B0">
            <w:pPr>
              <w:pStyle w:val="Footer"/>
              <w:widowControl w:val="0"/>
              <w:spacing w:before="240"/>
              <w:rPr>
                <w:rFonts w:ascii="Arial" w:hAnsi="Arial" w:cs="Arial"/>
              </w:rPr>
            </w:pPr>
            <w:r>
              <w:rPr>
                <w:rFonts w:ascii="Arial" w:hAnsi="Arial" w:cs="Arial"/>
              </w:rPr>
              <w:lastRenderedPageBreak/>
              <w:t>In</w:t>
            </w:r>
            <w:r w:rsidR="001B715B">
              <w:rPr>
                <w:rFonts w:ascii="Arial" w:hAnsi="Arial" w:cs="Arial"/>
              </w:rPr>
              <w:t xml:space="preserve">put from </w:t>
            </w:r>
            <w:r w:rsidR="00017EA0" w:rsidRPr="00282B19">
              <w:rPr>
                <w:rFonts w:ascii="Arial" w:hAnsi="Arial" w:cs="Arial"/>
              </w:rPr>
              <w:t xml:space="preserve">parents, LSAs and teachers are all used to capture the learner voice. </w:t>
            </w:r>
            <w:r w:rsidR="001B715B">
              <w:rPr>
                <w:rFonts w:ascii="Arial" w:hAnsi="Arial" w:cs="Arial"/>
              </w:rPr>
              <w:t xml:space="preserve">These comments are recorded </w:t>
            </w:r>
            <w:r w:rsidR="00126C2F">
              <w:rPr>
                <w:rFonts w:ascii="Arial" w:hAnsi="Arial" w:cs="Arial"/>
              </w:rPr>
              <w:t xml:space="preserve">in </w:t>
            </w:r>
            <w:r>
              <w:rPr>
                <w:rFonts w:ascii="Arial" w:hAnsi="Arial" w:cs="Arial"/>
              </w:rPr>
              <w:t xml:space="preserve">real time and </w:t>
            </w:r>
            <w:r w:rsidR="001B715B">
              <w:rPr>
                <w:rFonts w:ascii="Arial" w:hAnsi="Arial" w:cs="Arial"/>
              </w:rPr>
              <w:t xml:space="preserve">at review </w:t>
            </w:r>
            <w:r>
              <w:rPr>
                <w:rFonts w:ascii="Arial" w:hAnsi="Arial" w:cs="Arial"/>
              </w:rPr>
              <w:t>targets are reset</w:t>
            </w:r>
            <w:r w:rsidR="001B715B">
              <w:rPr>
                <w:rFonts w:ascii="Arial" w:hAnsi="Arial" w:cs="Arial"/>
              </w:rPr>
              <w:t xml:space="preserve"> where necessary to support the </w:t>
            </w:r>
            <w:r w:rsidR="001B715B">
              <w:rPr>
                <w:rFonts w:ascii="Arial" w:hAnsi="Arial" w:cs="Arial"/>
              </w:rPr>
              <w:lastRenderedPageBreak/>
              <w:t xml:space="preserve">learner on their </w:t>
            </w:r>
            <w:r w:rsidR="00017EA0" w:rsidRPr="00282B19">
              <w:rPr>
                <w:rFonts w:ascii="Arial" w:hAnsi="Arial" w:cs="Arial"/>
              </w:rPr>
              <w:t>learning programme. A key strength is the ratio of staff: students and the key LSA system which brings with it a depth of understanding of the learner.</w:t>
            </w:r>
            <w:r w:rsidR="001B715B">
              <w:rPr>
                <w:rFonts w:ascii="Arial" w:hAnsi="Arial" w:cs="Arial"/>
              </w:rPr>
              <w:t xml:space="preserve">  Learners have access to learner </w:t>
            </w:r>
            <w:r>
              <w:rPr>
                <w:rFonts w:ascii="Arial" w:hAnsi="Arial" w:cs="Arial"/>
              </w:rPr>
              <w:t xml:space="preserve">feedback </w:t>
            </w:r>
            <w:r w:rsidR="001B715B">
              <w:rPr>
                <w:rFonts w:ascii="Arial" w:hAnsi="Arial" w:cs="Arial"/>
              </w:rPr>
              <w:t>evaluations 3 times a year.  Learner Voice Forums and Suggestion Boxes.</w:t>
            </w:r>
          </w:p>
        </w:tc>
      </w:tr>
      <w:tr w:rsidR="00017EA0" w:rsidRPr="00282B19" w:rsidTr="006D4D54">
        <w:trPr>
          <w:trHeight w:val="975"/>
        </w:trPr>
        <w:tc>
          <w:tcPr>
            <w:tcW w:w="2660" w:type="dxa"/>
            <w:vMerge/>
          </w:tcPr>
          <w:p w:rsidR="00017EA0" w:rsidRPr="002A550D" w:rsidRDefault="00017EA0" w:rsidP="00017EA0">
            <w:pPr>
              <w:numPr>
                <w:ilvl w:val="0"/>
                <w:numId w:val="1"/>
              </w:numPr>
              <w:spacing w:before="240"/>
              <w:ind w:left="426" w:hanging="426"/>
              <w:rPr>
                <w:rFonts w:ascii="Arial" w:hAnsi="Arial" w:cs="Arial"/>
              </w:rPr>
            </w:pPr>
          </w:p>
        </w:tc>
        <w:tc>
          <w:tcPr>
            <w:tcW w:w="6520" w:type="dxa"/>
          </w:tcPr>
          <w:p w:rsidR="00017EA0" w:rsidRPr="00282B19" w:rsidRDefault="00017EA0" w:rsidP="006D4D54">
            <w:pPr>
              <w:pStyle w:val="Footer"/>
              <w:widowControl w:val="0"/>
              <w:spacing w:before="240"/>
              <w:rPr>
                <w:rFonts w:ascii="Arial" w:hAnsi="Arial" w:cs="Arial"/>
              </w:rPr>
            </w:pPr>
            <w:r w:rsidRPr="00282B19">
              <w:rPr>
                <w:rFonts w:ascii="Arial" w:hAnsi="Arial" w:cs="Arial"/>
              </w:rPr>
              <w:t>Additional or unplanned learning and achievement is also captured and recorded effectively.</w:t>
            </w:r>
          </w:p>
          <w:p w:rsidR="00017EA0" w:rsidRPr="00282B19" w:rsidRDefault="00017EA0" w:rsidP="006D4D54">
            <w:pPr>
              <w:pStyle w:val="Footer"/>
              <w:widowControl w:val="0"/>
              <w:spacing w:before="240"/>
              <w:rPr>
                <w:rFonts w:ascii="Arial" w:hAnsi="Arial" w:cs="Arial"/>
              </w:rPr>
            </w:pPr>
          </w:p>
        </w:tc>
        <w:tc>
          <w:tcPr>
            <w:tcW w:w="5103" w:type="dxa"/>
          </w:tcPr>
          <w:p w:rsidR="00017EA0" w:rsidRPr="00282B19" w:rsidRDefault="00017EA0" w:rsidP="00304BEE">
            <w:pPr>
              <w:pStyle w:val="Footer"/>
              <w:widowControl w:val="0"/>
              <w:spacing w:before="240"/>
              <w:rPr>
                <w:rFonts w:ascii="Arial" w:hAnsi="Arial" w:cs="Arial"/>
              </w:rPr>
            </w:pPr>
            <w:r w:rsidRPr="00282B19">
              <w:rPr>
                <w:rFonts w:ascii="Arial" w:hAnsi="Arial" w:cs="Arial"/>
              </w:rPr>
              <w:t xml:space="preserve">Curriculum flexibilities and delivery through experiential learning mean that spontaneous learning opportunities can be explored. </w:t>
            </w:r>
            <w:r w:rsidR="00F859B0">
              <w:rPr>
                <w:rFonts w:ascii="Arial" w:hAnsi="Arial" w:cs="Arial"/>
              </w:rPr>
              <w:t>Additional evidence is captured by a range of means – including Volunteer Service Credit Certificates, photo ev</w:t>
            </w:r>
            <w:r w:rsidR="00304BEE">
              <w:rPr>
                <w:rFonts w:ascii="Arial" w:hAnsi="Arial" w:cs="Arial"/>
              </w:rPr>
              <w:t>idence, journals, video journals and resources made by learners for events. Events such as “pop up café” are added to the curriculum to test skills learnt in planned placements.  Additional</w:t>
            </w:r>
            <w:r w:rsidR="00126C2F">
              <w:rPr>
                <w:rFonts w:ascii="Arial" w:hAnsi="Arial" w:cs="Arial"/>
              </w:rPr>
              <w:t xml:space="preserve"> </w:t>
            </w:r>
            <w:r w:rsidR="00304BEE">
              <w:rPr>
                <w:rFonts w:ascii="Arial" w:hAnsi="Arial" w:cs="Arial"/>
              </w:rPr>
              <w:t xml:space="preserve">evidence is added </w:t>
            </w:r>
            <w:r w:rsidR="00F859B0">
              <w:rPr>
                <w:rFonts w:ascii="Arial" w:hAnsi="Arial" w:cs="Arial"/>
              </w:rPr>
              <w:t>to student portfolio supported by LSA, parents and carers and other stakeholders.</w:t>
            </w:r>
          </w:p>
        </w:tc>
      </w:tr>
      <w:tr w:rsidR="00017EA0" w:rsidRPr="00282B19" w:rsidTr="006D4D54">
        <w:trPr>
          <w:trHeight w:val="975"/>
        </w:trPr>
        <w:tc>
          <w:tcPr>
            <w:tcW w:w="2660" w:type="dxa"/>
            <w:vMerge/>
          </w:tcPr>
          <w:p w:rsidR="00017EA0" w:rsidRPr="002A550D" w:rsidRDefault="00017EA0" w:rsidP="00017EA0">
            <w:pPr>
              <w:numPr>
                <w:ilvl w:val="0"/>
                <w:numId w:val="1"/>
              </w:numPr>
              <w:spacing w:before="240"/>
              <w:ind w:left="426" w:hanging="426"/>
              <w:rPr>
                <w:rFonts w:ascii="Arial" w:hAnsi="Arial" w:cs="Arial"/>
              </w:rPr>
            </w:pPr>
          </w:p>
        </w:tc>
        <w:tc>
          <w:tcPr>
            <w:tcW w:w="6520" w:type="dxa"/>
          </w:tcPr>
          <w:p w:rsidR="00017EA0" w:rsidRPr="00282B19" w:rsidRDefault="00017EA0" w:rsidP="006D4D54">
            <w:pPr>
              <w:pStyle w:val="Footer"/>
              <w:widowControl w:val="0"/>
              <w:spacing w:before="240"/>
              <w:rPr>
                <w:rFonts w:ascii="Arial" w:hAnsi="Arial" w:cs="Arial"/>
              </w:rPr>
            </w:pPr>
            <w:r w:rsidRPr="00282B19">
              <w:rPr>
                <w:rFonts w:ascii="Arial" w:hAnsi="Arial" w:cs="Arial"/>
              </w:rPr>
              <w:t>Learners are given feedback on how well they are achieving their learning outcomes and what they need to do to make progress. Where appropriate, a supporter such as an advocate, parent or carer is involved in the review process.</w:t>
            </w:r>
          </w:p>
          <w:p w:rsidR="00017EA0" w:rsidRPr="00282B19" w:rsidRDefault="00017EA0" w:rsidP="006D4D54">
            <w:pPr>
              <w:pStyle w:val="Footer"/>
              <w:widowControl w:val="0"/>
              <w:spacing w:before="240"/>
              <w:rPr>
                <w:rFonts w:ascii="Arial" w:hAnsi="Arial" w:cs="Arial"/>
              </w:rPr>
            </w:pPr>
          </w:p>
        </w:tc>
        <w:tc>
          <w:tcPr>
            <w:tcW w:w="5103" w:type="dxa"/>
          </w:tcPr>
          <w:p w:rsidR="00017EA0" w:rsidRPr="00282B19" w:rsidRDefault="00017EA0" w:rsidP="00304BEE">
            <w:pPr>
              <w:pStyle w:val="Footer"/>
              <w:widowControl w:val="0"/>
              <w:spacing w:before="240"/>
              <w:rPr>
                <w:rFonts w:ascii="Arial" w:hAnsi="Arial" w:cs="Arial"/>
              </w:rPr>
            </w:pPr>
            <w:r w:rsidRPr="00282B19">
              <w:rPr>
                <w:rFonts w:ascii="Arial" w:hAnsi="Arial" w:cs="Arial"/>
              </w:rPr>
              <w:t xml:space="preserve">End of session </w:t>
            </w:r>
            <w:r w:rsidR="00304BEE">
              <w:rPr>
                <w:rFonts w:ascii="Arial" w:hAnsi="Arial" w:cs="Arial"/>
              </w:rPr>
              <w:t>reflective journals</w:t>
            </w:r>
            <w:r w:rsidRPr="00282B19">
              <w:rPr>
                <w:rFonts w:ascii="Arial" w:hAnsi="Arial" w:cs="Arial"/>
              </w:rPr>
              <w:t xml:space="preserve">, tutorials and </w:t>
            </w:r>
            <w:r w:rsidR="00304BEE">
              <w:rPr>
                <w:rFonts w:ascii="Arial" w:hAnsi="Arial" w:cs="Arial"/>
              </w:rPr>
              <w:t xml:space="preserve">planned </w:t>
            </w:r>
            <w:r w:rsidRPr="00282B19">
              <w:rPr>
                <w:rFonts w:ascii="Arial" w:hAnsi="Arial" w:cs="Arial"/>
              </w:rPr>
              <w:t>review</w:t>
            </w:r>
            <w:r w:rsidR="00304BEE">
              <w:rPr>
                <w:rFonts w:ascii="Arial" w:hAnsi="Arial" w:cs="Arial"/>
              </w:rPr>
              <w:t>s</w:t>
            </w:r>
            <w:r w:rsidRPr="00282B19">
              <w:rPr>
                <w:rFonts w:ascii="Arial" w:hAnsi="Arial" w:cs="Arial"/>
              </w:rPr>
              <w:t xml:space="preserve"> are all used to give affirmative feedback. </w:t>
            </w:r>
            <w:r w:rsidR="00126C2F">
              <w:rPr>
                <w:rFonts w:ascii="Arial" w:hAnsi="Arial" w:cs="Arial"/>
              </w:rPr>
              <w:t>Parents/</w:t>
            </w:r>
            <w:r w:rsidR="00304BEE">
              <w:rPr>
                <w:rFonts w:ascii="Arial" w:hAnsi="Arial" w:cs="Arial"/>
              </w:rPr>
              <w:t>carers or other advocates are invited to review and contribute feedback to the review too</w:t>
            </w:r>
            <w:r w:rsidRPr="00282B19">
              <w:rPr>
                <w:rFonts w:ascii="Arial" w:hAnsi="Arial" w:cs="Arial"/>
              </w:rPr>
              <w:t>.</w:t>
            </w:r>
          </w:p>
        </w:tc>
      </w:tr>
      <w:tr w:rsidR="00017EA0" w:rsidRPr="00282B19" w:rsidTr="006D4D54">
        <w:trPr>
          <w:trHeight w:val="975"/>
        </w:trPr>
        <w:tc>
          <w:tcPr>
            <w:tcW w:w="2660" w:type="dxa"/>
            <w:vMerge/>
          </w:tcPr>
          <w:p w:rsidR="00017EA0" w:rsidRPr="002A550D" w:rsidRDefault="00017EA0" w:rsidP="00017EA0">
            <w:pPr>
              <w:numPr>
                <w:ilvl w:val="0"/>
                <w:numId w:val="1"/>
              </w:numPr>
              <w:spacing w:before="240"/>
              <w:ind w:left="426" w:hanging="426"/>
              <w:rPr>
                <w:rFonts w:ascii="Arial" w:hAnsi="Arial" w:cs="Arial"/>
              </w:rPr>
            </w:pPr>
          </w:p>
        </w:tc>
        <w:tc>
          <w:tcPr>
            <w:tcW w:w="6520" w:type="dxa"/>
          </w:tcPr>
          <w:p w:rsidR="00017EA0" w:rsidRPr="00282B19" w:rsidRDefault="00017EA0" w:rsidP="006D4D54">
            <w:pPr>
              <w:pStyle w:val="Footer"/>
              <w:widowControl w:val="0"/>
              <w:spacing w:before="240"/>
              <w:rPr>
                <w:rFonts w:ascii="Arial" w:hAnsi="Arial" w:cs="Arial"/>
              </w:rPr>
            </w:pPr>
            <w:r w:rsidRPr="00282B19">
              <w:rPr>
                <w:rFonts w:ascii="Arial" w:hAnsi="Arial" w:cs="Arial"/>
              </w:rPr>
              <w:t>Regular progress reviews take place throughout the programme and in response to changing needs to reflect and check on progress and make necessary changes. Progress reviews demonstrably improve teachers’ practice and enhance learners’ achievements.</w:t>
            </w:r>
          </w:p>
          <w:p w:rsidR="00017EA0" w:rsidRPr="00282B19" w:rsidRDefault="00017EA0" w:rsidP="006D4D54">
            <w:pPr>
              <w:pStyle w:val="Footer"/>
              <w:widowControl w:val="0"/>
              <w:spacing w:before="240"/>
              <w:rPr>
                <w:rFonts w:ascii="Arial" w:hAnsi="Arial" w:cs="Arial"/>
              </w:rPr>
            </w:pPr>
          </w:p>
        </w:tc>
        <w:tc>
          <w:tcPr>
            <w:tcW w:w="5103" w:type="dxa"/>
          </w:tcPr>
          <w:p w:rsidR="00017EA0" w:rsidRPr="00282B19" w:rsidRDefault="00304BEE" w:rsidP="00BA7DB4">
            <w:pPr>
              <w:pStyle w:val="Footer"/>
              <w:widowControl w:val="0"/>
              <w:spacing w:before="240"/>
              <w:rPr>
                <w:rFonts w:ascii="Arial" w:hAnsi="Arial" w:cs="Arial"/>
              </w:rPr>
            </w:pPr>
            <w:r>
              <w:rPr>
                <w:rFonts w:ascii="Arial" w:hAnsi="Arial" w:cs="Arial"/>
              </w:rPr>
              <w:t>Learner reviews are timetabled each half term</w:t>
            </w:r>
            <w:r w:rsidR="00126C2F">
              <w:rPr>
                <w:rFonts w:ascii="Arial" w:hAnsi="Arial" w:cs="Arial"/>
              </w:rPr>
              <w:t>;</w:t>
            </w:r>
            <w:r>
              <w:rPr>
                <w:rFonts w:ascii="Arial" w:hAnsi="Arial" w:cs="Arial"/>
              </w:rPr>
              <w:t xml:space="preserve"> they are holistic and supportive.  The rev</w:t>
            </w:r>
            <w:r w:rsidR="00BA7DB4">
              <w:rPr>
                <w:rFonts w:ascii="Arial" w:hAnsi="Arial" w:cs="Arial"/>
              </w:rPr>
              <w:t>i</w:t>
            </w:r>
            <w:r>
              <w:rPr>
                <w:rFonts w:ascii="Arial" w:hAnsi="Arial" w:cs="Arial"/>
              </w:rPr>
              <w:t xml:space="preserve">ews do improve teaching practice provided they are SMART in the delivery of targets and drive the review to meet the learner needs </w:t>
            </w:r>
            <w:r w:rsidR="00BA7DB4">
              <w:rPr>
                <w:rFonts w:ascii="Arial" w:hAnsi="Arial" w:cs="Arial"/>
              </w:rPr>
              <w:t xml:space="preserve">with sufficient challenge.  There is a range of ability to meet this end.  </w:t>
            </w:r>
            <w:r>
              <w:rPr>
                <w:rFonts w:ascii="Arial" w:hAnsi="Arial" w:cs="Arial"/>
              </w:rPr>
              <w:t xml:space="preserve">Tutorials or emergency reviews will happen if an urgent need arises.  </w:t>
            </w:r>
          </w:p>
        </w:tc>
      </w:tr>
      <w:tr w:rsidR="00017EA0" w:rsidRPr="00282B19" w:rsidTr="006D4D54">
        <w:trPr>
          <w:trHeight w:val="975"/>
        </w:trPr>
        <w:tc>
          <w:tcPr>
            <w:tcW w:w="2660" w:type="dxa"/>
            <w:vMerge/>
          </w:tcPr>
          <w:p w:rsidR="00017EA0" w:rsidRPr="002A550D" w:rsidRDefault="00017EA0" w:rsidP="00017EA0">
            <w:pPr>
              <w:numPr>
                <w:ilvl w:val="0"/>
                <w:numId w:val="1"/>
              </w:numPr>
              <w:spacing w:before="240"/>
              <w:ind w:left="426" w:hanging="426"/>
              <w:rPr>
                <w:rFonts w:ascii="Arial" w:hAnsi="Arial" w:cs="Arial"/>
              </w:rPr>
            </w:pPr>
          </w:p>
        </w:tc>
        <w:tc>
          <w:tcPr>
            <w:tcW w:w="6520" w:type="dxa"/>
          </w:tcPr>
          <w:p w:rsidR="00017EA0" w:rsidRPr="00282B19" w:rsidRDefault="00017EA0" w:rsidP="006D4D54">
            <w:pPr>
              <w:pStyle w:val="Footer"/>
              <w:widowControl w:val="0"/>
              <w:spacing w:before="240"/>
              <w:rPr>
                <w:rFonts w:ascii="Arial" w:hAnsi="Arial" w:cs="Arial"/>
              </w:rPr>
            </w:pPr>
            <w:r w:rsidRPr="00282B19">
              <w:rPr>
                <w:rFonts w:ascii="Arial" w:hAnsi="Arial" w:cs="Arial"/>
              </w:rPr>
              <w:t>Learners’ feedback demonstrably impacts on teaching and learning.</w:t>
            </w:r>
          </w:p>
        </w:tc>
        <w:tc>
          <w:tcPr>
            <w:tcW w:w="5103" w:type="dxa"/>
          </w:tcPr>
          <w:p w:rsidR="00017EA0" w:rsidRPr="00282B19" w:rsidRDefault="00017EA0" w:rsidP="00BA7DB4">
            <w:pPr>
              <w:pStyle w:val="Footer"/>
              <w:widowControl w:val="0"/>
              <w:spacing w:before="240"/>
              <w:rPr>
                <w:rFonts w:ascii="Arial" w:hAnsi="Arial" w:cs="Arial"/>
              </w:rPr>
            </w:pPr>
            <w:r w:rsidRPr="00282B19">
              <w:rPr>
                <w:rFonts w:ascii="Arial" w:hAnsi="Arial" w:cs="Arial"/>
              </w:rPr>
              <w:t>Learner’s performance, behaviour and other circumstances will all determine the detail of what and how the programme is delivered, on a daily, weekly or longer term basis.</w:t>
            </w:r>
            <w:r w:rsidR="00BA7DB4">
              <w:rPr>
                <w:rFonts w:ascii="Arial" w:hAnsi="Arial" w:cs="Arial"/>
              </w:rPr>
              <w:t xml:space="preserve">  Changes are made to teaching and learning practice as a result of feedback from the learner on a 1:1 basis or as an outcome of the Learner Feedback Evaluation Survey</w:t>
            </w:r>
            <w:r w:rsidR="00126C2F">
              <w:rPr>
                <w:rFonts w:ascii="Arial" w:hAnsi="Arial" w:cs="Arial"/>
              </w:rPr>
              <w:t>.</w:t>
            </w:r>
            <w:bookmarkStart w:id="0" w:name="_GoBack"/>
            <w:bookmarkEnd w:id="0"/>
          </w:p>
        </w:tc>
      </w:tr>
    </w:tbl>
    <w:p w:rsidR="00DD398B" w:rsidRPr="00017EA0" w:rsidRDefault="00DD398B" w:rsidP="00017EA0"/>
    <w:sectPr w:rsidR="00DD398B" w:rsidRPr="00017EA0" w:rsidSect="00017EA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8FC" w:rsidRDefault="009D48FC" w:rsidP="00017EA0">
      <w:pPr>
        <w:spacing w:after="0" w:line="240" w:lineRule="auto"/>
      </w:pPr>
      <w:r>
        <w:separator/>
      </w:r>
    </w:p>
  </w:endnote>
  <w:endnote w:type="continuationSeparator" w:id="0">
    <w:p w:rsidR="009D48FC" w:rsidRDefault="009D48FC" w:rsidP="0001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8FC" w:rsidRDefault="009D48FC" w:rsidP="00017EA0">
      <w:pPr>
        <w:spacing w:after="0" w:line="240" w:lineRule="auto"/>
      </w:pPr>
      <w:r>
        <w:separator/>
      </w:r>
    </w:p>
  </w:footnote>
  <w:footnote w:type="continuationSeparator" w:id="0">
    <w:p w:rsidR="009D48FC" w:rsidRDefault="009D48FC" w:rsidP="00017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A0" w:rsidRPr="00045D91" w:rsidRDefault="00017EA0" w:rsidP="00017EA0">
    <w:pPr>
      <w:pStyle w:val="Header"/>
      <w:rPr>
        <w:rFonts w:ascii="Arial" w:hAnsi="Arial" w:cs="Arial"/>
        <w:sz w:val="24"/>
        <w:szCs w:val="24"/>
      </w:rPr>
    </w:pPr>
    <w:r>
      <w:rPr>
        <w:rFonts w:ascii="Arial" w:hAnsi="Arial" w:cs="Arial"/>
        <w:b/>
        <w:sz w:val="24"/>
        <w:szCs w:val="24"/>
      </w:rPr>
      <w:t>Draft 1</w:t>
    </w:r>
    <w:r>
      <w:rPr>
        <w:rFonts w:ascii="Arial" w:hAnsi="Arial" w:cs="Arial"/>
        <w:b/>
        <w:sz w:val="24"/>
        <w:szCs w:val="24"/>
      </w:rPr>
      <w:tab/>
    </w:r>
    <w:r w:rsidRPr="00671F5F">
      <w:rPr>
        <w:rFonts w:ascii="Arial" w:hAnsi="Arial" w:cs="Arial"/>
        <w:b/>
        <w:sz w:val="24"/>
        <w:szCs w:val="24"/>
      </w:rPr>
      <w:t xml:space="preserve">RARPA </w:t>
    </w:r>
    <w:r>
      <w:rPr>
        <w:rFonts w:ascii="Arial" w:hAnsi="Arial" w:cs="Arial"/>
        <w:b/>
        <w:sz w:val="24"/>
        <w:szCs w:val="24"/>
      </w:rPr>
      <w:t xml:space="preserve">Standards, Criteria and Evidence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71F5F">
      <w:rPr>
        <w:rFonts w:ascii="Arial" w:hAnsi="Arial" w:cs="Arial"/>
        <w:sz w:val="24"/>
        <w:szCs w:val="24"/>
      </w:rPr>
      <w:t xml:space="preserve">Page </w:t>
    </w:r>
    <w:r w:rsidR="008A4459" w:rsidRPr="00671F5F">
      <w:rPr>
        <w:rFonts w:ascii="Arial" w:hAnsi="Arial" w:cs="Arial"/>
        <w:sz w:val="24"/>
        <w:szCs w:val="24"/>
      </w:rPr>
      <w:fldChar w:fldCharType="begin"/>
    </w:r>
    <w:r w:rsidRPr="00671F5F">
      <w:rPr>
        <w:rFonts w:ascii="Arial" w:hAnsi="Arial" w:cs="Arial"/>
        <w:sz w:val="24"/>
        <w:szCs w:val="24"/>
      </w:rPr>
      <w:instrText xml:space="preserve"> PAGE </w:instrText>
    </w:r>
    <w:r w:rsidR="008A4459" w:rsidRPr="00671F5F">
      <w:rPr>
        <w:rFonts w:ascii="Arial" w:hAnsi="Arial" w:cs="Arial"/>
        <w:sz w:val="24"/>
        <w:szCs w:val="24"/>
      </w:rPr>
      <w:fldChar w:fldCharType="separate"/>
    </w:r>
    <w:r w:rsidR="00126C2F">
      <w:rPr>
        <w:rFonts w:ascii="Arial" w:hAnsi="Arial" w:cs="Arial"/>
        <w:noProof/>
        <w:sz w:val="24"/>
        <w:szCs w:val="24"/>
      </w:rPr>
      <w:t>3</w:t>
    </w:r>
    <w:r w:rsidR="008A4459" w:rsidRPr="00671F5F">
      <w:rPr>
        <w:rFonts w:ascii="Arial" w:hAnsi="Arial" w:cs="Arial"/>
        <w:sz w:val="24"/>
        <w:szCs w:val="24"/>
      </w:rPr>
      <w:fldChar w:fldCharType="end"/>
    </w:r>
    <w:r w:rsidRPr="00671F5F">
      <w:rPr>
        <w:rFonts w:ascii="Arial" w:hAnsi="Arial" w:cs="Arial"/>
        <w:sz w:val="24"/>
        <w:szCs w:val="24"/>
      </w:rPr>
      <w:t xml:space="preserve"> of </w:t>
    </w:r>
    <w:r w:rsidR="008A4459" w:rsidRPr="00671F5F">
      <w:rPr>
        <w:rFonts w:ascii="Arial" w:hAnsi="Arial" w:cs="Arial"/>
        <w:sz w:val="24"/>
        <w:szCs w:val="24"/>
      </w:rPr>
      <w:fldChar w:fldCharType="begin"/>
    </w:r>
    <w:r w:rsidRPr="00671F5F">
      <w:rPr>
        <w:rFonts w:ascii="Arial" w:hAnsi="Arial" w:cs="Arial"/>
        <w:sz w:val="24"/>
        <w:szCs w:val="24"/>
      </w:rPr>
      <w:instrText xml:space="preserve"> NUMPAGES  </w:instrText>
    </w:r>
    <w:r w:rsidR="008A4459" w:rsidRPr="00671F5F">
      <w:rPr>
        <w:rFonts w:ascii="Arial" w:hAnsi="Arial" w:cs="Arial"/>
        <w:sz w:val="24"/>
        <w:szCs w:val="24"/>
      </w:rPr>
      <w:fldChar w:fldCharType="separate"/>
    </w:r>
    <w:r w:rsidR="00126C2F">
      <w:rPr>
        <w:rFonts w:ascii="Arial" w:hAnsi="Arial" w:cs="Arial"/>
        <w:noProof/>
        <w:sz w:val="24"/>
        <w:szCs w:val="24"/>
      </w:rPr>
      <w:t>3</w:t>
    </w:r>
    <w:r w:rsidR="008A4459" w:rsidRPr="00671F5F">
      <w:rPr>
        <w:rFonts w:ascii="Arial" w:hAnsi="Arial" w:cs="Arial"/>
        <w:sz w:val="24"/>
        <w:szCs w:val="24"/>
      </w:rPr>
      <w:fldChar w:fldCharType="end"/>
    </w:r>
  </w:p>
  <w:p w:rsidR="00017EA0" w:rsidRPr="00017EA0" w:rsidRDefault="00017EA0">
    <w:pPr>
      <w:pStyle w:val="Header"/>
      <w:rPr>
        <w:rFonts w:ascii="Arial" w:hAnsi="Arial" w:cs="Arial"/>
        <w:b/>
        <w:sz w:val="24"/>
        <w:szCs w:val="24"/>
      </w:rPr>
    </w:pPr>
    <w:r w:rsidRPr="00017EA0">
      <w:rPr>
        <w:rFonts w:ascii="Arial" w:hAnsi="Arial" w:cs="Arial"/>
        <w:b/>
        <w:sz w:val="24"/>
        <w:szCs w:val="24"/>
      </w:rPr>
      <w:t>First Place Training / Develop</w:t>
    </w:r>
    <w:r w:rsidR="00E23919">
      <w:rPr>
        <w:rFonts w:ascii="Arial" w:hAnsi="Arial" w:cs="Arial"/>
        <w:b/>
        <w:sz w:val="24"/>
        <w:szCs w:val="24"/>
      </w:rPr>
      <w:t xml:space="preserve"> –Stage 4 in the context of work experience for non accredited LLDD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3D3"/>
    <w:multiLevelType w:val="hybridMultilevel"/>
    <w:tmpl w:val="144644CE"/>
    <w:lvl w:ilvl="0" w:tplc="E8546D5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620387"/>
    <w:multiLevelType w:val="hybridMultilevel"/>
    <w:tmpl w:val="E71A8E52"/>
    <w:lvl w:ilvl="0" w:tplc="A0D6CF4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7EA0"/>
    <w:rsid w:val="00017EA0"/>
    <w:rsid w:val="00126C2F"/>
    <w:rsid w:val="001B715B"/>
    <w:rsid w:val="00304BEE"/>
    <w:rsid w:val="00655D02"/>
    <w:rsid w:val="008A4459"/>
    <w:rsid w:val="009D48FC"/>
    <w:rsid w:val="00A61801"/>
    <w:rsid w:val="00BA7DB4"/>
    <w:rsid w:val="00DD398B"/>
    <w:rsid w:val="00E23919"/>
    <w:rsid w:val="00F859B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0DF889-E44E-4E0D-B3DD-EDB9E21A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A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7EA0"/>
    <w:pPr>
      <w:tabs>
        <w:tab w:val="center" w:pos="4513"/>
        <w:tab w:val="right" w:pos="9026"/>
      </w:tabs>
    </w:pPr>
  </w:style>
  <w:style w:type="character" w:customStyle="1" w:styleId="FooterChar">
    <w:name w:val="Footer Char"/>
    <w:basedOn w:val="DefaultParagraphFont"/>
    <w:link w:val="Footer"/>
    <w:uiPriority w:val="99"/>
    <w:rsid w:val="00017EA0"/>
    <w:rPr>
      <w:rFonts w:ascii="Calibri" w:eastAsia="Calibri" w:hAnsi="Calibri" w:cs="Times New Roman"/>
    </w:rPr>
  </w:style>
  <w:style w:type="paragraph" w:styleId="ListParagraph">
    <w:name w:val="List Paragraph"/>
    <w:basedOn w:val="Normal"/>
    <w:uiPriority w:val="34"/>
    <w:qFormat/>
    <w:rsid w:val="00017EA0"/>
    <w:pPr>
      <w:ind w:left="720"/>
      <w:contextualSpacing/>
    </w:pPr>
  </w:style>
  <w:style w:type="paragraph" w:styleId="Header">
    <w:name w:val="header"/>
    <w:basedOn w:val="Normal"/>
    <w:link w:val="HeaderChar"/>
    <w:uiPriority w:val="99"/>
    <w:unhideWhenUsed/>
    <w:rsid w:val="00017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E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Killeen</dc:creator>
  <cp:lastModifiedBy>Ruth Perry</cp:lastModifiedBy>
  <cp:revision>2</cp:revision>
  <dcterms:created xsi:type="dcterms:W3CDTF">2015-07-14T10:13:00Z</dcterms:created>
  <dcterms:modified xsi:type="dcterms:W3CDTF">2015-07-14T10:13:00Z</dcterms:modified>
</cp:coreProperties>
</file>