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737A97" w:rsidRDefault="00EB1BC5" w:rsidP="007C4894">
      <w:pPr>
        <w:pStyle w:val="NoSpacing"/>
      </w:pPr>
      <w:bookmarkStart w:id="0" w:name="_GoBack"/>
      <w:bookmarkEnd w:id="0"/>
      <w:r>
        <w:t>The J</w:t>
      </w:r>
      <w:r w:rsidR="005A4CF7">
        <w:t>ourney towards Outstanding</w:t>
      </w:r>
    </w:p>
    <w:p w:rsidR="00737A97" w:rsidRDefault="00737A97" w:rsidP="00737A97">
      <w:pPr>
        <w:jc w:val="center"/>
        <w:rPr>
          <w:rFonts w:ascii="Arial" w:hAnsi="Arial" w:cs="Arial"/>
          <w:b/>
          <w:color w:val="000000" w:themeColor="text1"/>
          <w:sz w:val="44"/>
          <w:szCs w:val="44"/>
        </w:rPr>
      </w:pPr>
    </w:p>
    <w:p w:rsidR="00737A97" w:rsidRDefault="00737A97" w:rsidP="00737A97">
      <w:pPr>
        <w:jc w:val="center"/>
        <w:rPr>
          <w:rFonts w:ascii="Arial" w:hAnsi="Arial" w:cs="Arial"/>
          <w:b/>
          <w:color w:val="000000" w:themeColor="text1"/>
          <w:sz w:val="44"/>
          <w:szCs w:val="44"/>
        </w:rPr>
      </w:pPr>
    </w:p>
    <w:p w:rsidR="0085693D" w:rsidRDefault="00737A97" w:rsidP="00737A97">
      <w:pPr>
        <w:jc w:val="center"/>
        <w:rPr>
          <w:rFonts w:ascii="Arial" w:hAnsi="Arial" w:cs="Arial"/>
          <w:b/>
          <w:color w:val="000000" w:themeColor="text1"/>
          <w:sz w:val="44"/>
          <w:szCs w:val="44"/>
        </w:rPr>
      </w:pPr>
      <w:r>
        <w:rPr>
          <w:rFonts w:ascii="Arial" w:hAnsi="Arial" w:cs="Arial"/>
          <w:b/>
          <w:color w:val="000000" w:themeColor="text1"/>
          <w:sz w:val="44"/>
          <w:szCs w:val="44"/>
        </w:rPr>
        <w:t xml:space="preserve">Impact </w:t>
      </w:r>
      <w:r w:rsidR="0085693D">
        <w:rPr>
          <w:rFonts w:ascii="Arial" w:hAnsi="Arial" w:cs="Arial"/>
          <w:b/>
          <w:color w:val="000000" w:themeColor="text1"/>
          <w:sz w:val="44"/>
          <w:szCs w:val="44"/>
        </w:rPr>
        <w:t>Assessment for</w:t>
      </w:r>
      <w:r w:rsidR="0085693D">
        <w:rPr>
          <w:rFonts w:ascii="Arial" w:hAnsi="Arial" w:cs="Arial"/>
          <w:b/>
          <w:color w:val="000000" w:themeColor="text1"/>
          <w:sz w:val="44"/>
          <w:szCs w:val="44"/>
        </w:rPr>
        <w:br/>
        <w:t>Outstanding Teaching</w:t>
      </w:r>
      <w:r w:rsidR="003B40DE">
        <w:rPr>
          <w:rFonts w:ascii="Arial" w:hAnsi="Arial" w:cs="Arial"/>
          <w:b/>
          <w:color w:val="000000" w:themeColor="text1"/>
          <w:sz w:val="44"/>
          <w:szCs w:val="44"/>
        </w:rPr>
        <w:t>,</w:t>
      </w:r>
      <w:r w:rsidR="0085693D">
        <w:rPr>
          <w:rFonts w:ascii="Arial" w:hAnsi="Arial" w:cs="Arial"/>
          <w:b/>
          <w:color w:val="000000" w:themeColor="text1"/>
          <w:sz w:val="44"/>
          <w:szCs w:val="44"/>
        </w:rPr>
        <w:t xml:space="preserve"> Learning </w:t>
      </w:r>
      <w:r w:rsidR="003B40DE">
        <w:rPr>
          <w:rFonts w:ascii="Arial" w:hAnsi="Arial" w:cs="Arial"/>
          <w:b/>
          <w:color w:val="000000" w:themeColor="text1"/>
          <w:sz w:val="44"/>
          <w:szCs w:val="44"/>
        </w:rPr>
        <w:t xml:space="preserve">and Assessment </w:t>
      </w:r>
      <w:r w:rsidR="0085693D">
        <w:rPr>
          <w:rFonts w:ascii="Arial" w:hAnsi="Arial" w:cs="Arial"/>
          <w:b/>
          <w:color w:val="000000" w:themeColor="text1"/>
          <w:sz w:val="44"/>
          <w:szCs w:val="44"/>
        </w:rPr>
        <w:t>Projects</w:t>
      </w:r>
    </w:p>
    <w:p w:rsidR="0085693D" w:rsidRDefault="0085693D" w:rsidP="0085693D">
      <w:pPr>
        <w:jc w:val="center"/>
        <w:rPr>
          <w:rFonts w:ascii="Arial" w:hAnsi="Arial" w:cs="Arial"/>
          <w:b/>
          <w:color w:val="000000" w:themeColor="text1"/>
          <w:sz w:val="44"/>
          <w:szCs w:val="44"/>
        </w:rPr>
      </w:pPr>
    </w:p>
    <w:p w:rsidR="00FA2AB2" w:rsidRDefault="00FA2AB2" w:rsidP="0085693D">
      <w:pPr>
        <w:jc w:val="center"/>
        <w:rPr>
          <w:rFonts w:ascii="Arial" w:hAnsi="Arial" w:cs="Arial"/>
          <w:b/>
          <w:color w:val="000000" w:themeColor="text1"/>
          <w:sz w:val="44"/>
          <w:szCs w:val="44"/>
        </w:rPr>
      </w:pPr>
    </w:p>
    <w:p w:rsidR="00EA39E7" w:rsidRDefault="00EA39E7" w:rsidP="0085693D">
      <w:pPr>
        <w:jc w:val="center"/>
        <w:rPr>
          <w:rFonts w:ascii="Arial" w:hAnsi="Arial" w:cs="Arial"/>
          <w:b/>
          <w:color w:val="000000" w:themeColor="text1"/>
          <w:sz w:val="44"/>
          <w:szCs w:val="44"/>
        </w:rPr>
      </w:pPr>
      <w:r>
        <w:rPr>
          <w:rFonts w:ascii="Arial" w:hAnsi="Arial" w:cs="Arial"/>
          <w:b/>
          <w:color w:val="000000" w:themeColor="text1"/>
          <w:sz w:val="44"/>
          <w:szCs w:val="44"/>
        </w:rPr>
        <w:t>Final</w:t>
      </w:r>
      <w:r w:rsidR="0085693D">
        <w:rPr>
          <w:rFonts w:ascii="Arial" w:hAnsi="Arial" w:cs="Arial"/>
          <w:b/>
          <w:color w:val="000000" w:themeColor="text1"/>
          <w:sz w:val="44"/>
          <w:szCs w:val="44"/>
        </w:rPr>
        <w:t xml:space="preserve"> Report</w:t>
      </w:r>
    </w:p>
    <w:p w:rsidR="0085693D" w:rsidRPr="00EA39E7" w:rsidRDefault="0085693D" w:rsidP="0085693D">
      <w:pPr>
        <w:jc w:val="center"/>
        <w:rPr>
          <w:rFonts w:ascii="Arial" w:hAnsi="Arial" w:cs="Arial"/>
          <w:b/>
          <w:color w:val="FF0000"/>
          <w:sz w:val="56"/>
          <w:szCs w:val="56"/>
        </w:rPr>
      </w:pPr>
    </w:p>
    <w:p w:rsidR="0085693D" w:rsidRDefault="0085693D" w:rsidP="0085693D"/>
    <w:p w:rsidR="0085693D" w:rsidRDefault="0085693D" w:rsidP="0085693D"/>
    <w:p w:rsidR="0085693D" w:rsidRPr="00DD310D" w:rsidRDefault="0085693D" w:rsidP="0085693D">
      <w:pPr>
        <w:jc w:val="center"/>
        <w:rPr>
          <w:rFonts w:ascii="Arial" w:hAnsi="Arial" w:cs="Arial"/>
          <w:b/>
          <w:color w:val="00B0F0"/>
          <w:sz w:val="44"/>
          <w:szCs w:val="44"/>
        </w:rPr>
      </w:pPr>
    </w:p>
    <w:p w:rsidR="0085693D" w:rsidRPr="00E63817" w:rsidRDefault="0091018F" w:rsidP="0085693D">
      <w:pPr>
        <w:jc w:val="center"/>
        <w:rPr>
          <w:rFonts w:ascii="Arial" w:hAnsi="Arial" w:cs="Arial"/>
          <w:b/>
          <w:color w:val="000000"/>
          <w:sz w:val="32"/>
          <w:szCs w:val="32"/>
        </w:rPr>
      </w:pPr>
      <w:r>
        <w:rPr>
          <w:rFonts w:ascii="Arial" w:hAnsi="Arial" w:cs="Arial"/>
          <w:b/>
          <w:color w:val="000000"/>
          <w:sz w:val="32"/>
          <w:szCs w:val="32"/>
        </w:rPr>
        <w:t>March</w:t>
      </w:r>
      <w:r w:rsidR="00EA39E7">
        <w:rPr>
          <w:rFonts w:ascii="Arial" w:hAnsi="Arial" w:cs="Arial"/>
          <w:b/>
          <w:color w:val="000000"/>
          <w:sz w:val="32"/>
          <w:szCs w:val="32"/>
        </w:rPr>
        <w:t xml:space="preserve"> 2016</w:t>
      </w:r>
    </w:p>
    <w:p w:rsidR="0085693D" w:rsidRDefault="0085693D" w:rsidP="0085693D">
      <w:pPr>
        <w:jc w:val="center"/>
        <w:rPr>
          <w:rFonts w:ascii="Arial" w:hAnsi="Arial" w:cs="Arial"/>
          <w:b/>
          <w:color w:val="000000"/>
          <w:sz w:val="36"/>
          <w:szCs w:val="36"/>
        </w:rPr>
      </w:pPr>
    </w:p>
    <w:p w:rsidR="0085693D" w:rsidRPr="00E63817" w:rsidRDefault="0085693D" w:rsidP="0085693D">
      <w:pPr>
        <w:jc w:val="center"/>
        <w:rPr>
          <w:rFonts w:ascii="Arial" w:hAnsi="Arial" w:cs="Arial"/>
          <w:b/>
          <w:color w:val="000000"/>
          <w:sz w:val="36"/>
          <w:szCs w:val="36"/>
        </w:rPr>
      </w:pPr>
    </w:p>
    <w:p w:rsidR="0085693D" w:rsidRDefault="0085693D" w:rsidP="0085693D">
      <w:pPr>
        <w:jc w:val="center"/>
        <w:rPr>
          <w:rFonts w:ascii="Arial" w:hAnsi="Arial" w:cs="Arial"/>
          <w:b/>
          <w:color w:val="000000"/>
          <w:sz w:val="24"/>
          <w:szCs w:val="24"/>
        </w:rPr>
      </w:pPr>
      <w:r w:rsidRPr="00E63817">
        <w:rPr>
          <w:rFonts w:ascii="Arial" w:hAnsi="Arial" w:cs="Arial"/>
          <w:b/>
          <w:color w:val="000000"/>
          <w:sz w:val="24"/>
          <w:szCs w:val="24"/>
        </w:rPr>
        <w:t xml:space="preserve">A Report </w:t>
      </w:r>
      <w:r w:rsidR="00E26CDC">
        <w:rPr>
          <w:rFonts w:ascii="Arial" w:hAnsi="Arial" w:cs="Arial"/>
          <w:b/>
          <w:color w:val="000000"/>
          <w:sz w:val="24"/>
          <w:szCs w:val="24"/>
        </w:rPr>
        <w:t>Commissioned by t</w:t>
      </w:r>
      <w:r>
        <w:rPr>
          <w:rFonts w:ascii="Arial" w:hAnsi="Arial" w:cs="Arial"/>
          <w:b/>
          <w:color w:val="000000"/>
          <w:sz w:val="24"/>
          <w:szCs w:val="24"/>
        </w:rPr>
        <w:t>he Education and Training Foundation</w:t>
      </w:r>
    </w:p>
    <w:p w:rsidR="0003118E" w:rsidRDefault="0003118E" w:rsidP="0085693D">
      <w:pPr>
        <w:jc w:val="center"/>
        <w:rPr>
          <w:rFonts w:ascii="Arial" w:hAnsi="Arial" w:cs="Arial"/>
          <w:b/>
          <w:color w:val="000000"/>
          <w:sz w:val="24"/>
          <w:szCs w:val="24"/>
        </w:rPr>
      </w:pPr>
    </w:p>
    <w:p w:rsidR="0091018F" w:rsidRDefault="0091018F" w:rsidP="0085693D">
      <w:pPr>
        <w:jc w:val="center"/>
        <w:rPr>
          <w:rFonts w:ascii="Arial" w:hAnsi="Arial" w:cs="Arial"/>
          <w:b/>
          <w:color w:val="000000"/>
          <w:sz w:val="24"/>
          <w:szCs w:val="24"/>
        </w:rPr>
      </w:pPr>
    </w:p>
    <w:p w:rsidR="0003118E" w:rsidRDefault="0003118E" w:rsidP="0085693D">
      <w:pPr>
        <w:jc w:val="center"/>
        <w:rPr>
          <w:rFonts w:ascii="Arial" w:hAnsi="Arial" w:cs="Arial"/>
          <w:b/>
          <w:color w:val="000000"/>
          <w:sz w:val="24"/>
          <w:szCs w:val="24"/>
        </w:rPr>
      </w:pPr>
    </w:p>
    <w:p w:rsidR="0091018F" w:rsidRDefault="0091018F" w:rsidP="0085693D">
      <w:pPr>
        <w:jc w:val="center"/>
        <w:rPr>
          <w:rFonts w:ascii="Arial" w:hAnsi="Arial" w:cs="Arial"/>
          <w:b/>
          <w:color w:val="000000"/>
          <w:sz w:val="24"/>
          <w:szCs w:val="24"/>
        </w:rPr>
      </w:pPr>
    </w:p>
    <w:p w:rsidR="0085693D" w:rsidRDefault="0091018F" w:rsidP="0085693D">
      <w:pPr>
        <w:jc w:val="center"/>
        <w:rPr>
          <w:rFonts w:ascii="Arial" w:hAnsi="Arial" w:cs="Arial"/>
          <w:b/>
          <w:color w:val="000000"/>
          <w:sz w:val="24"/>
          <w:szCs w:val="24"/>
        </w:rPr>
      </w:pPr>
      <w:r w:rsidRPr="0091018F">
        <w:rPr>
          <w:noProof/>
          <w:lang w:val="en-US"/>
        </w:rPr>
        <w:drawing>
          <wp:inline distT="0" distB="0" distL="0" distR="0" wp14:anchorId="55B35DFF" wp14:editId="5D29E23E">
            <wp:extent cx="1638327" cy="962010"/>
            <wp:effectExtent l="19050" t="0" r="0" b="0"/>
            <wp:docPr id="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1638580" cy="962159"/>
                    </a:xfrm>
                    <a:prstGeom prst="rect">
                      <a:avLst/>
                    </a:prstGeom>
                    <a:noFill/>
                    <a:ln w="9525">
                      <a:noFill/>
                      <a:miter lim="800000"/>
                      <a:headEnd/>
                      <a:tailEnd/>
                    </a:ln>
                  </pic:spPr>
                </pic:pic>
              </a:graphicData>
            </a:graphic>
          </wp:inline>
        </w:drawing>
      </w:r>
    </w:p>
    <w:p w:rsidR="0085693D" w:rsidRDefault="0085693D" w:rsidP="0085693D">
      <w:pPr>
        <w:jc w:val="center"/>
        <w:rPr>
          <w:rFonts w:ascii="Arial" w:hAnsi="Arial" w:cs="Arial"/>
          <w:b/>
          <w:color w:val="000000"/>
          <w:sz w:val="24"/>
          <w:szCs w:val="24"/>
        </w:rPr>
      </w:pPr>
    </w:p>
    <w:p w:rsidR="0085693D" w:rsidRDefault="0085693D" w:rsidP="0085693D">
      <w:pPr>
        <w:jc w:val="center"/>
        <w:rPr>
          <w:rFonts w:ascii="Arial" w:hAnsi="Arial" w:cs="Arial"/>
          <w:b/>
          <w:color w:val="000000"/>
          <w:sz w:val="24"/>
          <w:szCs w:val="24"/>
        </w:rPr>
      </w:pPr>
    </w:p>
    <w:p w:rsidR="00ED795E" w:rsidRDefault="00ED795E" w:rsidP="0085693D">
      <w:pPr>
        <w:jc w:val="center"/>
        <w:rPr>
          <w:rFonts w:ascii="Arial" w:hAnsi="Arial" w:cs="Arial"/>
          <w:b/>
          <w:color w:val="000000"/>
          <w:sz w:val="24"/>
          <w:szCs w:val="24"/>
        </w:rPr>
      </w:pPr>
    </w:p>
    <w:p w:rsidR="0003118E" w:rsidRDefault="0003118E" w:rsidP="0085693D">
      <w:pPr>
        <w:jc w:val="center"/>
        <w:rPr>
          <w:rFonts w:ascii="Arial" w:hAnsi="Arial" w:cs="Arial"/>
          <w:b/>
          <w:color w:val="000000"/>
        </w:rPr>
      </w:pPr>
    </w:p>
    <w:p w:rsidR="0003118E" w:rsidRDefault="0003118E" w:rsidP="0085693D">
      <w:pPr>
        <w:jc w:val="center"/>
        <w:rPr>
          <w:rFonts w:ascii="Arial" w:hAnsi="Arial" w:cs="Arial"/>
          <w:b/>
          <w:color w:val="000000"/>
        </w:rPr>
      </w:pPr>
    </w:p>
    <w:p w:rsidR="0085693D" w:rsidRPr="0085693D" w:rsidRDefault="0085693D" w:rsidP="0085693D">
      <w:pPr>
        <w:jc w:val="center"/>
        <w:rPr>
          <w:rFonts w:ascii="Arial" w:hAnsi="Arial" w:cs="Arial"/>
          <w:b/>
          <w:color w:val="000000"/>
          <w:sz w:val="24"/>
          <w:szCs w:val="24"/>
        </w:rPr>
      </w:pPr>
      <w:r w:rsidRPr="00E63817">
        <w:rPr>
          <w:rFonts w:ascii="Arial" w:hAnsi="Arial" w:cs="Arial"/>
          <w:b/>
          <w:color w:val="000000"/>
        </w:rPr>
        <w:t>Elizabeth Walker</w:t>
      </w:r>
      <w:r w:rsidR="00ED795E">
        <w:rPr>
          <w:rFonts w:ascii="Arial" w:hAnsi="Arial" w:cs="Arial"/>
          <w:b/>
          <w:color w:val="000000"/>
        </w:rPr>
        <w:t xml:space="preserve"> and associates</w:t>
      </w:r>
    </w:p>
    <w:p w:rsidR="0085693D" w:rsidRDefault="0085693D"/>
    <w:p w:rsidR="002A0598" w:rsidRDefault="002A0598"/>
    <w:p w:rsidR="0085693D" w:rsidRDefault="0085693D">
      <w:r>
        <w:br w:type="page"/>
      </w: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p>
    <w:p w:rsidR="003B65F5" w:rsidRDefault="003B65F5">
      <w:pPr>
        <w:rPr>
          <w:b/>
          <w:sz w:val="28"/>
          <w:szCs w:val="28"/>
        </w:rPr>
      </w:pPr>
      <w:r w:rsidRPr="003B65F5">
        <w:rPr>
          <w:b/>
          <w:sz w:val="24"/>
          <w:szCs w:val="24"/>
        </w:rPr>
        <w:t>Acknowledgement</w:t>
      </w:r>
    </w:p>
    <w:p w:rsidR="003B65F5" w:rsidRDefault="003B65F5">
      <w:pPr>
        <w:rPr>
          <w:b/>
          <w:sz w:val="24"/>
          <w:szCs w:val="24"/>
        </w:rPr>
      </w:pPr>
    </w:p>
    <w:p w:rsidR="003B65F5" w:rsidRPr="003B65F5" w:rsidRDefault="003B65F5">
      <w:pPr>
        <w:rPr>
          <w:b/>
          <w:sz w:val="28"/>
          <w:szCs w:val="28"/>
        </w:rPr>
      </w:pPr>
      <w:r>
        <w:rPr>
          <w:sz w:val="24"/>
          <w:szCs w:val="24"/>
        </w:rPr>
        <w:t>The impact assessment team would like to thank the practitioners, leaders, and other OTLA initiative participants, and the Foundation, for their time and support in providing the documentary</w:t>
      </w:r>
      <w:r w:rsidR="003F5489">
        <w:rPr>
          <w:sz w:val="24"/>
          <w:szCs w:val="24"/>
        </w:rPr>
        <w:t>, interview and other evidence upon which this impact assessment is based.</w:t>
      </w:r>
      <w:r w:rsidRPr="003B65F5">
        <w:rPr>
          <w:b/>
          <w:sz w:val="28"/>
          <w:szCs w:val="28"/>
        </w:rPr>
        <w:br w:type="page"/>
      </w:r>
    </w:p>
    <w:p w:rsidR="00921A92" w:rsidRPr="00EF7B12" w:rsidRDefault="00921A92">
      <w:pPr>
        <w:rPr>
          <w:b/>
          <w:sz w:val="28"/>
          <w:szCs w:val="28"/>
        </w:rPr>
      </w:pPr>
      <w:r w:rsidRPr="00EF7B12">
        <w:rPr>
          <w:b/>
          <w:sz w:val="28"/>
          <w:szCs w:val="28"/>
        </w:rPr>
        <w:lastRenderedPageBreak/>
        <w:t>Contents</w:t>
      </w:r>
    </w:p>
    <w:p w:rsidR="00921A92" w:rsidRDefault="00921A92">
      <w:pP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0"/>
        <w:gridCol w:w="702"/>
      </w:tblGrid>
      <w:tr w:rsidR="004D0BCC" w:rsidRPr="0094139B" w:rsidTr="00B45CD5">
        <w:trPr>
          <w:trHeight w:val="430"/>
        </w:trPr>
        <w:tc>
          <w:tcPr>
            <w:tcW w:w="7270" w:type="dxa"/>
          </w:tcPr>
          <w:p w:rsidR="004D0BCC" w:rsidRPr="0094139B" w:rsidRDefault="004D0BCC">
            <w:pPr>
              <w:rPr>
                <w:sz w:val="24"/>
                <w:szCs w:val="24"/>
              </w:rPr>
            </w:pPr>
            <w:r w:rsidRPr="0094139B">
              <w:rPr>
                <w:sz w:val="24"/>
                <w:szCs w:val="24"/>
              </w:rPr>
              <w:t>Executive summary</w:t>
            </w:r>
          </w:p>
        </w:tc>
        <w:tc>
          <w:tcPr>
            <w:tcW w:w="702" w:type="dxa"/>
          </w:tcPr>
          <w:p w:rsidR="004D0BCC" w:rsidRPr="0094139B" w:rsidRDefault="000349A3" w:rsidP="00B45CD5">
            <w:pPr>
              <w:jc w:val="right"/>
              <w:rPr>
                <w:b/>
                <w:sz w:val="24"/>
                <w:szCs w:val="24"/>
              </w:rPr>
            </w:pPr>
            <w:r w:rsidRPr="0094139B">
              <w:rPr>
                <w:b/>
                <w:sz w:val="24"/>
                <w:szCs w:val="24"/>
              </w:rPr>
              <w:t>5</w:t>
            </w:r>
          </w:p>
        </w:tc>
      </w:tr>
      <w:tr w:rsidR="00EF7B12" w:rsidRPr="00E6107E" w:rsidTr="00B45CD5">
        <w:trPr>
          <w:trHeight w:val="430"/>
        </w:trPr>
        <w:tc>
          <w:tcPr>
            <w:tcW w:w="7270" w:type="dxa"/>
          </w:tcPr>
          <w:p w:rsidR="00EF7B12" w:rsidRPr="00E6107E" w:rsidRDefault="00EF7B12">
            <w:pPr>
              <w:rPr>
                <w:b/>
                <w:sz w:val="24"/>
                <w:szCs w:val="24"/>
              </w:rPr>
            </w:pPr>
            <w:r w:rsidRPr="00E6107E">
              <w:rPr>
                <w:b/>
                <w:sz w:val="24"/>
                <w:szCs w:val="24"/>
              </w:rPr>
              <w:t xml:space="preserve">1.0 </w:t>
            </w:r>
            <w:r w:rsidRPr="00E6107E">
              <w:rPr>
                <w:b/>
                <w:sz w:val="24"/>
                <w:szCs w:val="24"/>
              </w:rPr>
              <w:tab/>
              <w:t>Introduction</w:t>
            </w:r>
          </w:p>
        </w:tc>
        <w:tc>
          <w:tcPr>
            <w:tcW w:w="702" w:type="dxa"/>
          </w:tcPr>
          <w:p w:rsidR="00EF7B12" w:rsidRPr="00E6107E" w:rsidRDefault="00C645FF" w:rsidP="00B45CD5">
            <w:pPr>
              <w:jc w:val="right"/>
              <w:rPr>
                <w:b/>
                <w:sz w:val="24"/>
                <w:szCs w:val="24"/>
              </w:rPr>
            </w:pPr>
            <w:r>
              <w:rPr>
                <w:b/>
                <w:sz w:val="24"/>
                <w:szCs w:val="24"/>
              </w:rPr>
              <w:t>10</w:t>
            </w:r>
          </w:p>
        </w:tc>
      </w:tr>
      <w:tr w:rsidR="00EF7B12" w:rsidRPr="00E6107E" w:rsidTr="00B45CD5">
        <w:trPr>
          <w:trHeight w:val="430"/>
        </w:trPr>
        <w:tc>
          <w:tcPr>
            <w:tcW w:w="7270" w:type="dxa"/>
          </w:tcPr>
          <w:p w:rsidR="00EF7B12" w:rsidRPr="00E6107E" w:rsidRDefault="00EF7B12">
            <w:pPr>
              <w:rPr>
                <w:b/>
                <w:sz w:val="24"/>
                <w:szCs w:val="24"/>
              </w:rPr>
            </w:pPr>
            <w:r w:rsidRPr="00E6107E">
              <w:rPr>
                <w:b/>
                <w:sz w:val="24"/>
                <w:szCs w:val="24"/>
              </w:rPr>
              <w:t xml:space="preserve">2.0 </w:t>
            </w:r>
            <w:r w:rsidRPr="00E6107E">
              <w:rPr>
                <w:b/>
                <w:sz w:val="24"/>
                <w:szCs w:val="24"/>
              </w:rPr>
              <w:tab/>
              <w:t>The OTLA initiative</w:t>
            </w:r>
          </w:p>
        </w:tc>
        <w:tc>
          <w:tcPr>
            <w:tcW w:w="702" w:type="dxa"/>
          </w:tcPr>
          <w:p w:rsidR="00EF7B12" w:rsidRPr="00E6107E" w:rsidRDefault="00C645FF" w:rsidP="00B45CD5">
            <w:pPr>
              <w:jc w:val="right"/>
              <w:rPr>
                <w:b/>
                <w:sz w:val="24"/>
                <w:szCs w:val="24"/>
              </w:rPr>
            </w:pPr>
            <w:r>
              <w:rPr>
                <w:b/>
                <w:sz w:val="24"/>
                <w:szCs w:val="24"/>
              </w:rPr>
              <w:t>10</w:t>
            </w:r>
          </w:p>
        </w:tc>
      </w:tr>
      <w:tr w:rsidR="00EF7B12" w:rsidRPr="0094139B" w:rsidTr="00382964">
        <w:trPr>
          <w:trHeight w:val="430"/>
        </w:trPr>
        <w:tc>
          <w:tcPr>
            <w:tcW w:w="7270" w:type="dxa"/>
          </w:tcPr>
          <w:p w:rsidR="00EF7B12" w:rsidRPr="0094139B" w:rsidRDefault="00EF7B12" w:rsidP="0094139B">
            <w:pPr>
              <w:tabs>
                <w:tab w:val="left" w:pos="300"/>
              </w:tabs>
              <w:ind w:right="-613"/>
              <w:rPr>
                <w:sz w:val="24"/>
                <w:szCs w:val="24"/>
              </w:rPr>
            </w:pPr>
            <w:r w:rsidRPr="0094139B">
              <w:rPr>
                <w:sz w:val="24"/>
                <w:szCs w:val="24"/>
              </w:rPr>
              <w:t>2.1</w:t>
            </w:r>
            <w:r w:rsidRPr="0094139B">
              <w:rPr>
                <w:sz w:val="24"/>
                <w:szCs w:val="24"/>
              </w:rPr>
              <w:tab/>
              <w:t xml:space="preserve">Outstanding Teaching, Learning and Assessment (OTLA): The </w:t>
            </w:r>
          </w:p>
          <w:p w:rsidR="00EF7B12" w:rsidRPr="0094139B" w:rsidRDefault="00EF7B12" w:rsidP="00D95FBB">
            <w:pPr>
              <w:ind w:left="709" w:right="-613"/>
              <w:rPr>
                <w:sz w:val="24"/>
                <w:szCs w:val="24"/>
              </w:rPr>
            </w:pPr>
            <w:proofErr w:type="gramStart"/>
            <w:r w:rsidRPr="0094139B">
              <w:rPr>
                <w:sz w:val="24"/>
                <w:szCs w:val="24"/>
              </w:rPr>
              <w:t>three</w:t>
            </w:r>
            <w:proofErr w:type="gramEnd"/>
            <w:r w:rsidRPr="0094139B">
              <w:rPr>
                <w:sz w:val="24"/>
                <w:szCs w:val="24"/>
              </w:rPr>
              <w:t xml:space="preserve"> regional initiatives</w:t>
            </w:r>
          </w:p>
        </w:tc>
        <w:tc>
          <w:tcPr>
            <w:tcW w:w="702" w:type="dxa"/>
            <w:vAlign w:val="center"/>
          </w:tcPr>
          <w:p w:rsidR="00EF7B12" w:rsidRPr="0094139B" w:rsidRDefault="000349A3" w:rsidP="00382964">
            <w:pPr>
              <w:jc w:val="right"/>
              <w:rPr>
                <w:b/>
                <w:sz w:val="24"/>
                <w:szCs w:val="24"/>
              </w:rPr>
            </w:pPr>
            <w:r w:rsidRPr="0094139B">
              <w:rPr>
                <w:b/>
                <w:sz w:val="24"/>
                <w:szCs w:val="24"/>
              </w:rPr>
              <w:t>1</w:t>
            </w:r>
            <w:r w:rsidR="00C645FF">
              <w:rPr>
                <w:b/>
                <w:sz w:val="24"/>
                <w:szCs w:val="24"/>
              </w:rPr>
              <w:t>2</w:t>
            </w:r>
          </w:p>
        </w:tc>
      </w:tr>
      <w:tr w:rsidR="00EF7B12" w:rsidRPr="00E6107E" w:rsidTr="00B45CD5">
        <w:trPr>
          <w:trHeight w:val="430"/>
        </w:trPr>
        <w:tc>
          <w:tcPr>
            <w:tcW w:w="7270" w:type="dxa"/>
          </w:tcPr>
          <w:p w:rsidR="00EF7B12" w:rsidRPr="00E6107E" w:rsidRDefault="00EF7B12" w:rsidP="00EF7B12">
            <w:pPr>
              <w:rPr>
                <w:b/>
                <w:sz w:val="24"/>
                <w:szCs w:val="24"/>
              </w:rPr>
            </w:pPr>
            <w:r w:rsidRPr="00E6107E">
              <w:rPr>
                <w:b/>
                <w:sz w:val="24"/>
                <w:szCs w:val="24"/>
              </w:rPr>
              <w:t>3.0</w:t>
            </w:r>
            <w:r w:rsidRPr="00E6107E">
              <w:rPr>
                <w:b/>
                <w:sz w:val="24"/>
                <w:szCs w:val="24"/>
              </w:rPr>
              <w:tab/>
              <w:t>The impact assessment</w:t>
            </w:r>
          </w:p>
        </w:tc>
        <w:tc>
          <w:tcPr>
            <w:tcW w:w="702" w:type="dxa"/>
          </w:tcPr>
          <w:p w:rsidR="00EF7B12" w:rsidRPr="00E6107E" w:rsidRDefault="009955C4" w:rsidP="00B45CD5">
            <w:pPr>
              <w:jc w:val="right"/>
              <w:rPr>
                <w:b/>
                <w:sz w:val="24"/>
                <w:szCs w:val="24"/>
              </w:rPr>
            </w:pPr>
            <w:r w:rsidRPr="00E6107E">
              <w:rPr>
                <w:b/>
                <w:sz w:val="24"/>
                <w:szCs w:val="24"/>
              </w:rPr>
              <w:t>1</w:t>
            </w:r>
            <w:r w:rsidR="00C645FF">
              <w:rPr>
                <w:b/>
                <w:sz w:val="24"/>
                <w:szCs w:val="24"/>
              </w:rPr>
              <w:t>3</w:t>
            </w:r>
          </w:p>
        </w:tc>
      </w:tr>
      <w:tr w:rsidR="00EF7B12" w:rsidRPr="0094139B" w:rsidTr="00B45CD5">
        <w:trPr>
          <w:trHeight w:val="430"/>
        </w:trPr>
        <w:tc>
          <w:tcPr>
            <w:tcW w:w="7270" w:type="dxa"/>
          </w:tcPr>
          <w:p w:rsidR="00EF7B12" w:rsidRPr="0094139B" w:rsidRDefault="00EF7B12">
            <w:pPr>
              <w:rPr>
                <w:sz w:val="24"/>
                <w:szCs w:val="24"/>
              </w:rPr>
            </w:pPr>
            <w:r w:rsidRPr="0094139B">
              <w:rPr>
                <w:sz w:val="24"/>
                <w:szCs w:val="24"/>
              </w:rPr>
              <w:t>3.1</w:t>
            </w:r>
            <w:r w:rsidRPr="0094139B">
              <w:rPr>
                <w:sz w:val="24"/>
                <w:szCs w:val="24"/>
              </w:rPr>
              <w:tab/>
              <w:t>The scope of the assessment</w:t>
            </w:r>
          </w:p>
        </w:tc>
        <w:tc>
          <w:tcPr>
            <w:tcW w:w="702" w:type="dxa"/>
          </w:tcPr>
          <w:p w:rsidR="00EF7B12" w:rsidRPr="0094139B" w:rsidRDefault="009955C4" w:rsidP="00B45CD5">
            <w:pPr>
              <w:jc w:val="right"/>
              <w:rPr>
                <w:b/>
                <w:sz w:val="24"/>
                <w:szCs w:val="24"/>
              </w:rPr>
            </w:pPr>
            <w:r w:rsidRPr="0094139B">
              <w:rPr>
                <w:b/>
                <w:sz w:val="24"/>
                <w:szCs w:val="24"/>
              </w:rPr>
              <w:t>1</w:t>
            </w:r>
            <w:r w:rsidR="00C645FF">
              <w:rPr>
                <w:b/>
                <w:sz w:val="24"/>
                <w:szCs w:val="24"/>
              </w:rPr>
              <w:t>3</w:t>
            </w:r>
          </w:p>
        </w:tc>
      </w:tr>
      <w:tr w:rsidR="00EF7B12" w:rsidRPr="0094139B" w:rsidTr="00B45CD5">
        <w:trPr>
          <w:trHeight w:val="451"/>
        </w:trPr>
        <w:tc>
          <w:tcPr>
            <w:tcW w:w="7270" w:type="dxa"/>
          </w:tcPr>
          <w:p w:rsidR="00EF7B12" w:rsidRPr="0094139B" w:rsidRDefault="00EF7B12" w:rsidP="009955C4">
            <w:pPr>
              <w:ind w:left="709" w:hanging="709"/>
              <w:rPr>
                <w:b/>
                <w:sz w:val="24"/>
                <w:szCs w:val="24"/>
              </w:rPr>
            </w:pPr>
            <w:r w:rsidRPr="0094139B">
              <w:rPr>
                <w:sz w:val="24"/>
                <w:szCs w:val="24"/>
              </w:rPr>
              <w:t>3.2</w:t>
            </w:r>
            <w:r w:rsidRPr="0094139B">
              <w:rPr>
                <w:sz w:val="24"/>
                <w:szCs w:val="24"/>
              </w:rPr>
              <w:tab/>
            </w:r>
            <w:r w:rsidR="009955C4" w:rsidRPr="0094139B">
              <w:rPr>
                <w:sz w:val="24"/>
                <w:szCs w:val="24"/>
              </w:rPr>
              <w:t>Research approach and evidence base</w:t>
            </w:r>
          </w:p>
        </w:tc>
        <w:tc>
          <w:tcPr>
            <w:tcW w:w="702" w:type="dxa"/>
          </w:tcPr>
          <w:p w:rsidR="00EF7B12" w:rsidRPr="0094139B" w:rsidRDefault="009955C4" w:rsidP="00B45CD5">
            <w:pPr>
              <w:jc w:val="right"/>
              <w:rPr>
                <w:b/>
                <w:sz w:val="24"/>
                <w:szCs w:val="24"/>
              </w:rPr>
            </w:pPr>
            <w:r w:rsidRPr="0094139B">
              <w:rPr>
                <w:b/>
                <w:sz w:val="24"/>
                <w:szCs w:val="24"/>
              </w:rPr>
              <w:t>1</w:t>
            </w:r>
            <w:r w:rsidR="00C645FF">
              <w:rPr>
                <w:b/>
                <w:sz w:val="24"/>
                <w:szCs w:val="24"/>
              </w:rPr>
              <w:t>3</w:t>
            </w:r>
          </w:p>
        </w:tc>
      </w:tr>
      <w:tr w:rsidR="00EF7B12" w:rsidRPr="0094139B" w:rsidTr="00B45CD5">
        <w:trPr>
          <w:trHeight w:val="430"/>
        </w:trPr>
        <w:tc>
          <w:tcPr>
            <w:tcW w:w="7270" w:type="dxa"/>
          </w:tcPr>
          <w:p w:rsidR="00EF7B12" w:rsidRPr="0094139B" w:rsidRDefault="009955C4">
            <w:pPr>
              <w:rPr>
                <w:sz w:val="24"/>
                <w:szCs w:val="24"/>
              </w:rPr>
            </w:pPr>
            <w:r w:rsidRPr="0094139B">
              <w:rPr>
                <w:sz w:val="24"/>
                <w:szCs w:val="24"/>
              </w:rPr>
              <w:t>3.3</w:t>
            </w:r>
            <w:r w:rsidRPr="0094139B">
              <w:rPr>
                <w:sz w:val="24"/>
                <w:szCs w:val="24"/>
              </w:rPr>
              <w:tab/>
              <w:t xml:space="preserve">The </w:t>
            </w:r>
            <w:r w:rsidR="00EF7B12" w:rsidRPr="0094139B">
              <w:rPr>
                <w:sz w:val="24"/>
                <w:szCs w:val="24"/>
              </w:rPr>
              <w:t>report</w:t>
            </w:r>
          </w:p>
        </w:tc>
        <w:tc>
          <w:tcPr>
            <w:tcW w:w="702" w:type="dxa"/>
          </w:tcPr>
          <w:p w:rsidR="00EF7B12" w:rsidRPr="0094139B" w:rsidRDefault="009955C4" w:rsidP="00B45CD5">
            <w:pPr>
              <w:jc w:val="right"/>
              <w:rPr>
                <w:b/>
                <w:sz w:val="24"/>
                <w:szCs w:val="24"/>
              </w:rPr>
            </w:pPr>
            <w:r w:rsidRPr="0094139B">
              <w:rPr>
                <w:b/>
                <w:sz w:val="24"/>
                <w:szCs w:val="24"/>
              </w:rPr>
              <w:t>1</w:t>
            </w:r>
            <w:r w:rsidR="00C645FF">
              <w:rPr>
                <w:b/>
                <w:sz w:val="24"/>
                <w:szCs w:val="24"/>
              </w:rPr>
              <w:t>3</w:t>
            </w:r>
          </w:p>
        </w:tc>
      </w:tr>
      <w:tr w:rsidR="00EF7B12" w:rsidRPr="00E6107E" w:rsidTr="00B45CD5">
        <w:trPr>
          <w:trHeight w:val="451"/>
        </w:trPr>
        <w:tc>
          <w:tcPr>
            <w:tcW w:w="7270" w:type="dxa"/>
          </w:tcPr>
          <w:p w:rsidR="00EF7B12" w:rsidRPr="00E6107E" w:rsidRDefault="005B675B" w:rsidP="006F3964">
            <w:pPr>
              <w:rPr>
                <w:b/>
                <w:sz w:val="24"/>
                <w:szCs w:val="24"/>
              </w:rPr>
            </w:pPr>
            <w:r>
              <w:rPr>
                <w:b/>
                <w:sz w:val="24"/>
                <w:szCs w:val="24"/>
              </w:rPr>
              <w:t>4.0</w:t>
            </w:r>
            <w:r>
              <w:rPr>
                <w:b/>
                <w:sz w:val="24"/>
                <w:szCs w:val="24"/>
              </w:rPr>
              <w:tab/>
              <w:t>F</w:t>
            </w:r>
            <w:r w:rsidR="006F3964" w:rsidRPr="00E6107E">
              <w:rPr>
                <w:b/>
                <w:sz w:val="24"/>
                <w:szCs w:val="24"/>
              </w:rPr>
              <w:t>indings: scale, reach and impact</w:t>
            </w:r>
          </w:p>
        </w:tc>
        <w:tc>
          <w:tcPr>
            <w:tcW w:w="702" w:type="dxa"/>
          </w:tcPr>
          <w:p w:rsidR="00EF7B12" w:rsidRPr="00E6107E" w:rsidRDefault="005359EF" w:rsidP="00B45CD5">
            <w:pPr>
              <w:jc w:val="right"/>
              <w:rPr>
                <w:b/>
                <w:sz w:val="24"/>
                <w:szCs w:val="24"/>
              </w:rPr>
            </w:pPr>
            <w:r w:rsidRPr="00E6107E">
              <w:rPr>
                <w:b/>
                <w:sz w:val="24"/>
                <w:szCs w:val="24"/>
              </w:rPr>
              <w:t>1</w:t>
            </w:r>
            <w:r w:rsidR="00C645FF">
              <w:rPr>
                <w:b/>
                <w:sz w:val="24"/>
                <w:szCs w:val="24"/>
              </w:rPr>
              <w:t>4</w:t>
            </w:r>
          </w:p>
        </w:tc>
      </w:tr>
      <w:tr w:rsidR="00D95FBB" w:rsidRPr="0094139B" w:rsidTr="00B45CD5">
        <w:trPr>
          <w:trHeight w:val="451"/>
        </w:trPr>
        <w:tc>
          <w:tcPr>
            <w:tcW w:w="7270" w:type="dxa"/>
          </w:tcPr>
          <w:p w:rsidR="00D95FBB" w:rsidRPr="0094139B" w:rsidRDefault="006F3964">
            <w:pPr>
              <w:rPr>
                <w:sz w:val="24"/>
                <w:szCs w:val="24"/>
              </w:rPr>
            </w:pPr>
            <w:r w:rsidRPr="0094139B">
              <w:rPr>
                <w:sz w:val="24"/>
                <w:szCs w:val="24"/>
              </w:rPr>
              <w:t>4.1</w:t>
            </w:r>
            <w:r w:rsidRPr="0094139B">
              <w:rPr>
                <w:sz w:val="24"/>
                <w:szCs w:val="24"/>
              </w:rPr>
              <w:tab/>
              <w:t>Characteristics of the initiative</w:t>
            </w:r>
          </w:p>
        </w:tc>
        <w:tc>
          <w:tcPr>
            <w:tcW w:w="702" w:type="dxa"/>
          </w:tcPr>
          <w:p w:rsidR="00D95FBB" w:rsidRPr="0094139B" w:rsidRDefault="005359EF" w:rsidP="00B45CD5">
            <w:pPr>
              <w:jc w:val="right"/>
              <w:rPr>
                <w:b/>
                <w:sz w:val="24"/>
                <w:szCs w:val="24"/>
              </w:rPr>
            </w:pPr>
            <w:r w:rsidRPr="0094139B">
              <w:rPr>
                <w:b/>
                <w:sz w:val="24"/>
                <w:szCs w:val="24"/>
              </w:rPr>
              <w:t>1</w:t>
            </w:r>
            <w:r w:rsidR="00C645FF">
              <w:rPr>
                <w:b/>
                <w:sz w:val="24"/>
                <w:szCs w:val="24"/>
              </w:rPr>
              <w:t>4</w:t>
            </w:r>
          </w:p>
        </w:tc>
      </w:tr>
      <w:tr w:rsidR="00D95FBB" w:rsidRPr="0094139B" w:rsidTr="00B45CD5">
        <w:trPr>
          <w:trHeight w:val="451"/>
        </w:trPr>
        <w:tc>
          <w:tcPr>
            <w:tcW w:w="7270" w:type="dxa"/>
          </w:tcPr>
          <w:p w:rsidR="00D95FBB" w:rsidRPr="0094139B" w:rsidRDefault="00631435">
            <w:pPr>
              <w:rPr>
                <w:rFonts w:eastAsia="Times New Roman" w:cs="Times New Roman"/>
                <w:sz w:val="24"/>
                <w:szCs w:val="24"/>
              </w:rPr>
            </w:pPr>
            <w:r w:rsidRPr="0094139B">
              <w:rPr>
                <w:rFonts w:eastAsia="Times New Roman" w:cs="Times New Roman"/>
                <w:sz w:val="24"/>
                <w:szCs w:val="24"/>
              </w:rPr>
              <w:t>4.2</w:t>
            </w:r>
            <w:r w:rsidRPr="0094139B">
              <w:rPr>
                <w:rFonts w:eastAsia="Times New Roman" w:cs="Times New Roman"/>
                <w:sz w:val="24"/>
                <w:szCs w:val="24"/>
              </w:rPr>
              <w:tab/>
            </w:r>
            <w:r w:rsidR="004C45F1" w:rsidRPr="0094139B">
              <w:rPr>
                <w:rFonts w:eastAsia="Times New Roman" w:cs="Times New Roman"/>
                <w:sz w:val="24"/>
                <w:szCs w:val="24"/>
              </w:rPr>
              <w:t>Partnerships</w:t>
            </w:r>
          </w:p>
        </w:tc>
        <w:tc>
          <w:tcPr>
            <w:tcW w:w="702" w:type="dxa"/>
          </w:tcPr>
          <w:p w:rsidR="00D95FBB" w:rsidRPr="0094139B" w:rsidRDefault="005359EF" w:rsidP="00B45CD5">
            <w:pPr>
              <w:jc w:val="right"/>
              <w:rPr>
                <w:b/>
                <w:sz w:val="24"/>
                <w:szCs w:val="24"/>
              </w:rPr>
            </w:pPr>
            <w:r w:rsidRPr="0094139B">
              <w:rPr>
                <w:b/>
                <w:sz w:val="24"/>
                <w:szCs w:val="24"/>
              </w:rPr>
              <w:t>1</w:t>
            </w:r>
            <w:r w:rsidR="00C645FF">
              <w:rPr>
                <w:b/>
                <w:sz w:val="24"/>
                <w:szCs w:val="24"/>
              </w:rPr>
              <w:t>4</w:t>
            </w:r>
          </w:p>
        </w:tc>
      </w:tr>
      <w:tr w:rsidR="00D95FBB" w:rsidRPr="0094139B" w:rsidTr="00B45CD5">
        <w:trPr>
          <w:trHeight w:val="451"/>
        </w:trPr>
        <w:tc>
          <w:tcPr>
            <w:tcW w:w="7270" w:type="dxa"/>
          </w:tcPr>
          <w:p w:rsidR="00D95FBB" w:rsidRPr="0094139B" w:rsidRDefault="006F3964">
            <w:pPr>
              <w:rPr>
                <w:sz w:val="24"/>
                <w:szCs w:val="24"/>
              </w:rPr>
            </w:pPr>
            <w:r w:rsidRPr="0094139B">
              <w:rPr>
                <w:sz w:val="24"/>
                <w:szCs w:val="24"/>
              </w:rPr>
              <w:t>4.3</w:t>
            </w:r>
            <w:r w:rsidRPr="0094139B">
              <w:rPr>
                <w:sz w:val="24"/>
                <w:szCs w:val="24"/>
              </w:rPr>
              <w:tab/>
              <w:t>Scale and reach</w:t>
            </w:r>
          </w:p>
        </w:tc>
        <w:tc>
          <w:tcPr>
            <w:tcW w:w="702" w:type="dxa"/>
          </w:tcPr>
          <w:p w:rsidR="00D95FBB" w:rsidRPr="0094139B" w:rsidRDefault="005359EF" w:rsidP="00B45CD5">
            <w:pPr>
              <w:jc w:val="right"/>
              <w:rPr>
                <w:b/>
                <w:sz w:val="24"/>
                <w:szCs w:val="24"/>
              </w:rPr>
            </w:pPr>
            <w:r w:rsidRPr="0094139B">
              <w:rPr>
                <w:b/>
                <w:sz w:val="24"/>
                <w:szCs w:val="24"/>
              </w:rPr>
              <w:t>1</w:t>
            </w:r>
            <w:r w:rsidR="00C645FF">
              <w:rPr>
                <w:b/>
                <w:sz w:val="24"/>
                <w:szCs w:val="24"/>
              </w:rPr>
              <w:t>5</w:t>
            </w:r>
          </w:p>
        </w:tc>
      </w:tr>
      <w:tr w:rsidR="00011422" w:rsidRPr="0094139B" w:rsidTr="00B45CD5">
        <w:trPr>
          <w:trHeight w:val="451"/>
        </w:trPr>
        <w:tc>
          <w:tcPr>
            <w:tcW w:w="7270" w:type="dxa"/>
          </w:tcPr>
          <w:p w:rsidR="00011422" w:rsidRPr="0094139B" w:rsidRDefault="00011422">
            <w:pPr>
              <w:rPr>
                <w:sz w:val="24"/>
                <w:szCs w:val="24"/>
              </w:rPr>
            </w:pPr>
            <w:r>
              <w:rPr>
                <w:sz w:val="24"/>
                <w:szCs w:val="24"/>
              </w:rPr>
              <w:t>4.4</w:t>
            </w:r>
            <w:r>
              <w:rPr>
                <w:sz w:val="24"/>
                <w:szCs w:val="24"/>
              </w:rPr>
              <w:tab/>
              <w:t xml:space="preserve">Equality and </w:t>
            </w:r>
            <w:r w:rsidR="00286F6D">
              <w:rPr>
                <w:sz w:val="24"/>
                <w:szCs w:val="24"/>
              </w:rPr>
              <w:t>d</w:t>
            </w:r>
            <w:r>
              <w:rPr>
                <w:sz w:val="24"/>
                <w:szCs w:val="24"/>
              </w:rPr>
              <w:t>iversity</w:t>
            </w:r>
          </w:p>
        </w:tc>
        <w:tc>
          <w:tcPr>
            <w:tcW w:w="702" w:type="dxa"/>
          </w:tcPr>
          <w:p w:rsidR="00011422" w:rsidRPr="0094139B" w:rsidRDefault="00011422" w:rsidP="00286F6D">
            <w:pPr>
              <w:jc w:val="right"/>
              <w:rPr>
                <w:b/>
                <w:sz w:val="24"/>
                <w:szCs w:val="24"/>
              </w:rPr>
            </w:pPr>
            <w:r>
              <w:rPr>
                <w:b/>
                <w:sz w:val="24"/>
                <w:szCs w:val="24"/>
              </w:rPr>
              <w:t>1</w:t>
            </w:r>
            <w:r w:rsidR="00C645FF">
              <w:rPr>
                <w:b/>
                <w:sz w:val="24"/>
                <w:szCs w:val="24"/>
              </w:rPr>
              <w:t>6</w:t>
            </w:r>
          </w:p>
        </w:tc>
      </w:tr>
      <w:tr w:rsidR="00D95FBB" w:rsidRPr="0094139B" w:rsidTr="00B45CD5">
        <w:trPr>
          <w:trHeight w:val="451"/>
        </w:trPr>
        <w:tc>
          <w:tcPr>
            <w:tcW w:w="7270" w:type="dxa"/>
          </w:tcPr>
          <w:p w:rsidR="00D95FBB" w:rsidRPr="0094139B" w:rsidRDefault="006F3964">
            <w:pPr>
              <w:rPr>
                <w:sz w:val="24"/>
                <w:szCs w:val="24"/>
              </w:rPr>
            </w:pPr>
            <w:r w:rsidRPr="0094139B">
              <w:rPr>
                <w:sz w:val="24"/>
                <w:szCs w:val="24"/>
              </w:rPr>
              <w:t>4</w:t>
            </w:r>
            <w:r w:rsidR="00011422">
              <w:rPr>
                <w:sz w:val="24"/>
                <w:szCs w:val="24"/>
              </w:rPr>
              <w:t>.5</w:t>
            </w:r>
            <w:r w:rsidR="00631435" w:rsidRPr="0094139B">
              <w:rPr>
                <w:sz w:val="24"/>
                <w:szCs w:val="24"/>
              </w:rPr>
              <w:tab/>
            </w:r>
            <w:r w:rsidRPr="0094139B">
              <w:rPr>
                <w:sz w:val="24"/>
                <w:szCs w:val="24"/>
              </w:rPr>
              <w:t>Indicative examples of impact</w:t>
            </w:r>
          </w:p>
        </w:tc>
        <w:tc>
          <w:tcPr>
            <w:tcW w:w="702" w:type="dxa"/>
          </w:tcPr>
          <w:p w:rsidR="00D95FBB" w:rsidRPr="0094139B" w:rsidRDefault="005359EF" w:rsidP="00B45CD5">
            <w:pPr>
              <w:jc w:val="right"/>
              <w:rPr>
                <w:b/>
                <w:sz w:val="24"/>
                <w:szCs w:val="24"/>
              </w:rPr>
            </w:pPr>
            <w:r w:rsidRPr="0094139B">
              <w:rPr>
                <w:b/>
                <w:sz w:val="24"/>
                <w:szCs w:val="24"/>
              </w:rPr>
              <w:t>1</w:t>
            </w:r>
            <w:r w:rsidR="00C645FF">
              <w:rPr>
                <w:b/>
                <w:sz w:val="24"/>
                <w:szCs w:val="24"/>
              </w:rPr>
              <w:t>6</w:t>
            </w:r>
          </w:p>
        </w:tc>
      </w:tr>
      <w:tr w:rsidR="00D27071" w:rsidRPr="00E6107E" w:rsidTr="00382964">
        <w:trPr>
          <w:trHeight w:val="737"/>
        </w:trPr>
        <w:tc>
          <w:tcPr>
            <w:tcW w:w="7270" w:type="dxa"/>
          </w:tcPr>
          <w:p w:rsidR="00D27071" w:rsidRPr="00E6107E" w:rsidRDefault="00D27071" w:rsidP="00631435">
            <w:pPr>
              <w:ind w:left="709" w:hanging="709"/>
              <w:rPr>
                <w:b/>
                <w:sz w:val="24"/>
                <w:szCs w:val="24"/>
              </w:rPr>
            </w:pPr>
            <w:r w:rsidRPr="00E6107E">
              <w:rPr>
                <w:b/>
                <w:sz w:val="24"/>
                <w:szCs w:val="24"/>
              </w:rPr>
              <w:t>5.0</w:t>
            </w:r>
            <w:r w:rsidR="00631435" w:rsidRPr="00E6107E">
              <w:rPr>
                <w:b/>
                <w:sz w:val="24"/>
                <w:szCs w:val="24"/>
              </w:rPr>
              <w:t xml:space="preserve">  </w:t>
            </w:r>
            <w:r w:rsidRPr="00E6107E">
              <w:rPr>
                <w:b/>
                <w:sz w:val="24"/>
                <w:szCs w:val="24"/>
              </w:rPr>
              <w:tab/>
              <w:t xml:space="preserve">Examples </w:t>
            </w:r>
            <w:r w:rsidR="00631435" w:rsidRPr="00E6107E">
              <w:rPr>
                <w:b/>
                <w:sz w:val="24"/>
                <w:szCs w:val="24"/>
              </w:rPr>
              <w:t xml:space="preserve">of potential links between OTLA </w:t>
            </w:r>
            <w:r w:rsidRPr="00E6107E">
              <w:rPr>
                <w:b/>
                <w:sz w:val="24"/>
                <w:szCs w:val="24"/>
              </w:rPr>
              <w:t>interventions and inspection findings</w:t>
            </w:r>
          </w:p>
        </w:tc>
        <w:tc>
          <w:tcPr>
            <w:tcW w:w="702" w:type="dxa"/>
            <w:vAlign w:val="center"/>
          </w:tcPr>
          <w:p w:rsidR="00D27071" w:rsidRPr="00E6107E" w:rsidRDefault="00B45CD5" w:rsidP="00382964">
            <w:pPr>
              <w:jc w:val="right"/>
              <w:rPr>
                <w:b/>
                <w:sz w:val="24"/>
                <w:szCs w:val="24"/>
              </w:rPr>
            </w:pPr>
            <w:r w:rsidRPr="00E6107E">
              <w:rPr>
                <w:b/>
                <w:sz w:val="24"/>
                <w:szCs w:val="24"/>
              </w:rPr>
              <w:t>2</w:t>
            </w:r>
            <w:r w:rsidR="00C645FF">
              <w:rPr>
                <w:b/>
                <w:sz w:val="24"/>
                <w:szCs w:val="24"/>
              </w:rPr>
              <w:t>6</w:t>
            </w:r>
          </w:p>
        </w:tc>
      </w:tr>
      <w:tr w:rsidR="00D95FBB" w:rsidRPr="00E6107E" w:rsidTr="00B45CD5">
        <w:trPr>
          <w:trHeight w:val="451"/>
        </w:trPr>
        <w:tc>
          <w:tcPr>
            <w:tcW w:w="7270" w:type="dxa"/>
          </w:tcPr>
          <w:p w:rsidR="00D95FBB" w:rsidRPr="00E6107E" w:rsidRDefault="00D27071" w:rsidP="005C2652">
            <w:pPr>
              <w:rPr>
                <w:b/>
                <w:sz w:val="24"/>
                <w:szCs w:val="24"/>
              </w:rPr>
            </w:pPr>
            <w:r w:rsidRPr="00E6107E">
              <w:rPr>
                <w:b/>
                <w:sz w:val="24"/>
                <w:szCs w:val="24"/>
              </w:rPr>
              <w:t>6</w:t>
            </w:r>
            <w:r w:rsidR="005C2652" w:rsidRPr="00E6107E">
              <w:rPr>
                <w:b/>
                <w:sz w:val="24"/>
                <w:szCs w:val="24"/>
              </w:rPr>
              <w:t>.0</w:t>
            </w:r>
            <w:r w:rsidR="005C2652" w:rsidRPr="00E6107E">
              <w:rPr>
                <w:b/>
                <w:sz w:val="24"/>
                <w:szCs w:val="24"/>
              </w:rPr>
              <w:tab/>
              <w:t>Emerging findings: overall and specific impacts</w:t>
            </w:r>
          </w:p>
        </w:tc>
        <w:tc>
          <w:tcPr>
            <w:tcW w:w="702" w:type="dxa"/>
          </w:tcPr>
          <w:p w:rsidR="00D95FBB" w:rsidRPr="00E6107E" w:rsidRDefault="00B45CD5" w:rsidP="00B45CD5">
            <w:pPr>
              <w:jc w:val="right"/>
              <w:rPr>
                <w:b/>
                <w:sz w:val="24"/>
                <w:szCs w:val="24"/>
              </w:rPr>
            </w:pPr>
            <w:r w:rsidRPr="00E6107E">
              <w:rPr>
                <w:b/>
                <w:sz w:val="24"/>
                <w:szCs w:val="24"/>
              </w:rPr>
              <w:t>3</w:t>
            </w:r>
            <w:r w:rsidR="00C645FF">
              <w:rPr>
                <w:b/>
                <w:sz w:val="24"/>
                <w:szCs w:val="24"/>
              </w:rPr>
              <w:t>6</w:t>
            </w:r>
          </w:p>
        </w:tc>
      </w:tr>
      <w:tr w:rsidR="00D95FBB" w:rsidRPr="0094139B" w:rsidTr="00B45CD5">
        <w:trPr>
          <w:trHeight w:val="451"/>
        </w:trPr>
        <w:tc>
          <w:tcPr>
            <w:tcW w:w="7270" w:type="dxa"/>
          </w:tcPr>
          <w:p w:rsidR="00D95FBB" w:rsidRPr="0094139B" w:rsidRDefault="00D27071">
            <w:pPr>
              <w:rPr>
                <w:sz w:val="24"/>
                <w:szCs w:val="24"/>
              </w:rPr>
            </w:pPr>
            <w:r w:rsidRPr="0094139B">
              <w:rPr>
                <w:sz w:val="24"/>
                <w:szCs w:val="24"/>
              </w:rPr>
              <w:t>6</w:t>
            </w:r>
            <w:r w:rsidR="005C2652" w:rsidRPr="0094139B">
              <w:rPr>
                <w:sz w:val="24"/>
                <w:szCs w:val="24"/>
              </w:rPr>
              <w:t>.1</w:t>
            </w:r>
            <w:r w:rsidR="005C2652" w:rsidRPr="0094139B">
              <w:rPr>
                <w:sz w:val="24"/>
                <w:szCs w:val="24"/>
              </w:rPr>
              <w:tab/>
              <w:t>Overall impact</w:t>
            </w:r>
          </w:p>
        </w:tc>
        <w:tc>
          <w:tcPr>
            <w:tcW w:w="702" w:type="dxa"/>
          </w:tcPr>
          <w:p w:rsidR="00D95FBB" w:rsidRPr="0094139B" w:rsidRDefault="00B45CD5" w:rsidP="00B45CD5">
            <w:pPr>
              <w:jc w:val="right"/>
              <w:rPr>
                <w:b/>
                <w:sz w:val="24"/>
                <w:szCs w:val="24"/>
              </w:rPr>
            </w:pPr>
            <w:r w:rsidRPr="0094139B">
              <w:rPr>
                <w:b/>
                <w:sz w:val="24"/>
                <w:szCs w:val="24"/>
              </w:rPr>
              <w:t>3</w:t>
            </w:r>
            <w:r w:rsidR="00C645FF">
              <w:rPr>
                <w:b/>
                <w:sz w:val="24"/>
                <w:szCs w:val="24"/>
              </w:rPr>
              <w:t>6</w:t>
            </w:r>
          </w:p>
        </w:tc>
      </w:tr>
      <w:tr w:rsidR="00D95FBB" w:rsidRPr="0094139B" w:rsidTr="00B45CD5">
        <w:trPr>
          <w:trHeight w:val="451"/>
        </w:trPr>
        <w:tc>
          <w:tcPr>
            <w:tcW w:w="7270" w:type="dxa"/>
          </w:tcPr>
          <w:p w:rsidR="00D95FBB" w:rsidRPr="0094139B" w:rsidRDefault="00D27071" w:rsidP="005C2652">
            <w:pPr>
              <w:rPr>
                <w:rFonts w:eastAsia="Times New Roman" w:cs="Times New Roman"/>
                <w:sz w:val="24"/>
                <w:szCs w:val="24"/>
              </w:rPr>
            </w:pPr>
            <w:r w:rsidRPr="0094139B">
              <w:rPr>
                <w:rFonts w:eastAsia="Times New Roman" w:cs="Times New Roman"/>
                <w:sz w:val="24"/>
                <w:szCs w:val="24"/>
              </w:rPr>
              <w:t>6</w:t>
            </w:r>
            <w:r w:rsidR="005C2652" w:rsidRPr="0094139B">
              <w:rPr>
                <w:rFonts w:eastAsia="Times New Roman" w:cs="Times New Roman"/>
                <w:sz w:val="24"/>
                <w:szCs w:val="24"/>
              </w:rPr>
              <w:t>.2</w:t>
            </w:r>
            <w:r w:rsidR="005C2652" w:rsidRPr="0094139B">
              <w:rPr>
                <w:rFonts w:eastAsia="Times New Roman" w:cs="Times New Roman"/>
                <w:sz w:val="24"/>
                <w:szCs w:val="24"/>
              </w:rPr>
              <w:tab/>
              <w:t>Specific impacts and their contribution to supporting OTLA</w:t>
            </w:r>
          </w:p>
        </w:tc>
        <w:tc>
          <w:tcPr>
            <w:tcW w:w="702" w:type="dxa"/>
          </w:tcPr>
          <w:p w:rsidR="00D95FBB" w:rsidRPr="0094139B" w:rsidRDefault="00B45CD5" w:rsidP="00B45CD5">
            <w:pPr>
              <w:jc w:val="right"/>
              <w:rPr>
                <w:b/>
                <w:sz w:val="24"/>
                <w:szCs w:val="24"/>
              </w:rPr>
            </w:pPr>
            <w:r w:rsidRPr="0094139B">
              <w:rPr>
                <w:b/>
                <w:sz w:val="24"/>
                <w:szCs w:val="24"/>
              </w:rPr>
              <w:t>3</w:t>
            </w:r>
            <w:r w:rsidR="00C645FF">
              <w:rPr>
                <w:b/>
                <w:sz w:val="24"/>
                <w:szCs w:val="24"/>
              </w:rPr>
              <w:t>6</w:t>
            </w:r>
          </w:p>
        </w:tc>
      </w:tr>
      <w:tr w:rsidR="00D95FBB" w:rsidRPr="0094139B" w:rsidTr="00B45CD5">
        <w:trPr>
          <w:trHeight w:val="451"/>
        </w:trPr>
        <w:tc>
          <w:tcPr>
            <w:tcW w:w="7270" w:type="dxa"/>
          </w:tcPr>
          <w:p w:rsidR="00D95FBB" w:rsidRPr="0094139B" w:rsidRDefault="00B45CD5">
            <w:pPr>
              <w:rPr>
                <w:sz w:val="24"/>
                <w:szCs w:val="24"/>
              </w:rPr>
            </w:pPr>
            <w:r w:rsidRPr="0094139B">
              <w:rPr>
                <w:sz w:val="24"/>
                <w:szCs w:val="24"/>
              </w:rPr>
              <w:t>6</w:t>
            </w:r>
            <w:r w:rsidR="005C2652" w:rsidRPr="0094139B">
              <w:rPr>
                <w:sz w:val="24"/>
                <w:szCs w:val="24"/>
              </w:rPr>
              <w:t>.3</w:t>
            </w:r>
            <w:r w:rsidR="005C2652" w:rsidRPr="0094139B">
              <w:rPr>
                <w:sz w:val="24"/>
                <w:szCs w:val="24"/>
              </w:rPr>
              <w:tab/>
              <w:t>Staff</w:t>
            </w:r>
          </w:p>
        </w:tc>
        <w:tc>
          <w:tcPr>
            <w:tcW w:w="702" w:type="dxa"/>
          </w:tcPr>
          <w:p w:rsidR="00D95FBB" w:rsidRPr="0094139B" w:rsidRDefault="00B45CD5" w:rsidP="00B45CD5">
            <w:pPr>
              <w:jc w:val="right"/>
              <w:rPr>
                <w:b/>
                <w:sz w:val="24"/>
                <w:szCs w:val="24"/>
              </w:rPr>
            </w:pPr>
            <w:r w:rsidRPr="0094139B">
              <w:rPr>
                <w:b/>
                <w:sz w:val="24"/>
                <w:szCs w:val="24"/>
              </w:rPr>
              <w:t>3</w:t>
            </w:r>
            <w:r w:rsidR="00C645FF">
              <w:rPr>
                <w:b/>
                <w:sz w:val="24"/>
                <w:szCs w:val="24"/>
              </w:rPr>
              <w:t>6</w:t>
            </w:r>
          </w:p>
        </w:tc>
      </w:tr>
      <w:tr w:rsidR="00B45CD5" w:rsidRPr="0094139B" w:rsidTr="00B45CD5">
        <w:trPr>
          <w:trHeight w:val="227"/>
        </w:trPr>
        <w:tc>
          <w:tcPr>
            <w:tcW w:w="7270" w:type="dxa"/>
          </w:tcPr>
          <w:p w:rsidR="00B45CD5" w:rsidRPr="0094139B" w:rsidRDefault="00382964" w:rsidP="00B45CD5">
            <w:pPr>
              <w:autoSpaceDE w:val="0"/>
              <w:autoSpaceDN w:val="0"/>
              <w:adjustRightInd w:val="0"/>
              <w:rPr>
                <w:rFonts w:cs="Arial-BoldMT"/>
                <w:bCs/>
                <w:color w:val="000000" w:themeColor="text1"/>
                <w:sz w:val="24"/>
                <w:szCs w:val="24"/>
              </w:rPr>
            </w:pPr>
            <w:r w:rsidRPr="0094139B">
              <w:rPr>
                <w:rFonts w:cs="Arial-BoldMT"/>
                <w:bCs/>
                <w:color w:val="000000" w:themeColor="text1"/>
                <w:sz w:val="24"/>
                <w:szCs w:val="24"/>
              </w:rPr>
              <w:tab/>
            </w:r>
            <w:r w:rsidR="00B45CD5" w:rsidRPr="0094139B">
              <w:rPr>
                <w:rFonts w:cs="Arial-BoldMT"/>
                <w:bCs/>
                <w:color w:val="000000" w:themeColor="text1"/>
                <w:sz w:val="24"/>
                <w:szCs w:val="24"/>
              </w:rPr>
              <w:t>6.3.1</w:t>
            </w:r>
            <w:r w:rsidR="00B45CD5" w:rsidRPr="0094139B">
              <w:rPr>
                <w:rFonts w:cs="Arial-BoldMT"/>
                <w:bCs/>
                <w:color w:val="000000" w:themeColor="text1"/>
                <w:sz w:val="24"/>
                <w:szCs w:val="24"/>
              </w:rPr>
              <w:tab/>
              <w:t xml:space="preserve">Impact survey findings: </w:t>
            </w:r>
            <w:proofErr w:type="gramStart"/>
            <w:r w:rsidR="00B45CD5" w:rsidRPr="0094139B">
              <w:rPr>
                <w:rFonts w:cs="Arial-BoldMT"/>
                <w:bCs/>
                <w:color w:val="000000" w:themeColor="text1"/>
                <w:sz w:val="24"/>
                <w:szCs w:val="24"/>
              </w:rPr>
              <w:t xml:space="preserve">staff  </w:t>
            </w:r>
            <w:proofErr w:type="gramEnd"/>
          </w:p>
        </w:tc>
        <w:tc>
          <w:tcPr>
            <w:tcW w:w="702" w:type="dxa"/>
          </w:tcPr>
          <w:p w:rsidR="00B45CD5" w:rsidRPr="0094139B" w:rsidRDefault="00B45CD5" w:rsidP="00B45CD5">
            <w:pPr>
              <w:jc w:val="right"/>
              <w:rPr>
                <w:b/>
                <w:sz w:val="24"/>
                <w:szCs w:val="24"/>
              </w:rPr>
            </w:pPr>
            <w:r w:rsidRPr="0094139B">
              <w:rPr>
                <w:b/>
                <w:sz w:val="24"/>
                <w:szCs w:val="24"/>
              </w:rPr>
              <w:t>3</w:t>
            </w:r>
            <w:r w:rsidR="00C645FF">
              <w:rPr>
                <w:b/>
                <w:sz w:val="24"/>
                <w:szCs w:val="24"/>
              </w:rPr>
              <w:t>8</w:t>
            </w:r>
          </w:p>
        </w:tc>
      </w:tr>
      <w:tr w:rsidR="00B45CD5" w:rsidRPr="0094139B" w:rsidTr="00382964">
        <w:trPr>
          <w:trHeight w:val="227"/>
        </w:trPr>
        <w:tc>
          <w:tcPr>
            <w:tcW w:w="7270" w:type="dxa"/>
          </w:tcPr>
          <w:p w:rsidR="00B45CD5" w:rsidRPr="0094139B" w:rsidRDefault="00382964" w:rsidP="00382964">
            <w:pPr>
              <w:pStyle w:val="NoSpacing"/>
              <w:ind w:left="709" w:hanging="709"/>
              <w:rPr>
                <w:rFonts w:cs="Arial"/>
                <w:color w:val="000000" w:themeColor="text1"/>
                <w:sz w:val="24"/>
                <w:szCs w:val="24"/>
              </w:rPr>
            </w:pPr>
            <w:r w:rsidRPr="0094139B">
              <w:rPr>
                <w:rFonts w:cs="Arial"/>
                <w:color w:val="000000" w:themeColor="text1"/>
                <w:sz w:val="24"/>
                <w:szCs w:val="24"/>
              </w:rPr>
              <w:tab/>
            </w:r>
            <w:r w:rsidR="00B45CD5" w:rsidRPr="0094139B">
              <w:rPr>
                <w:rFonts w:cs="Arial"/>
                <w:color w:val="000000" w:themeColor="text1"/>
                <w:sz w:val="24"/>
                <w:szCs w:val="24"/>
              </w:rPr>
              <w:t>6.3.2</w:t>
            </w:r>
            <w:r w:rsidR="00B45CD5" w:rsidRPr="0094139B">
              <w:rPr>
                <w:rFonts w:cs="Arial"/>
                <w:color w:val="000000" w:themeColor="text1"/>
                <w:sz w:val="24"/>
                <w:szCs w:val="24"/>
              </w:rPr>
              <w:tab/>
              <w:t xml:space="preserve">Specific impacts on staff: qualitative examples from specific projects </w:t>
            </w:r>
          </w:p>
        </w:tc>
        <w:tc>
          <w:tcPr>
            <w:tcW w:w="702" w:type="dxa"/>
            <w:vAlign w:val="center"/>
          </w:tcPr>
          <w:p w:rsidR="00B45CD5" w:rsidRPr="0094139B" w:rsidRDefault="00B45CD5" w:rsidP="00382964">
            <w:pPr>
              <w:jc w:val="right"/>
              <w:rPr>
                <w:b/>
                <w:sz w:val="24"/>
                <w:szCs w:val="24"/>
              </w:rPr>
            </w:pPr>
            <w:r w:rsidRPr="0094139B">
              <w:rPr>
                <w:b/>
                <w:sz w:val="24"/>
                <w:szCs w:val="24"/>
              </w:rPr>
              <w:t>3</w:t>
            </w:r>
            <w:r w:rsidR="00C645FF">
              <w:rPr>
                <w:b/>
                <w:sz w:val="24"/>
                <w:szCs w:val="24"/>
              </w:rPr>
              <w:t>9</w:t>
            </w:r>
          </w:p>
        </w:tc>
      </w:tr>
      <w:tr w:rsidR="00B45CD5" w:rsidRPr="0094139B" w:rsidTr="00B45CD5">
        <w:trPr>
          <w:trHeight w:val="435"/>
        </w:trPr>
        <w:tc>
          <w:tcPr>
            <w:tcW w:w="7270" w:type="dxa"/>
          </w:tcPr>
          <w:p w:rsidR="00B45CD5" w:rsidRPr="0094139B" w:rsidRDefault="00382964" w:rsidP="00B45CD5">
            <w:pPr>
              <w:pStyle w:val="NoSpacing"/>
              <w:rPr>
                <w:rFonts w:cs="Arial"/>
                <w:color w:val="000000" w:themeColor="text1"/>
                <w:sz w:val="24"/>
                <w:szCs w:val="24"/>
              </w:rPr>
            </w:pPr>
            <w:r w:rsidRPr="0094139B">
              <w:rPr>
                <w:rFonts w:cs="Arial"/>
                <w:color w:val="000000" w:themeColor="text1"/>
                <w:sz w:val="24"/>
                <w:szCs w:val="24"/>
              </w:rPr>
              <w:tab/>
            </w:r>
            <w:r w:rsidR="00B45CD5" w:rsidRPr="0094139B">
              <w:rPr>
                <w:rFonts w:cs="Arial"/>
                <w:color w:val="000000" w:themeColor="text1"/>
                <w:sz w:val="24"/>
                <w:szCs w:val="24"/>
              </w:rPr>
              <w:t>6.3.3</w:t>
            </w:r>
            <w:r w:rsidR="00B45CD5" w:rsidRPr="0094139B">
              <w:rPr>
                <w:rFonts w:cs="Arial"/>
                <w:color w:val="000000" w:themeColor="text1"/>
                <w:sz w:val="24"/>
                <w:szCs w:val="24"/>
              </w:rPr>
              <w:tab/>
              <w:t xml:space="preserve">Commentary </w:t>
            </w:r>
          </w:p>
        </w:tc>
        <w:tc>
          <w:tcPr>
            <w:tcW w:w="702" w:type="dxa"/>
          </w:tcPr>
          <w:p w:rsidR="00B45CD5" w:rsidRPr="0094139B" w:rsidRDefault="00B45CD5" w:rsidP="00B45CD5">
            <w:pPr>
              <w:jc w:val="right"/>
              <w:rPr>
                <w:b/>
                <w:sz w:val="24"/>
                <w:szCs w:val="24"/>
              </w:rPr>
            </w:pPr>
            <w:r w:rsidRPr="0094139B">
              <w:rPr>
                <w:b/>
                <w:sz w:val="24"/>
                <w:szCs w:val="24"/>
              </w:rPr>
              <w:t>3</w:t>
            </w:r>
            <w:r w:rsidR="00C645FF">
              <w:rPr>
                <w:b/>
                <w:sz w:val="24"/>
                <w:szCs w:val="24"/>
              </w:rPr>
              <w:t>9</w:t>
            </w:r>
          </w:p>
        </w:tc>
      </w:tr>
      <w:tr w:rsidR="00D95FBB" w:rsidRPr="0094139B" w:rsidTr="00B45CD5">
        <w:trPr>
          <w:trHeight w:val="451"/>
        </w:trPr>
        <w:tc>
          <w:tcPr>
            <w:tcW w:w="7270" w:type="dxa"/>
          </w:tcPr>
          <w:p w:rsidR="00D95FBB" w:rsidRPr="0094139B" w:rsidRDefault="00B45CD5">
            <w:pPr>
              <w:rPr>
                <w:sz w:val="24"/>
                <w:szCs w:val="24"/>
              </w:rPr>
            </w:pPr>
            <w:r w:rsidRPr="0094139B">
              <w:rPr>
                <w:sz w:val="24"/>
                <w:szCs w:val="24"/>
              </w:rPr>
              <w:t>6</w:t>
            </w:r>
            <w:r w:rsidR="005C2652" w:rsidRPr="0094139B">
              <w:rPr>
                <w:sz w:val="24"/>
                <w:szCs w:val="24"/>
              </w:rPr>
              <w:t>.4</w:t>
            </w:r>
            <w:r w:rsidR="005C2652" w:rsidRPr="0094139B">
              <w:rPr>
                <w:sz w:val="24"/>
                <w:szCs w:val="24"/>
              </w:rPr>
              <w:tab/>
              <w:t>Learner experience and outcomes</w:t>
            </w:r>
          </w:p>
        </w:tc>
        <w:tc>
          <w:tcPr>
            <w:tcW w:w="702" w:type="dxa"/>
          </w:tcPr>
          <w:p w:rsidR="00D95FBB" w:rsidRPr="0094139B" w:rsidRDefault="00B45CD5" w:rsidP="00B45CD5">
            <w:pPr>
              <w:jc w:val="right"/>
              <w:rPr>
                <w:b/>
                <w:sz w:val="24"/>
                <w:szCs w:val="24"/>
              </w:rPr>
            </w:pPr>
            <w:r w:rsidRPr="0094139B">
              <w:rPr>
                <w:b/>
                <w:sz w:val="24"/>
                <w:szCs w:val="24"/>
              </w:rPr>
              <w:t>4</w:t>
            </w:r>
            <w:r w:rsidR="00C645FF">
              <w:rPr>
                <w:b/>
                <w:sz w:val="24"/>
                <w:szCs w:val="24"/>
              </w:rPr>
              <w:t>1</w:t>
            </w:r>
          </w:p>
        </w:tc>
      </w:tr>
      <w:tr w:rsidR="00B45CD5" w:rsidRPr="0094139B" w:rsidTr="003E5444">
        <w:trPr>
          <w:trHeight w:val="340"/>
        </w:trPr>
        <w:tc>
          <w:tcPr>
            <w:tcW w:w="7270" w:type="dxa"/>
          </w:tcPr>
          <w:p w:rsidR="00B45CD5" w:rsidRPr="0094139B" w:rsidRDefault="00382964" w:rsidP="00B45CD5">
            <w:pPr>
              <w:rPr>
                <w:rFonts w:eastAsiaTheme="minorEastAsia"/>
                <w:color w:val="000000" w:themeColor="text1"/>
                <w:sz w:val="24"/>
                <w:szCs w:val="24"/>
              </w:rPr>
            </w:pPr>
            <w:r w:rsidRPr="0094139B">
              <w:rPr>
                <w:rFonts w:cs="Arial-BoldMT"/>
                <w:bCs/>
                <w:color w:val="000000" w:themeColor="text1"/>
                <w:sz w:val="24"/>
                <w:szCs w:val="24"/>
              </w:rPr>
              <w:tab/>
            </w:r>
            <w:r w:rsidR="00B45CD5" w:rsidRPr="0094139B">
              <w:rPr>
                <w:rFonts w:cs="Arial-BoldMT"/>
                <w:bCs/>
                <w:color w:val="000000" w:themeColor="text1"/>
                <w:sz w:val="24"/>
                <w:szCs w:val="24"/>
              </w:rPr>
              <w:t>6.4.1</w:t>
            </w:r>
            <w:r w:rsidR="00B45CD5" w:rsidRPr="0094139B">
              <w:rPr>
                <w:rFonts w:cs="Arial-BoldMT"/>
                <w:bCs/>
                <w:color w:val="000000" w:themeColor="text1"/>
                <w:sz w:val="24"/>
                <w:szCs w:val="24"/>
              </w:rPr>
              <w:tab/>
              <w:t>Impact survey findings: learners</w:t>
            </w:r>
            <w:r w:rsidR="00B45CD5" w:rsidRPr="0094139B">
              <w:rPr>
                <w:rFonts w:eastAsiaTheme="minorEastAsia"/>
                <w:color w:val="000000" w:themeColor="text1"/>
                <w:sz w:val="24"/>
                <w:szCs w:val="24"/>
              </w:rPr>
              <w:t xml:space="preserve"> </w:t>
            </w:r>
          </w:p>
        </w:tc>
        <w:tc>
          <w:tcPr>
            <w:tcW w:w="702" w:type="dxa"/>
          </w:tcPr>
          <w:p w:rsidR="00B45CD5" w:rsidRPr="0094139B" w:rsidRDefault="00B45CD5" w:rsidP="00B45CD5">
            <w:pPr>
              <w:jc w:val="right"/>
              <w:rPr>
                <w:b/>
                <w:sz w:val="24"/>
                <w:szCs w:val="24"/>
              </w:rPr>
            </w:pPr>
            <w:r w:rsidRPr="0094139B">
              <w:rPr>
                <w:b/>
                <w:sz w:val="24"/>
                <w:szCs w:val="24"/>
              </w:rPr>
              <w:t>4</w:t>
            </w:r>
            <w:r w:rsidR="00C645FF">
              <w:rPr>
                <w:b/>
                <w:sz w:val="24"/>
                <w:szCs w:val="24"/>
              </w:rPr>
              <w:t>2</w:t>
            </w:r>
          </w:p>
        </w:tc>
      </w:tr>
      <w:tr w:rsidR="00B45CD5" w:rsidRPr="0094139B" w:rsidTr="00382964">
        <w:trPr>
          <w:trHeight w:val="20"/>
        </w:trPr>
        <w:tc>
          <w:tcPr>
            <w:tcW w:w="7270" w:type="dxa"/>
          </w:tcPr>
          <w:p w:rsidR="00B45CD5" w:rsidRPr="0094139B" w:rsidRDefault="00382964" w:rsidP="00B45CD5">
            <w:pPr>
              <w:pStyle w:val="NoSpacing"/>
              <w:ind w:left="709" w:hanging="709"/>
              <w:rPr>
                <w:rFonts w:cs="Arial"/>
                <w:color w:val="000000" w:themeColor="text1"/>
                <w:sz w:val="24"/>
                <w:szCs w:val="24"/>
              </w:rPr>
            </w:pPr>
            <w:r w:rsidRPr="0094139B">
              <w:rPr>
                <w:rFonts w:cs="Arial"/>
                <w:color w:val="000000" w:themeColor="text1"/>
                <w:sz w:val="24"/>
                <w:szCs w:val="24"/>
              </w:rPr>
              <w:tab/>
            </w:r>
            <w:r w:rsidR="00B45CD5" w:rsidRPr="0094139B">
              <w:rPr>
                <w:rFonts w:cs="Arial"/>
                <w:color w:val="000000" w:themeColor="text1"/>
                <w:sz w:val="24"/>
                <w:szCs w:val="24"/>
              </w:rPr>
              <w:t>6.4.2</w:t>
            </w:r>
            <w:r w:rsidR="00B45CD5" w:rsidRPr="0094139B">
              <w:rPr>
                <w:rFonts w:cs="Arial"/>
                <w:color w:val="000000" w:themeColor="text1"/>
                <w:sz w:val="24"/>
                <w:szCs w:val="24"/>
              </w:rPr>
              <w:tab/>
              <w:t xml:space="preserve">Specific impacts on learners: qualitative examples from specific projects </w:t>
            </w:r>
          </w:p>
        </w:tc>
        <w:tc>
          <w:tcPr>
            <w:tcW w:w="702" w:type="dxa"/>
            <w:vAlign w:val="center"/>
          </w:tcPr>
          <w:p w:rsidR="00B45CD5" w:rsidRPr="0094139B" w:rsidRDefault="00B45CD5" w:rsidP="00382964">
            <w:pPr>
              <w:jc w:val="right"/>
              <w:rPr>
                <w:b/>
                <w:sz w:val="24"/>
                <w:szCs w:val="24"/>
              </w:rPr>
            </w:pPr>
            <w:r w:rsidRPr="0094139B">
              <w:rPr>
                <w:b/>
                <w:sz w:val="24"/>
                <w:szCs w:val="24"/>
              </w:rPr>
              <w:t>4</w:t>
            </w:r>
            <w:r w:rsidR="00C645FF">
              <w:rPr>
                <w:b/>
                <w:sz w:val="24"/>
                <w:szCs w:val="24"/>
              </w:rPr>
              <w:t>3</w:t>
            </w:r>
          </w:p>
        </w:tc>
      </w:tr>
      <w:tr w:rsidR="00B45CD5" w:rsidRPr="0094139B" w:rsidTr="003E5444">
        <w:trPr>
          <w:trHeight w:val="361"/>
        </w:trPr>
        <w:tc>
          <w:tcPr>
            <w:tcW w:w="7270" w:type="dxa"/>
          </w:tcPr>
          <w:p w:rsidR="00B45CD5" w:rsidRPr="0094139B" w:rsidRDefault="00382964" w:rsidP="00B45CD5">
            <w:pPr>
              <w:pStyle w:val="NoSpacing"/>
              <w:rPr>
                <w:rFonts w:cs="Arial"/>
                <w:color w:val="000000" w:themeColor="text1"/>
                <w:sz w:val="24"/>
                <w:szCs w:val="24"/>
              </w:rPr>
            </w:pPr>
            <w:r w:rsidRPr="0094139B">
              <w:rPr>
                <w:rFonts w:cs="Arial"/>
                <w:color w:val="000000" w:themeColor="text1"/>
                <w:sz w:val="24"/>
                <w:szCs w:val="24"/>
              </w:rPr>
              <w:tab/>
            </w:r>
            <w:r w:rsidR="00B45CD5" w:rsidRPr="0094139B">
              <w:rPr>
                <w:rFonts w:cs="Arial"/>
                <w:color w:val="000000" w:themeColor="text1"/>
                <w:sz w:val="24"/>
                <w:szCs w:val="24"/>
              </w:rPr>
              <w:t>6.4.3</w:t>
            </w:r>
            <w:r w:rsidR="00B45CD5" w:rsidRPr="0094139B">
              <w:rPr>
                <w:rFonts w:cs="Arial"/>
                <w:color w:val="000000" w:themeColor="text1"/>
                <w:sz w:val="24"/>
                <w:szCs w:val="24"/>
              </w:rPr>
              <w:tab/>
              <w:t xml:space="preserve">Commentary </w:t>
            </w:r>
          </w:p>
        </w:tc>
        <w:tc>
          <w:tcPr>
            <w:tcW w:w="702" w:type="dxa"/>
          </w:tcPr>
          <w:p w:rsidR="00B45CD5" w:rsidRPr="0094139B" w:rsidRDefault="00B45CD5" w:rsidP="00B45CD5">
            <w:pPr>
              <w:jc w:val="right"/>
              <w:rPr>
                <w:b/>
                <w:sz w:val="24"/>
                <w:szCs w:val="24"/>
              </w:rPr>
            </w:pPr>
            <w:r w:rsidRPr="0094139B">
              <w:rPr>
                <w:b/>
                <w:sz w:val="24"/>
                <w:szCs w:val="24"/>
              </w:rPr>
              <w:t>4</w:t>
            </w:r>
            <w:r w:rsidR="00C645FF">
              <w:rPr>
                <w:b/>
                <w:sz w:val="24"/>
                <w:szCs w:val="24"/>
              </w:rPr>
              <w:t>4</w:t>
            </w:r>
          </w:p>
        </w:tc>
      </w:tr>
      <w:tr w:rsidR="00D95FBB" w:rsidRPr="0094139B" w:rsidTr="00B45CD5">
        <w:trPr>
          <w:trHeight w:val="451"/>
        </w:trPr>
        <w:tc>
          <w:tcPr>
            <w:tcW w:w="7270" w:type="dxa"/>
          </w:tcPr>
          <w:p w:rsidR="00D95FBB" w:rsidRPr="0094139B" w:rsidRDefault="003E5444">
            <w:pPr>
              <w:rPr>
                <w:sz w:val="24"/>
                <w:szCs w:val="24"/>
              </w:rPr>
            </w:pPr>
            <w:r w:rsidRPr="0094139B">
              <w:rPr>
                <w:sz w:val="24"/>
                <w:szCs w:val="24"/>
              </w:rPr>
              <w:t>6</w:t>
            </w:r>
            <w:r w:rsidR="00FE43B2" w:rsidRPr="0094139B">
              <w:rPr>
                <w:sz w:val="24"/>
                <w:szCs w:val="24"/>
              </w:rPr>
              <w:t>.5</w:t>
            </w:r>
            <w:r w:rsidR="00FE43B2" w:rsidRPr="0094139B">
              <w:rPr>
                <w:sz w:val="24"/>
                <w:szCs w:val="24"/>
              </w:rPr>
              <w:tab/>
              <w:t>Collaborative working</w:t>
            </w:r>
            <w:r w:rsidR="00306AAD" w:rsidRPr="0094139B">
              <w:rPr>
                <w:sz w:val="24"/>
                <w:szCs w:val="24"/>
              </w:rPr>
              <w:t xml:space="preserve"> and sustainability</w:t>
            </w:r>
          </w:p>
        </w:tc>
        <w:tc>
          <w:tcPr>
            <w:tcW w:w="702" w:type="dxa"/>
          </w:tcPr>
          <w:p w:rsidR="00D95FBB" w:rsidRPr="0094139B" w:rsidRDefault="003E5444" w:rsidP="00B45CD5">
            <w:pPr>
              <w:jc w:val="right"/>
              <w:rPr>
                <w:b/>
                <w:sz w:val="24"/>
                <w:szCs w:val="24"/>
              </w:rPr>
            </w:pPr>
            <w:r w:rsidRPr="0094139B">
              <w:rPr>
                <w:b/>
                <w:sz w:val="24"/>
                <w:szCs w:val="24"/>
              </w:rPr>
              <w:t>4</w:t>
            </w:r>
            <w:r w:rsidR="00C645FF">
              <w:rPr>
                <w:b/>
                <w:sz w:val="24"/>
                <w:szCs w:val="24"/>
              </w:rPr>
              <w:t>5</w:t>
            </w:r>
          </w:p>
        </w:tc>
      </w:tr>
      <w:tr w:rsidR="003E5444" w:rsidRPr="0094139B" w:rsidTr="00B45CD5">
        <w:trPr>
          <w:trHeight w:val="451"/>
        </w:trPr>
        <w:tc>
          <w:tcPr>
            <w:tcW w:w="7270" w:type="dxa"/>
          </w:tcPr>
          <w:p w:rsidR="003E5444" w:rsidRPr="0094139B" w:rsidRDefault="00382964" w:rsidP="00537BC4">
            <w:pPr>
              <w:rPr>
                <w:rFonts w:eastAsiaTheme="minorEastAsia"/>
                <w:color w:val="000000" w:themeColor="text1"/>
                <w:sz w:val="24"/>
                <w:szCs w:val="24"/>
              </w:rPr>
            </w:pPr>
            <w:r w:rsidRPr="0094139B">
              <w:rPr>
                <w:rFonts w:eastAsiaTheme="minorEastAsia"/>
                <w:color w:val="000000" w:themeColor="text1"/>
                <w:sz w:val="24"/>
                <w:szCs w:val="24"/>
              </w:rPr>
              <w:tab/>
            </w:r>
            <w:r w:rsidR="00537BC4" w:rsidRPr="0094139B">
              <w:rPr>
                <w:rFonts w:eastAsiaTheme="minorEastAsia"/>
                <w:color w:val="000000" w:themeColor="text1"/>
                <w:sz w:val="24"/>
                <w:szCs w:val="24"/>
              </w:rPr>
              <w:t>6.5.1</w:t>
            </w:r>
            <w:r w:rsidR="00537BC4" w:rsidRPr="0094139B">
              <w:rPr>
                <w:rFonts w:eastAsiaTheme="minorEastAsia"/>
                <w:color w:val="000000" w:themeColor="text1"/>
                <w:sz w:val="24"/>
                <w:szCs w:val="24"/>
              </w:rPr>
              <w:tab/>
              <w:t xml:space="preserve">Impact survey findings: </w:t>
            </w:r>
            <w:proofErr w:type="gramStart"/>
            <w:r w:rsidR="00537BC4" w:rsidRPr="0094139B">
              <w:rPr>
                <w:rFonts w:eastAsiaTheme="minorEastAsia"/>
                <w:color w:val="000000" w:themeColor="text1"/>
                <w:sz w:val="24"/>
                <w:szCs w:val="24"/>
              </w:rPr>
              <w:t xml:space="preserve">providers  </w:t>
            </w:r>
            <w:proofErr w:type="gramEnd"/>
          </w:p>
        </w:tc>
        <w:tc>
          <w:tcPr>
            <w:tcW w:w="702" w:type="dxa"/>
          </w:tcPr>
          <w:p w:rsidR="003E5444" w:rsidRPr="0094139B" w:rsidRDefault="00537BC4" w:rsidP="00B45CD5">
            <w:pPr>
              <w:jc w:val="right"/>
              <w:rPr>
                <w:b/>
                <w:sz w:val="24"/>
                <w:szCs w:val="24"/>
              </w:rPr>
            </w:pPr>
            <w:r w:rsidRPr="0094139B">
              <w:rPr>
                <w:b/>
                <w:sz w:val="24"/>
                <w:szCs w:val="24"/>
              </w:rPr>
              <w:t>4</w:t>
            </w:r>
            <w:r w:rsidR="00C645FF">
              <w:rPr>
                <w:b/>
                <w:sz w:val="24"/>
                <w:szCs w:val="24"/>
              </w:rPr>
              <w:t>6</w:t>
            </w:r>
          </w:p>
        </w:tc>
      </w:tr>
      <w:tr w:rsidR="003E5444" w:rsidRPr="0094139B" w:rsidTr="00B45CD5">
        <w:trPr>
          <w:trHeight w:val="451"/>
        </w:trPr>
        <w:tc>
          <w:tcPr>
            <w:tcW w:w="7270" w:type="dxa"/>
          </w:tcPr>
          <w:p w:rsidR="003E5444" w:rsidRPr="0094139B" w:rsidRDefault="00382964">
            <w:pPr>
              <w:rPr>
                <w:color w:val="000000" w:themeColor="text1"/>
                <w:sz w:val="24"/>
                <w:szCs w:val="24"/>
              </w:rPr>
            </w:pPr>
            <w:r w:rsidRPr="0094139B">
              <w:rPr>
                <w:color w:val="000000" w:themeColor="text1"/>
                <w:sz w:val="24"/>
                <w:szCs w:val="24"/>
              </w:rPr>
              <w:lastRenderedPageBreak/>
              <w:tab/>
            </w:r>
            <w:r w:rsidR="00537BC4" w:rsidRPr="0094139B">
              <w:rPr>
                <w:color w:val="000000" w:themeColor="text1"/>
                <w:sz w:val="24"/>
                <w:szCs w:val="24"/>
              </w:rPr>
              <w:t>6.5.2</w:t>
            </w:r>
            <w:r w:rsidR="00537BC4" w:rsidRPr="0094139B">
              <w:rPr>
                <w:color w:val="000000" w:themeColor="text1"/>
                <w:sz w:val="24"/>
                <w:szCs w:val="24"/>
              </w:rPr>
              <w:tab/>
              <w:t xml:space="preserve">Commentary </w:t>
            </w:r>
          </w:p>
        </w:tc>
        <w:tc>
          <w:tcPr>
            <w:tcW w:w="702" w:type="dxa"/>
          </w:tcPr>
          <w:p w:rsidR="003E5444" w:rsidRPr="0094139B" w:rsidRDefault="00537BC4" w:rsidP="00B45CD5">
            <w:pPr>
              <w:jc w:val="right"/>
              <w:rPr>
                <w:b/>
                <w:sz w:val="24"/>
                <w:szCs w:val="24"/>
              </w:rPr>
            </w:pPr>
            <w:r w:rsidRPr="0094139B">
              <w:rPr>
                <w:b/>
                <w:sz w:val="24"/>
                <w:szCs w:val="24"/>
              </w:rPr>
              <w:t>4</w:t>
            </w:r>
            <w:r w:rsidR="00C645FF">
              <w:rPr>
                <w:b/>
                <w:sz w:val="24"/>
                <w:szCs w:val="24"/>
              </w:rPr>
              <w:t>7</w:t>
            </w:r>
          </w:p>
        </w:tc>
      </w:tr>
      <w:tr w:rsidR="00FE43B2" w:rsidRPr="0094139B" w:rsidTr="00B45CD5">
        <w:trPr>
          <w:trHeight w:val="451"/>
        </w:trPr>
        <w:tc>
          <w:tcPr>
            <w:tcW w:w="7270" w:type="dxa"/>
          </w:tcPr>
          <w:p w:rsidR="00FE43B2" w:rsidRPr="0094139B" w:rsidRDefault="00537BC4">
            <w:pPr>
              <w:rPr>
                <w:sz w:val="24"/>
                <w:szCs w:val="24"/>
              </w:rPr>
            </w:pPr>
            <w:r w:rsidRPr="0094139B">
              <w:rPr>
                <w:sz w:val="24"/>
                <w:szCs w:val="24"/>
              </w:rPr>
              <w:t>6</w:t>
            </w:r>
            <w:r w:rsidR="00A227FA" w:rsidRPr="0094139B">
              <w:rPr>
                <w:sz w:val="24"/>
                <w:szCs w:val="24"/>
              </w:rPr>
              <w:t>.6</w:t>
            </w:r>
            <w:r w:rsidR="00A227FA" w:rsidRPr="0094139B">
              <w:rPr>
                <w:sz w:val="24"/>
                <w:szCs w:val="24"/>
              </w:rPr>
              <w:tab/>
              <w:t>Adding to the body of knowledge</w:t>
            </w:r>
            <w:r w:rsidR="005B675B">
              <w:rPr>
                <w:sz w:val="24"/>
                <w:szCs w:val="24"/>
              </w:rPr>
              <w:t xml:space="preserve"> about o</w:t>
            </w:r>
            <w:r w:rsidR="00A227FA" w:rsidRPr="0094139B">
              <w:rPr>
                <w:sz w:val="24"/>
                <w:szCs w:val="24"/>
              </w:rPr>
              <w:t>utstanding TLA</w:t>
            </w:r>
          </w:p>
        </w:tc>
        <w:tc>
          <w:tcPr>
            <w:tcW w:w="702" w:type="dxa"/>
          </w:tcPr>
          <w:p w:rsidR="00FE43B2" w:rsidRPr="0094139B" w:rsidRDefault="00537BC4" w:rsidP="005B675B">
            <w:pPr>
              <w:jc w:val="right"/>
              <w:rPr>
                <w:b/>
                <w:sz w:val="24"/>
                <w:szCs w:val="24"/>
              </w:rPr>
            </w:pPr>
            <w:r w:rsidRPr="0094139B">
              <w:rPr>
                <w:b/>
                <w:sz w:val="24"/>
                <w:szCs w:val="24"/>
              </w:rPr>
              <w:t>4</w:t>
            </w:r>
            <w:r w:rsidR="00431FDC">
              <w:rPr>
                <w:b/>
                <w:sz w:val="24"/>
                <w:szCs w:val="24"/>
              </w:rPr>
              <w:t>9</w:t>
            </w:r>
          </w:p>
        </w:tc>
      </w:tr>
      <w:tr w:rsidR="00FE43B2" w:rsidRPr="0094139B" w:rsidTr="00B45CD5">
        <w:trPr>
          <w:trHeight w:val="451"/>
        </w:trPr>
        <w:tc>
          <w:tcPr>
            <w:tcW w:w="7270" w:type="dxa"/>
          </w:tcPr>
          <w:p w:rsidR="00FE43B2" w:rsidRPr="0094139B" w:rsidRDefault="00537BC4">
            <w:pPr>
              <w:rPr>
                <w:sz w:val="24"/>
                <w:szCs w:val="24"/>
              </w:rPr>
            </w:pPr>
            <w:r w:rsidRPr="0094139B">
              <w:rPr>
                <w:sz w:val="24"/>
                <w:szCs w:val="24"/>
              </w:rPr>
              <w:t>6</w:t>
            </w:r>
            <w:r w:rsidR="00A227FA" w:rsidRPr="0094139B">
              <w:rPr>
                <w:sz w:val="24"/>
                <w:szCs w:val="24"/>
              </w:rPr>
              <w:t>.7</w:t>
            </w:r>
            <w:r w:rsidR="00A227FA" w:rsidRPr="0094139B">
              <w:rPr>
                <w:sz w:val="24"/>
                <w:szCs w:val="24"/>
              </w:rPr>
              <w:tab/>
              <w:t xml:space="preserve">The role of research in the initiative </w:t>
            </w:r>
          </w:p>
        </w:tc>
        <w:tc>
          <w:tcPr>
            <w:tcW w:w="702" w:type="dxa"/>
          </w:tcPr>
          <w:p w:rsidR="00FE43B2" w:rsidRPr="0094139B" w:rsidRDefault="005B675B" w:rsidP="00B45CD5">
            <w:pPr>
              <w:jc w:val="right"/>
              <w:rPr>
                <w:b/>
                <w:sz w:val="24"/>
                <w:szCs w:val="24"/>
              </w:rPr>
            </w:pPr>
            <w:r>
              <w:rPr>
                <w:b/>
                <w:sz w:val="24"/>
                <w:szCs w:val="24"/>
              </w:rPr>
              <w:t>5</w:t>
            </w:r>
            <w:r w:rsidR="00431FDC">
              <w:rPr>
                <w:b/>
                <w:sz w:val="24"/>
                <w:szCs w:val="24"/>
              </w:rPr>
              <w:t>1</w:t>
            </w:r>
          </w:p>
        </w:tc>
      </w:tr>
      <w:tr w:rsidR="00FE43B2" w:rsidRPr="0094139B" w:rsidTr="00B45CD5">
        <w:trPr>
          <w:trHeight w:val="451"/>
        </w:trPr>
        <w:tc>
          <w:tcPr>
            <w:tcW w:w="7270" w:type="dxa"/>
          </w:tcPr>
          <w:p w:rsidR="00FE43B2" w:rsidRPr="0094139B" w:rsidRDefault="00537BC4">
            <w:pPr>
              <w:rPr>
                <w:sz w:val="24"/>
                <w:szCs w:val="24"/>
              </w:rPr>
            </w:pPr>
            <w:r w:rsidRPr="0094139B">
              <w:rPr>
                <w:sz w:val="24"/>
                <w:szCs w:val="24"/>
              </w:rPr>
              <w:t>6</w:t>
            </w:r>
            <w:r w:rsidR="00306AAD" w:rsidRPr="0094139B">
              <w:rPr>
                <w:sz w:val="24"/>
                <w:szCs w:val="24"/>
              </w:rPr>
              <w:t>.8</w:t>
            </w:r>
            <w:r w:rsidR="00D27037" w:rsidRPr="0094139B">
              <w:rPr>
                <w:sz w:val="24"/>
                <w:szCs w:val="24"/>
              </w:rPr>
              <w:tab/>
              <w:t>Transferability</w:t>
            </w:r>
          </w:p>
        </w:tc>
        <w:tc>
          <w:tcPr>
            <w:tcW w:w="702" w:type="dxa"/>
          </w:tcPr>
          <w:p w:rsidR="00FE43B2" w:rsidRPr="0094139B" w:rsidRDefault="005B675B" w:rsidP="00B45CD5">
            <w:pPr>
              <w:jc w:val="right"/>
              <w:rPr>
                <w:b/>
                <w:sz w:val="24"/>
                <w:szCs w:val="24"/>
              </w:rPr>
            </w:pPr>
            <w:r>
              <w:rPr>
                <w:b/>
                <w:sz w:val="24"/>
                <w:szCs w:val="24"/>
              </w:rPr>
              <w:t>5</w:t>
            </w:r>
            <w:r w:rsidR="00431FDC">
              <w:rPr>
                <w:b/>
                <w:sz w:val="24"/>
                <w:szCs w:val="24"/>
              </w:rPr>
              <w:t>2</w:t>
            </w:r>
          </w:p>
        </w:tc>
      </w:tr>
      <w:tr w:rsidR="00537BC4" w:rsidRPr="0094139B" w:rsidTr="00537BC4">
        <w:trPr>
          <w:trHeight w:val="240"/>
        </w:trPr>
        <w:tc>
          <w:tcPr>
            <w:tcW w:w="7270" w:type="dxa"/>
          </w:tcPr>
          <w:p w:rsidR="00537BC4" w:rsidRPr="0094139B" w:rsidRDefault="00382964" w:rsidP="00537BC4">
            <w:pPr>
              <w:rPr>
                <w:color w:val="000000" w:themeColor="text1"/>
                <w:sz w:val="24"/>
                <w:szCs w:val="24"/>
              </w:rPr>
            </w:pPr>
            <w:r w:rsidRPr="0094139B">
              <w:rPr>
                <w:color w:val="000000" w:themeColor="text1"/>
                <w:sz w:val="24"/>
                <w:szCs w:val="24"/>
              </w:rPr>
              <w:tab/>
            </w:r>
            <w:r w:rsidR="00537BC4" w:rsidRPr="0094139B">
              <w:rPr>
                <w:color w:val="000000" w:themeColor="text1"/>
                <w:sz w:val="24"/>
                <w:szCs w:val="24"/>
              </w:rPr>
              <w:t>6.8.1</w:t>
            </w:r>
            <w:r w:rsidR="00537BC4" w:rsidRPr="0094139B">
              <w:rPr>
                <w:color w:val="000000" w:themeColor="text1"/>
                <w:sz w:val="24"/>
                <w:szCs w:val="24"/>
              </w:rPr>
              <w:tab/>
              <w:t xml:space="preserve">Impact survey </w:t>
            </w:r>
            <w:proofErr w:type="gramStart"/>
            <w:r w:rsidR="00537BC4" w:rsidRPr="0094139B">
              <w:rPr>
                <w:color w:val="000000" w:themeColor="text1"/>
                <w:sz w:val="24"/>
                <w:szCs w:val="24"/>
              </w:rPr>
              <w:t xml:space="preserve">findings  </w:t>
            </w:r>
            <w:proofErr w:type="gramEnd"/>
          </w:p>
        </w:tc>
        <w:tc>
          <w:tcPr>
            <w:tcW w:w="702" w:type="dxa"/>
          </w:tcPr>
          <w:p w:rsidR="00537BC4" w:rsidRPr="0094139B" w:rsidRDefault="005B675B" w:rsidP="00B45CD5">
            <w:pPr>
              <w:jc w:val="right"/>
              <w:rPr>
                <w:b/>
                <w:sz w:val="24"/>
                <w:szCs w:val="24"/>
              </w:rPr>
            </w:pPr>
            <w:r>
              <w:rPr>
                <w:b/>
                <w:sz w:val="24"/>
                <w:szCs w:val="24"/>
              </w:rPr>
              <w:t>5</w:t>
            </w:r>
            <w:r w:rsidR="00431FDC">
              <w:rPr>
                <w:b/>
                <w:sz w:val="24"/>
                <w:szCs w:val="24"/>
              </w:rPr>
              <w:t>3</w:t>
            </w:r>
          </w:p>
        </w:tc>
      </w:tr>
      <w:tr w:rsidR="00537BC4" w:rsidRPr="0094139B" w:rsidTr="00537BC4">
        <w:trPr>
          <w:trHeight w:val="274"/>
        </w:trPr>
        <w:tc>
          <w:tcPr>
            <w:tcW w:w="7270" w:type="dxa"/>
          </w:tcPr>
          <w:p w:rsidR="00537BC4" w:rsidRPr="0094139B" w:rsidRDefault="00382964">
            <w:pPr>
              <w:rPr>
                <w:color w:val="000000" w:themeColor="text1"/>
                <w:sz w:val="24"/>
                <w:szCs w:val="24"/>
              </w:rPr>
            </w:pPr>
            <w:r w:rsidRPr="0094139B">
              <w:rPr>
                <w:color w:val="000000" w:themeColor="text1"/>
                <w:sz w:val="24"/>
                <w:szCs w:val="24"/>
              </w:rPr>
              <w:tab/>
            </w:r>
            <w:r w:rsidR="00537BC4" w:rsidRPr="0094139B">
              <w:rPr>
                <w:color w:val="000000" w:themeColor="text1"/>
                <w:sz w:val="24"/>
                <w:szCs w:val="24"/>
              </w:rPr>
              <w:t>6.8.2</w:t>
            </w:r>
            <w:r w:rsidR="00537BC4" w:rsidRPr="0094139B">
              <w:rPr>
                <w:color w:val="000000" w:themeColor="text1"/>
                <w:sz w:val="24"/>
                <w:szCs w:val="24"/>
              </w:rPr>
              <w:tab/>
              <w:t xml:space="preserve">Feedback from phase two projects </w:t>
            </w:r>
          </w:p>
        </w:tc>
        <w:tc>
          <w:tcPr>
            <w:tcW w:w="702" w:type="dxa"/>
          </w:tcPr>
          <w:p w:rsidR="00537BC4" w:rsidRPr="0094139B" w:rsidRDefault="005B675B" w:rsidP="00B45CD5">
            <w:pPr>
              <w:jc w:val="right"/>
              <w:rPr>
                <w:b/>
                <w:sz w:val="24"/>
                <w:szCs w:val="24"/>
              </w:rPr>
            </w:pPr>
            <w:r>
              <w:rPr>
                <w:b/>
                <w:sz w:val="24"/>
                <w:szCs w:val="24"/>
              </w:rPr>
              <w:t>5</w:t>
            </w:r>
            <w:r w:rsidR="00431FDC">
              <w:rPr>
                <w:b/>
                <w:sz w:val="24"/>
                <w:szCs w:val="24"/>
              </w:rPr>
              <w:t>3</w:t>
            </w:r>
          </w:p>
        </w:tc>
      </w:tr>
      <w:tr w:rsidR="00537BC4" w:rsidRPr="0094139B" w:rsidTr="00537BC4">
        <w:trPr>
          <w:trHeight w:val="361"/>
        </w:trPr>
        <w:tc>
          <w:tcPr>
            <w:tcW w:w="7270" w:type="dxa"/>
          </w:tcPr>
          <w:p w:rsidR="00537BC4" w:rsidRPr="0094139B" w:rsidRDefault="00382964">
            <w:pPr>
              <w:rPr>
                <w:color w:val="000000" w:themeColor="text1"/>
                <w:sz w:val="24"/>
                <w:szCs w:val="24"/>
              </w:rPr>
            </w:pPr>
            <w:r w:rsidRPr="0094139B">
              <w:rPr>
                <w:color w:val="000000" w:themeColor="text1"/>
                <w:sz w:val="24"/>
                <w:szCs w:val="24"/>
              </w:rPr>
              <w:tab/>
            </w:r>
            <w:r w:rsidR="00537BC4" w:rsidRPr="0094139B">
              <w:rPr>
                <w:color w:val="000000" w:themeColor="text1"/>
                <w:sz w:val="24"/>
                <w:szCs w:val="24"/>
              </w:rPr>
              <w:t>6.8.3</w:t>
            </w:r>
            <w:r w:rsidR="00537BC4" w:rsidRPr="0094139B">
              <w:rPr>
                <w:color w:val="000000" w:themeColor="text1"/>
                <w:sz w:val="24"/>
                <w:szCs w:val="24"/>
              </w:rPr>
              <w:tab/>
              <w:t>Dissemination conference</w:t>
            </w:r>
            <w:r w:rsidR="006E241B">
              <w:rPr>
                <w:color w:val="000000" w:themeColor="text1"/>
                <w:sz w:val="24"/>
                <w:szCs w:val="24"/>
              </w:rPr>
              <w:t>s</w:t>
            </w:r>
            <w:r w:rsidR="00537BC4" w:rsidRPr="0094139B">
              <w:rPr>
                <w:color w:val="000000" w:themeColor="text1"/>
                <w:sz w:val="24"/>
                <w:szCs w:val="24"/>
              </w:rPr>
              <w:t xml:space="preserve"> feedbac</w:t>
            </w:r>
            <w:r w:rsidR="006815B1">
              <w:rPr>
                <w:color w:val="000000" w:themeColor="text1"/>
                <w:sz w:val="24"/>
                <w:szCs w:val="24"/>
              </w:rPr>
              <w:t>k</w:t>
            </w:r>
          </w:p>
        </w:tc>
        <w:tc>
          <w:tcPr>
            <w:tcW w:w="702" w:type="dxa"/>
          </w:tcPr>
          <w:p w:rsidR="00537BC4" w:rsidRPr="0094139B" w:rsidRDefault="005B675B" w:rsidP="00B45CD5">
            <w:pPr>
              <w:jc w:val="right"/>
              <w:rPr>
                <w:b/>
                <w:sz w:val="24"/>
                <w:szCs w:val="24"/>
              </w:rPr>
            </w:pPr>
            <w:r>
              <w:rPr>
                <w:b/>
                <w:sz w:val="24"/>
                <w:szCs w:val="24"/>
              </w:rPr>
              <w:t>5</w:t>
            </w:r>
            <w:r w:rsidR="00431FDC">
              <w:rPr>
                <w:b/>
                <w:sz w:val="24"/>
                <w:szCs w:val="24"/>
              </w:rPr>
              <w:t>4</w:t>
            </w:r>
          </w:p>
        </w:tc>
      </w:tr>
      <w:tr w:rsidR="00FF2194" w:rsidRPr="00E6107E" w:rsidTr="00B45CD5">
        <w:trPr>
          <w:trHeight w:val="451"/>
        </w:trPr>
        <w:tc>
          <w:tcPr>
            <w:tcW w:w="7270" w:type="dxa"/>
          </w:tcPr>
          <w:p w:rsidR="00FF2194" w:rsidRPr="00E6107E" w:rsidRDefault="0028762B">
            <w:pPr>
              <w:rPr>
                <w:b/>
                <w:sz w:val="24"/>
                <w:szCs w:val="24"/>
              </w:rPr>
            </w:pPr>
            <w:r w:rsidRPr="00E6107E">
              <w:rPr>
                <w:b/>
                <w:sz w:val="24"/>
                <w:szCs w:val="24"/>
              </w:rPr>
              <w:t>7</w:t>
            </w:r>
            <w:r w:rsidR="00FF2194" w:rsidRPr="00E6107E">
              <w:rPr>
                <w:b/>
                <w:sz w:val="24"/>
                <w:szCs w:val="24"/>
              </w:rPr>
              <w:t>.0</w:t>
            </w:r>
            <w:r w:rsidR="00FF2194" w:rsidRPr="00E6107E">
              <w:rPr>
                <w:b/>
                <w:sz w:val="24"/>
                <w:szCs w:val="24"/>
              </w:rPr>
              <w:tab/>
              <w:t>Case studies</w:t>
            </w:r>
          </w:p>
        </w:tc>
        <w:tc>
          <w:tcPr>
            <w:tcW w:w="702" w:type="dxa"/>
          </w:tcPr>
          <w:p w:rsidR="00FF2194" w:rsidRPr="00E6107E" w:rsidRDefault="005B675B" w:rsidP="00B45CD5">
            <w:pPr>
              <w:jc w:val="right"/>
              <w:rPr>
                <w:b/>
                <w:sz w:val="24"/>
                <w:szCs w:val="24"/>
              </w:rPr>
            </w:pPr>
            <w:r>
              <w:rPr>
                <w:b/>
                <w:sz w:val="24"/>
                <w:szCs w:val="24"/>
              </w:rPr>
              <w:t>5</w:t>
            </w:r>
            <w:r w:rsidR="00431FDC">
              <w:rPr>
                <w:b/>
                <w:sz w:val="24"/>
                <w:szCs w:val="24"/>
              </w:rPr>
              <w:t>5</w:t>
            </w:r>
          </w:p>
        </w:tc>
      </w:tr>
      <w:tr w:rsidR="00FE43B2" w:rsidRPr="0094139B" w:rsidTr="00B45CD5">
        <w:trPr>
          <w:trHeight w:val="451"/>
        </w:trPr>
        <w:tc>
          <w:tcPr>
            <w:tcW w:w="7270" w:type="dxa"/>
          </w:tcPr>
          <w:p w:rsidR="00FE43B2" w:rsidRPr="0094139B" w:rsidRDefault="00DD6052" w:rsidP="00DD6052">
            <w:pPr>
              <w:rPr>
                <w:color w:val="000000" w:themeColor="text1"/>
                <w:sz w:val="24"/>
                <w:szCs w:val="24"/>
              </w:rPr>
            </w:pPr>
            <w:r w:rsidRPr="0094139B">
              <w:rPr>
                <w:color w:val="000000" w:themeColor="text1"/>
                <w:sz w:val="24"/>
                <w:szCs w:val="24"/>
              </w:rPr>
              <w:t>7.1</w:t>
            </w:r>
            <w:r w:rsidRPr="0094139B">
              <w:rPr>
                <w:color w:val="000000" w:themeColor="text1"/>
                <w:sz w:val="24"/>
                <w:szCs w:val="24"/>
              </w:rPr>
              <w:tab/>
              <w:t>Case study 1 – Who owns improvement?</w:t>
            </w:r>
          </w:p>
        </w:tc>
        <w:tc>
          <w:tcPr>
            <w:tcW w:w="702" w:type="dxa"/>
          </w:tcPr>
          <w:p w:rsidR="00FE43B2" w:rsidRPr="0094139B" w:rsidRDefault="005B675B" w:rsidP="00B45CD5">
            <w:pPr>
              <w:jc w:val="right"/>
              <w:rPr>
                <w:b/>
                <w:sz w:val="24"/>
                <w:szCs w:val="24"/>
              </w:rPr>
            </w:pPr>
            <w:r>
              <w:rPr>
                <w:b/>
                <w:sz w:val="24"/>
                <w:szCs w:val="24"/>
              </w:rPr>
              <w:t>5</w:t>
            </w:r>
            <w:r w:rsidR="00431FDC">
              <w:rPr>
                <w:b/>
                <w:sz w:val="24"/>
                <w:szCs w:val="24"/>
              </w:rPr>
              <w:t>5</w:t>
            </w:r>
          </w:p>
        </w:tc>
      </w:tr>
      <w:tr w:rsidR="00FE43B2" w:rsidRPr="0094139B" w:rsidTr="00B45CD5">
        <w:trPr>
          <w:trHeight w:val="451"/>
        </w:trPr>
        <w:tc>
          <w:tcPr>
            <w:tcW w:w="7270" w:type="dxa"/>
          </w:tcPr>
          <w:p w:rsidR="00FE43B2" w:rsidRPr="0094139B" w:rsidRDefault="00DD6052" w:rsidP="00FF2194">
            <w:pPr>
              <w:rPr>
                <w:color w:val="000000" w:themeColor="text1"/>
                <w:sz w:val="24"/>
                <w:szCs w:val="24"/>
              </w:rPr>
            </w:pPr>
            <w:r w:rsidRPr="0094139B">
              <w:rPr>
                <w:color w:val="000000" w:themeColor="text1"/>
                <w:sz w:val="24"/>
                <w:szCs w:val="24"/>
              </w:rPr>
              <w:t>7.2</w:t>
            </w:r>
            <w:r w:rsidRPr="0094139B">
              <w:rPr>
                <w:color w:val="000000" w:themeColor="text1"/>
                <w:sz w:val="24"/>
                <w:szCs w:val="24"/>
              </w:rPr>
              <w:tab/>
              <w:t>Case study 2 – The context for improvement</w:t>
            </w:r>
          </w:p>
        </w:tc>
        <w:tc>
          <w:tcPr>
            <w:tcW w:w="702" w:type="dxa"/>
          </w:tcPr>
          <w:p w:rsidR="00FE43B2" w:rsidRPr="0094139B" w:rsidRDefault="005B675B" w:rsidP="00B45CD5">
            <w:pPr>
              <w:jc w:val="right"/>
              <w:rPr>
                <w:b/>
                <w:sz w:val="24"/>
                <w:szCs w:val="24"/>
              </w:rPr>
            </w:pPr>
            <w:r>
              <w:rPr>
                <w:b/>
                <w:sz w:val="24"/>
                <w:szCs w:val="24"/>
              </w:rPr>
              <w:t>5</w:t>
            </w:r>
            <w:r w:rsidR="00431FDC">
              <w:rPr>
                <w:b/>
                <w:sz w:val="24"/>
                <w:szCs w:val="24"/>
              </w:rPr>
              <w:t>5</w:t>
            </w:r>
          </w:p>
        </w:tc>
      </w:tr>
      <w:tr w:rsidR="0028762B" w:rsidRPr="0094139B" w:rsidTr="00B45CD5">
        <w:trPr>
          <w:trHeight w:val="451"/>
        </w:trPr>
        <w:tc>
          <w:tcPr>
            <w:tcW w:w="7270" w:type="dxa"/>
          </w:tcPr>
          <w:p w:rsidR="0028762B" w:rsidRPr="0094139B" w:rsidRDefault="00DD6052" w:rsidP="00FF2194">
            <w:pPr>
              <w:rPr>
                <w:color w:val="000000" w:themeColor="text1"/>
                <w:sz w:val="24"/>
                <w:szCs w:val="24"/>
              </w:rPr>
            </w:pPr>
            <w:r w:rsidRPr="0094139B">
              <w:rPr>
                <w:color w:val="000000" w:themeColor="text1"/>
                <w:sz w:val="24"/>
                <w:szCs w:val="24"/>
              </w:rPr>
              <w:t>7.3</w:t>
            </w:r>
            <w:r w:rsidRPr="0094139B">
              <w:rPr>
                <w:color w:val="000000" w:themeColor="text1"/>
                <w:sz w:val="24"/>
                <w:szCs w:val="24"/>
              </w:rPr>
              <w:tab/>
              <w:t>Case study A – Jobwise Training</w:t>
            </w:r>
          </w:p>
        </w:tc>
        <w:tc>
          <w:tcPr>
            <w:tcW w:w="702" w:type="dxa"/>
          </w:tcPr>
          <w:p w:rsidR="0028762B" w:rsidRPr="0094139B" w:rsidRDefault="005B675B" w:rsidP="00B45CD5">
            <w:pPr>
              <w:jc w:val="right"/>
              <w:rPr>
                <w:b/>
                <w:sz w:val="24"/>
                <w:szCs w:val="24"/>
              </w:rPr>
            </w:pPr>
            <w:r>
              <w:rPr>
                <w:b/>
                <w:sz w:val="24"/>
                <w:szCs w:val="24"/>
              </w:rPr>
              <w:t>5</w:t>
            </w:r>
            <w:r w:rsidR="00431FDC">
              <w:rPr>
                <w:b/>
                <w:sz w:val="24"/>
                <w:szCs w:val="24"/>
              </w:rPr>
              <w:t>6</w:t>
            </w:r>
          </w:p>
        </w:tc>
      </w:tr>
      <w:tr w:rsidR="0028762B" w:rsidRPr="0094139B" w:rsidTr="00B45CD5">
        <w:trPr>
          <w:trHeight w:val="451"/>
        </w:trPr>
        <w:tc>
          <w:tcPr>
            <w:tcW w:w="7270" w:type="dxa"/>
          </w:tcPr>
          <w:p w:rsidR="0028762B" w:rsidRPr="0094139B" w:rsidRDefault="00DD6052" w:rsidP="00FF2194">
            <w:pPr>
              <w:rPr>
                <w:color w:val="000000" w:themeColor="text1"/>
                <w:sz w:val="24"/>
                <w:szCs w:val="24"/>
              </w:rPr>
            </w:pPr>
            <w:r w:rsidRPr="0094139B">
              <w:rPr>
                <w:color w:val="000000" w:themeColor="text1"/>
                <w:sz w:val="24"/>
                <w:szCs w:val="24"/>
              </w:rPr>
              <w:t>7.4</w:t>
            </w:r>
            <w:r w:rsidRPr="0094139B">
              <w:rPr>
                <w:color w:val="000000" w:themeColor="text1"/>
                <w:sz w:val="24"/>
                <w:szCs w:val="24"/>
              </w:rPr>
              <w:tab/>
              <w:t>Case study B – Lincoln College</w:t>
            </w:r>
          </w:p>
        </w:tc>
        <w:tc>
          <w:tcPr>
            <w:tcW w:w="702" w:type="dxa"/>
          </w:tcPr>
          <w:p w:rsidR="0028762B" w:rsidRPr="0094139B" w:rsidRDefault="005B675B" w:rsidP="00B45CD5">
            <w:pPr>
              <w:jc w:val="right"/>
              <w:rPr>
                <w:b/>
                <w:sz w:val="24"/>
                <w:szCs w:val="24"/>
              </w:rPr>
            </w:pPr>
            <w:r>
              <w:rPr>
                <w:b/>
                <w:sz w:val="24"/>
                <w:szCs w:val="24"/>
              </w:rPr>
              <w:t>5</w:t>
            </w:r>
            <w:r w:rsidR="00431FDC">
              <w:rPr>
                <w:b/>
                <w:sz w:val="24"/>
                <w:szCs w:val="24"/>
              </w:rPr>
              <w:t>6</w:t>
            </w:r>
          </w:p>
        </w:tc>
      </w:tr>
      <w:tr w:rsidR="00EA39E7" w:rsidRPr="00E6107E" w:rsidTr="00B45CD5">
        <w:trPr>
          <w:trHeight w:val="451"/>
        </w:trPr>
        <w:tc>
          <w:tcPr>
            <w:tcW w:w="7270" w:type="dxa"/>
          </w:tcPr>
          <w:p w:rsidR="00EA39E7" w:rsidRPr="00E6107E" w:rsidRDefault="0028762B" w:rsidP="0028762B">
            <w:pPr>
              <w:rPr>
                <w:b/>
                <w:sz w:val="24"/>
                <w:szCs w:val="24"/>
              </w:rPr>
            </w:pPr>
            <w:r w:rsidRPr="00E6107E">
              <w:rPr>
                <w:b/>
                <w:sz w:val="24"/>
                <w:szCs w:val="24"/>
              </w:rPr>
              <w:t>8</w:t>
            </w:r>
            <w:r w:rsidR="00EA39E7" w:rsidRPr="00E6107E">
              <w:rPr>
                <w:b/>
                <w:sz w:val="24"/>
                <w:szCs w:val="24"/>
              </w:rPr>
              <w:t>.0</w:t>
            </w:r>
            <w:r w:rsidR="00EA39E7" w:rsidRPr="00E6107E">
              <w:rPr>
                <w:b/>
                <w:sz w:val="24"/>
                <w:szCs w:val="24"/>
              </w:rPr>
              <w:tab/>
            </w:r>
            <w:r w:rsidRPr="00E6107E">
              <w:rPr>
                <w:b/>
                <w:sz w:val="24"/>
                <w:szCs w:val="24"/>
              </w:rPr>
              <w:t>Impact over time</w:t>
            </w:r>
          </w:p>
        </w:tc>
        <w:tc>
          <w:tcPr>
            <w:tcW w:w="702" w:type="dxa"/>
          </w:tcPr>
          <w:p w:rsidR="00EA39E7" w:rsidRPr="00E6107E" w:rsidRDefault="005B675B" w:rsidP="00B45CD5">
            <w:pPr>
              <w:jc w:val="right"/>
              <w:rPr>
                <w:b/>
                <w:sz w:val="24"/>
                <w:szCs w:val="24"/>
              </w:rPr>
            </w:pPr>
            <w:r>
              <w:rPr>
                <w:b/>
                <w:sz w:val="24"/>
                <w:szCs w:val="24"/>
              </w:rPr>
              <w:t>5</w:t>
            </w:r>
            <w:r w:rsidR="001756BA">
              <w:rPr>
                <w:b/>
                <w:sz w:val="24"/>
                <w:szCs w:val="24"/>
              </w:rPr>
              <w:t>7</w:t>
            </w:r>
          </w:p>
        </w:tc>
      </w:tr>
      <w:tr w:rsidR="007F2B7A" w:rsidRPr="00E6107E" w:rsidTr="00B45CD5">
        <w:trPr>
          <w:trHeight w:val="451"/>
        </w:trPr>
        <w:tc>
          <w:tcPr>
            <w:tcW w:w="7270" w:type="dxa"/>
          </w:tcPr>
          <w:p w:rsidR="007F2B7A" w:rsidRPr="00E6107E" w:rsidRDefault="004E5F19">
            <w:pPr>
              <w:rPr>
                <w:b/>
                <w:sz w:val="24"/>
                <w:szCs w:val="24"/>
              </w:rPr>
            </w:pPr>
            <w:r w:rsidRPr="00E6107E">
              <w:rPr>
                <w:b/>
                <w:sz w:val="24"/>
                <w:szCs w:val="24"/>
              </w:rPr>
              <w:t>9</w:t>
            </w:r>
            <w:r w:rsidR="0047048F" w:rsidRPr="00E6107E">
              <w:rPr>
                <w:b/>
                <w:sz w:val="24"/>
                <w:szCs w:val="24"/>
              </w:rPr>
              <w:t>.0</w:t>
            </w:r>
            <w:r w:rsidR="0047048F" w:rsidRPr="00E6107E">
              <w:rPr>
                <w:b/>
                <w:sz w:val="24"/>
                <w:szCs w:val="24"/>
              </w:rPr>
              <w:tab/>
              <w:t>Conclu</w:t>
            </w:r>
            <w:r w:rsidRPr="00E6107E">
              <w:rPr>
                <w:b/>
                <w:sz w:val="24"/>
                <w:szCs w:val="24"/>
              </w:rPr>
              <w:t>sions and the longer term</w:t>
            </w:r>
          </w:p>
        </w:tc>
        <w:tc>
          <w:tcPr>
            <w:tcW w:w="702" w:type="dxa"/>
          </w:tcPr>
          <w:p w:rsidR="007F2B7A" w:rsidRPr="00E6107E" w:rsidRDefault="005B675B" w:rsidP="00B45CD5">
            <w:pPr>
              <w:jc w:val="right"/>
              <w:rPr>
                <w:b/>
                <w:sz w:val="24"/>
                <w:szCs w:val="24"/>
              </w:rPr>
            </w:pPr>
            <w:r>
              <w:rPr>
                <w:b/>
                <w:sz w:val="24"/>
                <w:szCs w:val="24"/>
              </w:rPr>
              <w:t>5</w:t>
            </w:r>
            <w:r w:rsidR="001756BA">
              <w:rPr>
                <w:b/>
                <w:sz w:val="24"/>
                <w:szCs w:val="24"/>
              </w:rPr>
              <w:t>9</w:t>
            </w:r>
          </w:p>
        </w:tc>
      </w:tr>
      <w:tr w:rsidR="004E5F19" w:rsidRPr="0094139B" w:rsidTr="00B45CD5">
        <w:trPr>
          <w:trHeight w:val="451"/>
        </w:trPr>
        <w:tc>
          <w:tcPr>
            <w:tcW w:w="7270" w:type="dxa"/>
          </w:tcPr>
          <w:p w:rsidR="004E5F19" w:rsidRPr="0094139B" w:rsidRDefault="00E05DCA" w:rsidP="004E5F19">
            <w:pPr>
              <w:rPr>
                <w:color w:val="000000" w:themeColor="text1"/>
                <w:sz w:val="24"/>
                <w:szCs w:val="24"/>
              </w:rPr>
            </w:pPr>
            <w:r>
              <w:rPr>
                <w:color w:val="000000" w:themeColor="text1"/>
                <w:sz w:val="24"/>
                <w:szCs w:val="24"/>
              </w:rPr>
              <w:t>9.1</w:t>
            </w:r>
            <w:r>
              <w:rPr>
                <w:color w:val="000000" w:themeColor="text1"/>
                <w:sz w:val="24"/>
                <w:szCs w:val="24"/>
              </w:rPr>
              <w:tab/>
              <w:t>Conclusions: i</w:t>
            </w:r>
            <w:r w:rsidR="004E5F19" w:rsidRPr="0094139B">
              <w:rPr>
                <w:color w:val="000000" w:themeColor="text1"/>
                <w:sz w:val="24"/>
                <w:szCs w:val="24"/>
              </w:rPr>
              <w:t xml:space="preserve">mpact to date </w:t>
            </w:r>
          </w:p>
        </w:tc>
        <w:tc>
          <w:tcPr>
            <w:tcW w:w="702" w:type="dxa"/>
          </w:tcPr>
          <w:p w:rsidR="004E5F19" w:rsidRPr="0094139B" w:rsidRDefault="005B675B" w:rsidP="00B45CD5">
            <w:pPr>
              <w:jc w:val="right"/>
              <w:rPr>
                <w:b/>
                <w:sz w:val="24"/>
                <w:szCs w:val="24"/>
              </w:rPr>
            </w:pPr>
            <w:r>
              <w:rPr>
                <w:b/>
                <w:sz w:val="24"/>
                <w:szCs w:val="24"/>
              </w:rPr>
              <w:t>5</w:t>
            </w:r>
            <w:r w:rsidR="001756BA">
              <w:rPr>
                <w:b/>
                <w:sz w:val="24"/>
                <w:szCs w:val="24"/>
              </w:rPr>
              <w:t>9</w:t>
            </w:r>
          </w:p>
        </w:tc>
      </w:tr>
      <w:tr w:rsidR="004E5F19" w:rsidRPr="0094139B" w:rsidTr="00B45CD5">
        <w:trPr>
          <w:trHeight w:val="451"/>
        </w:trPr>
        <w:tc>
          <w:tcPr>
            <w:tcW w:w="7270" w:type="dxa"/>
          </w:tcPr>
          <w:p w:rsidR="004E5F19" w:rsidRPr="0094139B" w:rsidRDefault="004E5F19">
            <w:pPr>
              <w:rPr>
                <w:color w:val="000000" w:themeColor="text1"/>
                <w:sz w:val="24"/>
                <w:szCs w:val="24"/>
              </w:rPr>
            </w:pPr>
            <w:r w:rsidRPr="0094139B">
              <w:rPr>
                <w:color w:val="000000" w:themeColor="text1"/>
                <w:sz w:val="24"/>
                <w:szCs w:val="24"/>
              </w:rPr>
              <w:t>9.2</w:t>
            </w:r>
            <w:r w:rsidRPr="0094139B">
              <w:rPr>
                <w:color w:val="000000" w:themeColor="text1"/>
                <w:sz w:val="24"/>
                <w:szCs w:val="24"/>
              </w:rPr>
              <w:tab/>
              <w:t xml:space="preserve">The longer term </w:t>
            </w:r>
          </w:p>
        </w:tc>
        <w:tc>
          <w:tcPr>
            <w:tcW w:w="702" w:type="dxa"/>
          </w:tcPr>
          <w:p w:rsidR="004E5F19" w:rsidRPr="0094139B" w:rsidRDefault="001756BA" w:rsidP="00B45CD5">
            <w:pPr>
              <w:jc w:val="right"/>
              <w:rPr>
                <w:b/>
                <w:sz w:val="24"/>
                <w:szCs w:val="24"/>
              </w:rPr>
            </w:pPr>
            <w:r>
              <w:rPr>
                <w:b/>
                <w:sz w:val="24"/>
                <w:szCs w:val="24"/>
              </w:rPr>
              <w:t>60</w:t>
            </w:r>
          </w:p>
        </w:tc>
      </w:tr>
      <w:tr w:rsidR="004E5F19" w:rsidRPr="00E6107E" w:rsidTr="00382964">
        <w:trPr>
          <w:trHeight w:val="728"/>
        </w:trPr>
        <w:tc>
          <w:tcPr>
            <w:tcW w:w="7270" w:type="dxa"/>
          </w:tcPr>
          <w:p w:rsidR="004E5F19" w:rsidRPr="00E6107E" w:rsidRDefault="004E5F19">
            <w:pPr>
              <w:rPr>
                <w:b/>
                <w:color w:val="000000" w:themeColor="text1"/>
                <w:sz w:val="24"/>
                <w:szCs w:val="24"/>
              </w:rPr>
            </w:pPr>
            <w:r w:rsidRPr="00E6107E">
              <w:rPr>
                <w:b/>
                <w:color w:val="000000" w:themeColor="text1"/>
                <w:sz w:val="24"/>
                <w:szCs w:val="24"/>
              </w:rPr>
              <w:t>10.0</w:t>
            </w:r>
            <w:r w:rsidRPr="00E6107E">
              <w:rPr>
                <w:b/>
                <w:color w:val="000000" w:themeColor="text1"/>
                <w:sz w:val="24"/>
                <w:szCs w:val="24"/>
              </w:rPr>
              <w:tab/>
              <w:t>Lessons learned</w:t>
            </w:r>
          </w:p>
        </w:tc>
        <w:tc>
          <w:tcPr>
            <w:tcW w:w="702" w:type="dxa"/>
          </w:tcPr>
          <w:p w:rsidR="004E5F19" w:rsidRPr="00E6107E" w:rsidRDefault="001756BA" w:rsidP="00B45CD5">
            <w:pPr>
              <w:jc w:val="right"/>
              <w:rPr>
                <w:b/>
                <w:sz w:val="24"/>
                <w:szCs w:val="24"/>
              </w:rPr>
            </w:pPr>
            <w:r>
              <w:rPr>
                <w:b/>
                <w:sz w:val="24"/>
                <w:szCs w:val="24"/>
              </w:rPr>
              <w:t>61</w:t>
            </w:r>
          </w:p>
        </w:tc>
      </w:tr>
      <w:tr w:rsidR="00D27071" w:rsidRPr="0094139B" w:rsidTr="005B675B">
        <w:trPr>
          <w:trHeight w:val="390"/>
        </w:trPr>
        <w:tc>
          <w:tcPr>
            <w:tcW w:w="7270" w:type="dxa"/>
          </w:tcPr>
          <w:p w:rsidR="00D27071" w:rsidRPr="0094139B" w:rsidRDefault="004E5F19" w:rsidP="00B23EFD">
            <w:pPr>
              <w:ind w:left="1418" w:hanging="1418"/>
              <w:rPr>
                <w:sz w:val="24"/>
                <w:szCs w:val="24"/>
              </w:rPr>
            </w:pPr>
            <w:r w:rsidRPr="0094139B">
              <w:rPr>
                <w:sz w:val="24"/>
                <w:szCs w:val="24"/>
              </w:rPr>
              <w:t>Appendix 1</w:t>
            </w:r>
            <w:r w:rsidR="00E05DCA">
              <w:rPr>
                <w:sz w:val="24"/>
                <w:szCs w:val="24"/>
              </w:rPr>
              <w:t xml:space="preserve">  </w:t>
            </w:r>
            <w:r w:rsidR="00E05DCA">
              <w:rPr>
                <w:sz w:val="24"/>
                <w:szCs w:val="24"/>
              </w:rPr>
              <w:tab/>
            </w:r>
            <w:r w:rsidR="00B23EFD" w:rsidRPr="0094139B">
              <w:rPr>
                <w:sz w:val="24"/>
                <w:szCs w:val="24"/>
              </w:rPr>
              <w:t>Specific impacts: staff – table of qualitative examples</w:t>
            </w:r>
          </w:p>
        </w:tc>
        <w:tc>
          <w:tcPr>
            <w:tcW w:w="702" w:type="dxa"/>
          </w:tcPr>
          <w:p w:rsidR="00D27071" w:rsidRPr="0094139B" w:rsidRDefault="005B675B" w:rsidP="00B45CD5">
            <w:pPr>
              <w:jc w:val="right"/>
              <w:rPr>
                <w:b/>
                <w:sz w:val="24"/>
                <w:szCs w:val="24"/>
              </w:rPr>
            </w:pPr>
            <w:r>
              <w:rPr>
                <w:b/>
                <w:sz w:val="24"/>
                <w:szCs w:val="24"/>
              </w:rPr>
              <w:t>6</w:t>
            </w:r>
            <w:r w:rsidR="001756BA">
              <w:rPr>
                <w:b/>
                <w:sz w:val="24"/>
                <w:szCs w:val="24"/>
              </w:rPr>
              <w:t>6</w:t>
            </w:r>
          </w:p>
        </w:tc>
      </w:tr>
      <w:tr w:rsidR="00D27071" w:rsidRPr="0094139B" w:rsidTr="005B675B">
        <w:trPr>
          <w:trHeight w:val="425"/>
        </w:trPr>
        <w:tc>
          <w:tcPr>
            <w:tcW w:w="7270" w:type="dxa"/>
          </w:tcPr>
          <w:p w:rsidR="00D27071" w:rsidRPr="0094139B" w:rsidRDefault="00B23EFD" w:rsidP="009D1882">
            <w:pPr>
              <w:ind w:left="1418" w:hanging="1418"/>
              <w:rPr>
                <w:sz w:val="24"/>
                <w:szCs w:val="24"/>
              </w:rPr>
            </w:pPr>
            <w:r w:rsidRPr="0094139B">
              <w:rPr>
                <w:sz w:val="24"/>
                <w:szCs w:val="24"/>
              </w:rPr>
              <w:t xml:space="preserve">Appendix 2  </w:t>
            </w:r>
            <w:r w:rsidR="009D1882" w:rsidRPr="0094139B">
              <w:rPr>
                <w:sz w:val="24"/>
                <w:szCs w:val="24"/>
              </w:rPr>
              <w:tab/>
            </w:r>
            <w:r w:rsidRPr="0094139B">
              <w:rPr>
                <w:sz w:val="24"/>
                <w:szCs w:val="24"/>
              </w:rPr>
              <w:t>Specific impacts: learners – table of qualitative examples</w:t>
            </w:r>
          </w:p>
        </w:tc>
        <w:tc>
          <w:tcPr>
            <w:tcW w:w="702" w:type="dxa"/>
          </w:tcPr>
          <w:p w:rsidR="00D27071" w:rsidRPr="0094139B" w:rsidRDefault="005B675B" w:rsidP="00B45CD5">
            <w:pPr>
              <w:jc w:val="right"/>
              <w:rPr>
                <w:b/>
                <w:sz w:val="24"/>
                <w:szCs w:val="24"/>
              </w:rPr>
            </w:pPr>
            <w:r>
              <w:rPr>
                <w:b/>
                <w:sz w:val="24"/>
                <w:szCs w:val="24"/>
              </w:rPr>
              <w:t>7</w:t>
            </w:r>
            <w:r w:rsidR="001756BA">
              <w:rPr>
                <w:b/>
                <w:sz w:val="24"/>
                <w:szCs w:val="24"/>
              </w:rPr>
              <w:t>2</w:t>
            </w:r>
          </w:p>
        </w:tc>
      </w:tr>
      <w:tr w:rsidR="009D1882" w:rsidRPr="0094139B" w:rsidTr="00B45CD5">
        <w:trPr>
          <w:trHeight w:val="451"/>
        </w:trPr>
        <w:tc>
          <w:tcPr>
            <w:tcW w:w="7270" w:type="dxa"/>
          </w:tcPr>
          <w:p w:rsidR="009D1882" w:rsidRPr="0094139B" w:rsidRDefault="009D1882" w:rsidP="004E5F19">
            <w:pPr>
              <w:rPr>
                <w:sz w:val="24"/>
                <w:szCs w:val="24"/>
              </w:rPr>
            </w:pPr>
            <w:r w:rsidRPr="0094139B">
              <w:rPr>
                <w:sz w:val="24"/>
                <w:szCs w:val="24"/>
              </w:rPr>
              <w:t>Appendix 3</w:t>
            </w:r>
            <w:r w:rsidRPr="0094139B">
              <w:rPr>
                <w:sz w:val="24"/>
                <w:szCs w:val="24"/>
              </w:rPr>
              <w:tab/>
              <w:t>Case study</w:t>
            </w:r>
            <w:r w:rsidR="004E5F19" w:rsidRPr="0094139B">
              <w:rPr>
                <w:sz w:val="24"/>
                <w:szCs w:val="24"/>
              </w:rPr>
              <w:t xml:space="preserve"> A – Jobwise training</w:t>
            </w:r>
            <w:r w:rsidRPr="0094139B">
              <w:rPr>
                <w:sz w:val="24"/>
                <w:szCs w:val="24"/>
              </w:rPr>
              <w:t xml:space="preserve"> </w:t>
            </w:r>
          </w:p>
        </w:tc>
        <w:tc>
          <w:tcPr>
            <w:tcW w:w="702" w:type="dxa"/>
          </w:tcPr>
          <w:p w:rsidR="009D1882" w:rsidRPr="0094139B" w:rsidRDefault="005B675B" w:rsidP="00B45CD5">
            <w:pPr>
              <w:jc w:val="right"/>
              <w:rPr>
                <w:b/>
                <w:sz w:val="24"/>
                <w:szCs w:val="24"/>
              </w:rPr>
            </w:pPr>
            <w:r>
              <w:rPr>
                <w:b/>
                <w:sz w:val="24"/>
                <w:szCs w:val="24"/>
              </w:rPr>
              <w:t>7</w:t>
            </w:r>
            <w:r w:rsidR="001756BA">
              <w:rPr>
                <w:b/>
                <w:sz w:val="24"/>
                <w:szCs w:val="24"/>
              </w:rPr>
              <w:t>5</w:t>
            </w:r>
          </w:p>
        </w:tc>
      </w:tr>
      <w:tr w:rsidR="009D1882" w:rsidRPr="0094139B" w:rsidTr="00B45CD5">
        <w:trPr>
          <w:trHeight w:val="451"/>
        </w:trPr>
        <w:tc>
          <w:tcPr>
            <w:tcW w:w="7270" w:type="dxa"/>
          </w:tcPr>
          <w:p w:rsidR="009D1882" w:rsidRPr="0094139B" w:rsidRDefault="009D1882" w:rsidP="00B23EFD">
            <w:pPr>
              <w:rPr>
                <w:sz w:val="24"/>
                <w:szCs w:val="24"/>
              </w:rPr>
            </w:pPr>
            <w:r w:rsidRPr="0094139B">
              <w:rPr>
                <w:sz w:val="24"/>
                <w:szCs w:val="24"/>
              </w:rPr>
              <w:t>Appendix 4</w:t>
            </w:r>
            <w:r w:rsidRPr="0094139B">
              <w:rPr>
                <w:sz w:val="24"/>
                <w:szCs w:val="24"/>
              </w:rPr>
              <w:tab/>
              <w:t>Case study</w:t>
            </w:r>
            <w:r w:rsidR="004E5F19" w:rsidRPr="0094139B">
              <w:rPr>
                <w:sz w:val="24"/>
                <w:szCs w:val="24"/>
              </w:rPr>
              <w:t xml:space="preserve"> B – Lincoln College Partnership</w:t>
            </w:r>
          </w:p>
        </w:tc>
        <w:tc>
          <w:tcPr>
            <w:tcW w:w="702" w:type="dxa"/>
          </w:tcPr>
          <w:p w:rsidR="009D1882" w:rsidRPr="0094139B" w:rsidRDefault="005B675B" w:rsidP="00B45CD5">
            <w:pPr>
              <w:jc w:val="right"/>
              <w:rPr>
                <w:b/>
                <w:sz w:val="24"/>
                <w:szCs w:val="24"/>
              </w:rPr>
            </w:pPr>
            <w:r>
              <w:rPr>
                <w:b/>
                <w:sz w:val="24"/>
                <w:szCs w:val="24"/>
              </w:rPr>
              <w:t>7</w:t>
            </w:r>
            <w:r w:rsidR="001756BA">
              <w:rPr>
                <w:b/>
                <w:sz w:val="24"/>
                <w:szCs w:val="24"/>
              </w:rPr>
              <w:t>8</w:t>
            </w:r>
          </w:p>
        </w:tc>
      </w:tr>
      <w:tr w:rsidR="007F2B7A" w:rsidRPr="0094139B" w:rsidTr="00B45CD5">
        <w:trPr>
          <w:trHeight w:val="451"/>
        </w:trPr>
        <w:tc>
          <w:tcPr>
            <w:tcW w:w="7270" w:type="dxa"/>
          </w:tcPr>
          <w:p w:rsidR="007F2B7A" w:rsidRPr="0094139B" w:rsidRDefault="001C4CAF" w:rsidP="00B23EFD">
            <w:pPr>
              <w:rPr>
                <w:sz w:val="24"/>
                <w:szCs w:val="24"/>
              </w:rPr>
            </w:pPr>
            <w:r w:rsidRPr="0094139B">
              <w:rPr>
                <w:sz w:val="24"/>
                <w:szCs w:val="24"/>
              </w:rPr>
              <w:t>A</w:t>
            </w:r>
            <w:r w:rsidR="00591DFF" w:rsidRPr="0094139B">
              <w:rPr>
                <w:sz w:val="24"/>
                <w:szCs w:val="24"/>
              </w:rPr>
              <w:t>ppe</w:t>
            </w:r>
            <w:r w:rsidRPr="0094139B">
              <w:rPr>
                <w:sz w:val="24"/>
                <w:szCs w:val="24"/>
              </w:rPr>
              <w:t>n</w:t>
            </w:r>
            <w:r w:rsidR="00591DFF" w:rsidRPr="0094139B">
              <w:rPr>
                <w:sz w:val="24"/>
                <w:szCs w:val="24"/>
              </w:rPr>
              <w:t xml:space="preserve">dix </w:t>
            </w:r>
            <w:r w:rsidR="009D1882" w:rsidRPr="0094139B">
              <w:rPr>
                <w:sz w:val="24"/>
                <w:szCs w:val="24"/>
              </w:rPr>
              <w:t>5</w:t>
            </w:r>
            <w:r w:rsidR="00B23EFD" w:rsidRPr="0094139B">
              <w:rPr>
                <w:sz w:val="24"/>
                <w:szCs w:val="24"/>
              </w:rPr>
              <w:tab/>
            </w:r>
            <w:r w:rsidRPr="0094139B">
              <w:rPr>
                <w:sz w:val="24"/>
                <w:szCs w:val="24"/>
              </w:rPr>
              <w:t>Professional Standards</w:t>
            </w:r>
          </w:p>
        </w:tc>
        <w:tc>
          <w:tcPr>
            <w:tcW w:w="702" w:type="dxa"/>
          </w:tcPr>
          <w:p w:rsidR="007F2B7A" w:rsidRPr="0094139B" w:rsidRDefault="005B675B" w:rsidP="00B45CD5">
            <w:pPr>
              <w:jc w:val="right"/>
              <w:rPr>
                <w:b/>
                <w:sz w:val="24"/>
                <w:szCs w:val="24"/>
              </w:rPr>
            </w:pPr>
            <w:r>
              <w:rPr>
                <w:b/>
                <w:sz w:val="24"/>
                <w:szCs w:val="24"/>
              </w:rPr>
              <w:t>8</w:t>
            </w:r>
            <w:r w:rsidR="001756BA">
              <w:rPr>
                <w:b/>
                <w:sz w:val="24"/>
                <w:szCs w:val="24"/>
              </w:rPr>
              <w:t>2</w:t>
            </w:r>
          </w:p>
        </w:tc>
      </w:tr>
    </w:tbl>
    <w:p w:rsidR="00831381" w:rsidRDefault="00831381">
      <w:pPr>
        <w:rPr>
          <w:b/>
          <w:sz w:val="24"/>
          <w:szCs w:val="24"/>
        </w:rPr>
      </w:pPr>
    </w:p>
    <w:p w:rsidR="00A04926" w:rsidRDefault="00A04926">
      <w:pPr>
        <w:rPr>
          <w:b/>
          <w:sz w:val="24"/>
          <w:szCs w:val="24"/>
        </w:rPr>
      </w:pPr>
    </w:p>
    <w:p w:rsidR="00A04926" w:rsidRDefault="00A04926">
      <w:pPr>
        <w:rPr>
          <w:b/>
          <w:sz w:val="24"/>
          <w:szCs w:val="24"/>
        </w:rPr>
      </w:pPr>
    </w:p>
    <w:p w:rsidR="00A04926" w:rsidRPr="00A04926" w:rsidRDefault="00A04926">
      <w:pPr>
        <w:rPr>
          <w:b/>
          <w:sz w:val="28"/>
          <w:szCs w:val="28"/>
          <w:u w:val="thick" w:color="E36C0A" w:themeColor="accent6" w:themeShade="BF"/>
        </w:rPr>
      </w:pPr>
      <w:r w:rsidRPr="00A04926">
        <w:rPr>
          <w:b/>
          <w:sz w:val="28"/>
          <w:szCs w:val="28"/>
          <w:u w:val="thick" w:color="E36C0A" w:themeColor="accent6" w:themeShade="BF"/>
        </w:rPr>
        <w:t>Note about text colours</w:t>
      </w:r>
    </w:p>
    <w:p w:rsidR="00A04926" w:rsidRPr="00A04926" w:rsidRDefault="00A04926">
      <w:pPr>
        <w:rPr>
          <w:sz w:val="24"/>
          <w:szCs w:val="24"/>
        </w:rPr>
      </w:pPr>
    </w:p>
    <w:p w:rsidR="00A04926" w:rsidRPr="00A04926" w:rsidRDefault="00A04926">
      <w:pPr>
        <w:rPr>
          <w:b/>
          <w:sz w:val="24"/>
          <w:szCs w:val="24"/>
        </w:rPr>
      </w:pPr>
      <w:r w:rsidRPr="00A04926">
        <w:rPr>
          <w:b/>
          <w:sz w:val="24"/>
          <w:szCs w:val="24"/>
        </w:rPr>
        <w:t xml:space="preserve">The text in sections </w:t>
      </w:r>
      <w:r w:rsidR="00266CF3">
        <w:rPr>
          <w:b/>
          <w:sz w:val="24"/>
          <w:szCs w:val="24"/>
        </w:rPr>
        <w:t>6 and</w:t>
      </w:r>
      <w:r w:rsidRPr="00A04926">
        <w:rPr>
          <w:b/>
          <w:sz w:val="24"/>
          <w:szCs w:val="24"/>
        </w:rPr>
        <w:t xml:space="preserve"> 7 inclusive is presented in two colours:</w:t>
      </w:r>
    </w:p>
    <w:p w:rsidR="00A04926" w:rsidRPr="00A04926" w:rsidRDefault="00A04926">
      <w:pPr>
        <w:rPr>
          <w:b/>
          <w:sz w:val="24"/>
          <w:szCs w:val="24"/>
        </w:rPr>
      </w:pPr>
    </w:p>
    <w:p w:rsidR="00A04926" w:rsidRPr="00382964" w:rsidRDefault="00382964">
      <w:pPr>
        <w:rPr>
          <w:b/>
          <w:color w:val="E36C0A" w:themeColor="accent6" w:themeShade="BF"/>
          <w:sz w:val="24"/>
          <w:szCs w:val="24"/>
        </w:rPr>
      </w:pPr>
      <w:r w:rsidRPr="00382964">
        <w:rPr>
          <w:b/>
          <w:color w:val="E36C0A" w:themeColor="accent6" w:themeShade="BF"/>
          <w:sz w:val="24"/>
          <w:szCs w:val="24"/>
        </w:rPr>
        <w:t>Text in burnt orange</w:t>
      </w:r>
      <w:r w:rsidR="00610427">
        <w:rPr>
          <w:b/>
          <w:color w:val="E36C0A" w:themeColor="accent6" w:themeShade="BF"/>
          <w:sz w:val="24"/>
          <w:szCs w:val="24"/>
        </w:rPr>
        <w:t>: findings</w:t>
      </w:r>
      <w:r w:rsidR="00A04926" w:rsidRPr="00382964">
        <w:rPr>
          <w:b/>
          <w:color w:val="E36C0A" w:themeColor="accent6" w:themeShade="BF"/>
          <w:sz w:val="24"/>
          <w:szCs w:val="24"/>
        </w:rPr>
        <w:t xml:space="preserve"> presented in the interim report, autumn 2015</w:t>
      </w:r>
    </w:p>
    <w:p w:rsidR="00A04926" w:rsidRPr="00A04926" w:rsidRDefault="00A04926">
      <w:pPr>
        <w:rPr>
          <w:b/>
          <w:sz w:val="24"/>
          <w:szCs w:val="24"/>
        </w:rPr>
      </w:pPr>
    </w:p>
    <w:p w:rsidR="0049345C" w:rsidRPr="00382964" w:rsidRDefault="00382964">
      <w:pPr>
        <w:rPr>
          <w:b/>
          <w:sz w:val="28"/>
          <w:szCs w:val="28"/>
        </w:rPr>
      </w:pPr>
      <w:r w:rsidRPr="00382964">
        <w:rPr>
          <w:b/>
          <w:color w:val="000000" w:themeColor="text1"/>
          <w:sz w:val="24"/>
          <w:szCs w:val="24"/>
        </w:rPr>
        <w:t>Text in black</w:t>
      </w:r>
      <w:r w:rsidR="00610427">
        <w:rPr>
          <w:b/>
          <w:color w:val="000000" w:themeColor="text1"/>
          <w:sz w:val="24"/>
          <w:szCs w:val="24"/>
        </w:rPr>
        <w:t>:</w:t>
      </w:r>
      <w:r w:rsidR="00A04926" w:rsidRPr="00382964">
        <w:rPr>
          <w:b/>
          <w:color w:val="000000" w:themeColor="text1"/>
          <w:sz w:val="24"/>
          <w:szCs w:val="24"/>
        </w:rPr>
        <w:t xml:space="preserve"> new material for the final report, March 2016 </w:t>
      </w:r>
      <w:r w:rsidR="0049345C" w:rsidRPr="00382964">
        <w:rPr>
          <w:b/>
          <w:sz w:val="28"/>
          <w:szCs w:val="28"/>
        </w:rPr>
        <w:br w:type="page"/>
      </w:r>
    </w:p>
    <w:p w:rsidR="00260373" w:rsidRDefault="00260373" w:rsidP="00260373">
      <w:pPr>
        <w:rPr>
          <w:b/>
          <w:sz w:val="28"/>
          <w:szCs w:val="28"/>
        </w:rPr>
      </w:pPr>
      <w:r>
        <w:rPr>
          <w:b/>
          <w:sz w:val="28"/>
          <w:szCs w:val="28"/>
        </w:rPr>
        <w:lastRenderedPageBreak/>
        <w:t>Executive summary</w:t>
      </w:r>
    </w:p>
    <w:p w:rsidR="00260373" w:rsidRDefault="00260373" w:rsidP="00260373">
      <w:pPr>
        <w:rPr>
          <w:sz w:val="24"/>
          <w:szCs w:val="24"/>
        </w:rPr>
      </w:pPr>
    </w:p>
    <w:p w:rsidR="00260373" w:rsidRDefault="00260373" w:rsidP="00260373">
      <w:pPr>
        <w:rPr>
          <w:b/>
          <w:sz w:val="24"/>
          <w:szCs w:val="24"/>
        </w:rPr>
      </w:pPr>
      <w:r>
        <w:rPr>
          <w:b/>
          <w:sz w:val="24"/>
          <w:szCs w:val="24"/>
        </w:rPr>
        <w:t>Introduction</w:t>
      </w:r>
    </w:p>
    <w:p w:rsidR="00260373" w:rsidRDefault="00260373" w:rsidP="00260373">
      <w:pPr>
        <w:rPr>
          <w:b/>
          <w:sz w:val="24"/>
          <w:szCs w:val="24"/>
        </w:rPr>
      </w:pPr>
    </w:p>
    <w:p w:rsidR="003F2DE8" w:rsidRDefault="00260373" w:rsidP="003F2DE8">
      <w:pPr>
        <w:rPr>
          <w:rFonts w:eastAsia="Times New Roman"/>
          <w:iCs/>
          <w:sz w:val="24"/>
          <w:szCs w:val="24"/>
        </w:rPr>
      </w:pPr>
      <w:r>
        <w:rPr>
          <w:sz w:val="24"/>
          <w:szCs w:val="24"/>
        </w:rPr>
        <w:t>Thi</w:t>
      </w:r>
      <w:r w:rsidR="007743FA">
        <w:rPr>
          <w:sz w:val="24"/>
          <w:szCs w:val="24"/>
        </w:rPr>
        <w:t>s report summarises the</w:t>
      </w:r>
      <w:r>
        <w:rPr>
          <w:sz w:val="24"/>
          <w:szCs w:val="24"/>
        </w:rPr>
        <w:t xml:space="preserve"> findings of the external impact assessment of The Education and Training Foundation’s Outstanding Teaching, Learning and Assessment (OTLA) initiative. The OTLA initiative was commissioned </w:t>
      </w:r>
      <w:r>
        <w:rPr>
          <w:color w:val="000000" w:themeColor="text1"/>
          <w:sz w:val="24"/>
          <w:szCs w:val="24"/>
        </w:rPr>
        <w:t>to begin in autumn 2014, and to run in the first instance until summer 2015, during which period</w:t>
      </w:r>
      <w:r>
        <w:rPr>
          <w:sz w:val="24"/>
          <w:szCs w:val="24"/>
        </w:rPr>
        <w:t xml:space="preserve"> the major phase of activities took place. </w:t>
      </w:r>
      <w:r w:rsidR="003F2DE8" w:rsidRPr="00921A92">
        <w:rPr>
          <w:sz w:val="24"/>
          <w:szCs w:val="24"/>
        </w:rPr>
        <w:t>The aim of the</w:t>
      </w:r>
      <w:r w:rsidR="003F2DE8">
        <w:rPr>
          <w:sz w:val="24"/>
          <w:szCs w:val="24"/>
        </w:rPr>
        <w:t xml:space="preserve"> OTLA</w:t>
      </w:r>
      <w:r w:rsidR="003F2DE8" w:rsidRPr="00921A92">
        <w:rPr>
          <w:sz w:val="24"/>
          <w:szCs w:val="24"/>
        </w:rPr>
        <w:t xml:space="preserve"> initiative</w:t>
      </w:r>
      <w:r w:rsidR="003F2DE8" w:rsidRPr="00921A92">
        <w:rPr>
          <w:rFonts w:eastAsia="Times New Roman"/>
          <w:iCs/>
          <w:sz w:val="24"/>
          <w:szCs w:val="24"/>
        </w:rPr>
        <w:t xml:space="preserve"> has been to develop and implement, withi</w:t>
      </w:r>
      <w:r w:rsidR="003F2DE8">
        <w:rPr>
          <w:rFonts w:eastAsia="Times New Roman"/>
          <w:iCs/>
          <w:sz w:val="24"/>
          <w:szCs w:val="24"/>
        </w:rPr>
        <w:t>n three defined regions</w:t>
      </w:r>
      <w:r w:rsidR="003F2DE8" w:rsidRPr="00921A92">
        <w:rPr>
          <w:rFonts w:eastAsia="Times New Roman"/>
          <w:iCs/>
          <w:sz w:val="24"/>
          <w:szCs w:val="24"/>
        </w:rPr>
        <w:t>, a sector-led support programme to promote and achieve outstanding teaching, learning and asse</w:t>
      </w:r>
      <w:r w:rsidR="003F2DE8">
        <w:rPr>
          <w:rFonts w:eastAsia="Times New Roman"/>
          <w:iCs/>
          <w:sz w:val="24"/>
          <w:szCs w:val="24"/>
        </w:rPr>
        <w:t>ssment, for all provider types.</w:t>
      </w:r>
    </w:p>
    <w:p w:rsidR="003F2DE8" w:rsidRDefault="003F2DE8" w:rsidP="003F2DE8">
      <w:pPr>
        <w:rPr>
          <w:rFonts w:eastAsia="Times New Roman"/>
          <w:iCs/>
          <w:sz w:val="24"/>
          <w:szCs w:val="24"/>
        </w:rPr>
      </w:pPr>
    </w:p>
    <w:p w:rsidR="003F2DE8" w:rsidRDefault="003F2DE8" w:rsidP="003F2DE8">
      <w:pPr>
        <w:rPr>
          <w:rFonts w:eastAsia="Times New Roman"/>
          <w:iCs/>
          <w:sz w:val="24"/>
          <w:szCs w:val="24"/>
        </w:rPr>
      </w:pPr>
      <w:proofErr w:type="gramStart"/>
      <w:r>
        <w:rPr>
          <w:rFonts w:eastAsia="Times New Roman"/>
          <w:iCs/>
          <w:sz w:val="24"/>
          <w:szCs w:val="24"/>
        </w:rPr>
        <w:t>The initiative is informed by the Education and Training Foundation (the Foundation) Professional Standards</w:t>
      </w:r>
      <w:proofErr w:type="gramEnd"/>
      <w:r>
        <w:rPr>
          <w:rFonts w:eastAsia="Times New Roman"/>
          <w:iCs/>
          <w:sz w:val="24"/>
          <w:szCs w:val="24"/>
        </w:rPr>
        <w:t xml:space="preserve"> </w:t>
      </w:r>
      <w:r w:rsidRPr="0033522E">
        <w:rPr>
          <w:rFonts w:eastAsia="Times New Roman"/>
          <w:iCs/>
          <w:sz w:val="24"/>
          <w:szCs w:val="24"/>
        </w:rPr>
        <w:t>for Teachers and Trainers 2014</w:t>
      </w:r>
      <w:r>
        <w:rPr>
          <w:rFonts w:eastAsia="Times New Roman"/>
          <w:iCs/>
          <w:sz w:val="24"/>
          <w:szCs w:val="24"/>
        </w:rPr>
        <w:t xml:space="preserve"> (the Professional Standards). </w:t>
      </w:r>
    </w:p>
    <w:p w:rsidR="003F2DE8" w:rsidRDefault="003F2DE8" w:rsidP="003F2DE8">
      <w:pPr>
        <w:rPr>
          <w:rFonts w:eastAsia="Times New Roman"/>
          <w:iCs/>
          <w:sz w:val="24"/>
          <w:szCs w:val="24"/>
        </w:rPr>
      </w:pPr>
    </w:p>
    <w:p w:rsidR="003F2DE8" w:rsidRDefault="003F2DE8" w:rsidP="003F2DE8">
      <w:pPr>
        <w:rPr>
          <w:rFonts w:eastAsia="Times New Roman"/>
          <w:iCs/>
          <w:sz w:val="24"/>
          <w:szCs w:val="24"/>
        </w:rPr>
      </w:pPr>
      <w:r w:rsidRPr="00921A92">
        <w:rPr>
          <w:rFonts w:eastAsia="Times New Roman"/>
          <w:iCs/>
          <w:sz w:val="24"/>
          <w:szCs w:val="24"/>
        </w:rPr>
        <w:t>Each</w:t>
      </w:r>
      <w:r>
        <w:rPr>
          <w:rFonts w:eastAsia="Times New Roman"/>
          <w:iCs/>
          <w:sz w:val="24"/>
          <w:szCs w:val="24"/>
        </w:rPr>
        <w:t xml:space="preserve"> regional</w:t>
      </w:r>
      <w:r w:rsidRPr="00921A92">
        <w:rPr>
          <w:rFonts w:eastAsia="Times New Roman"/>
          <w:iCs/>
          <w:sz w:val="24"/>
          <w:szCs w:val="24"/>
        </w:rPr>
        <w:t xml:space="preserve"> initiative has involve</w:t>
      </w:r>
      <w:r w:rsidRPr="00B22B57">
        <w:rPr>
          <w:rFonts w:eastAsia="Times New Roman"/>
          <w:iCs/>
          <w:color w:val="000000" w:themeColor="text1"/>
          <w:sz w:val="24"/>
          <w:szCs w:val="24"/>
        </w:rPr>
        <w:t>d</w:t>
      </w:r>
      <w:r w:rsidRPr="00921A92">
        <w:rPr>
          <w:rStyle w:val="apple-converted-space"/>
          <w:rFonts w:eastAsia="Times New Roman"/>
          <w:iCs/>
          <w:color w:val="FF6A00"/>
          <w:sz w:val="24"/>
          <w:szCs w:val="24"/>
        </w:rPr>
        <w:t> </w:t>
      </w:r>
      <w:r w:rsidRPr="00921A92">
        <w:rPr>
          <w:rFonts w:eastAsia="Times New Roman"/>
          <w:iCs/>
          <w:sz w:val="24"/>
          <w:szCs w:val="24"/>
        </w:rPr>
        <w:t>multiple partnerships, and has included elements of: joint practice development (JPD) approaches; provider</w:t>
      </w:r>
      <w:r>
        <w:rPr>
          <w:rFonts w:eastAsia="Times New Roman"/>
          <w:iCs/>
          <w:sz w:val="24"/>
          <w:szCs w:val="24"/>
        </w:rPr>
        <w:t xml:space="preserve">-with-provider working; </w:t>
      </w:r>
      <w:r w:rsidRPr="00921A92">
        <w:rPr>
          <w:rFonts w:eastAsia="Times New Roman"/>
          <w:iCs/>
          <w:sz w:val="24"/>
          <w:szCs w:val="24"/>
        </w:rPr>
        <w:t xml:space="preserve">development of provider networks; collaboration and shared </w:t>
      </w:r>
      <w:r>
        <w:rPr>
          <w:rFonts w:eastAsia="Times New Roman"/>
          <w:iCs/>
          <w:sz w:val="24"/>
          <w:szCs w:val="24"/>
        </w:rPr>
        <w:t>Continuous Professional Development (</w:t>
      </w:r>
      <w:r w:rsidRPr="00921A92">
        <w:rPr>
          <w:rFonts w:eastAsia="Times New Roman"/>
          <w:iCs/>
          <w:sz w:val="24"/>
          <w:szCs w:val="24"/>
        </w:rPr>
        <w:t>CPD</w:t>
      </w:r>
      <w:r>
        <w:rPr>
          <w:rFonts w:eastAsia="Times New Roman"/>
          <w:iCs/>
          <w:sz w:val="24"/>
          <w:szCs w:val="24"/>
        </w:rPr>
        <w:t>)</w:t>
      </w:r>
      <w:r w:rsidRPr="00921A92">
        <w:rPr>
          <w:rFonts w:eastAsia="Times New Roman"/>
          <w:iCs/>
          <w:sz w:val="24"/>
          <w:szCs w:val="24"/>
        </w:rPr>
        <w:t xml:space="preserve"> models supported by research, peer working, coaching, mentoring and senior leadership support.</w:t>
      </w:r>
    </w:p>
    <w:p w:rsidR="003F2DE8" w:rsidRDefault="003F2DE8" w:rsidP="00260373">
      <w:pPr>
        <w:rPr>
          <w:sz w:val="24"/>
          <w:szCs w:val="24"/>
        </w:rPr>
      </w:pPr>
    </w:p>
    <w:p w:rsidR="00260373" w:rsidRDefault="00260373" w:rsidP="00260373">
      <w:pPr>
        <w:rPr>
          <w:sz w:val="24"/>
          <w:szCs w:val="24"/>
        </w:rPr>
      </w:pPr>
      <w:r>
        <w:rPr>
          <w:sz w:val="24"/>
          <w:szCs w:val="24"/>
        </w:rPr>
        <w:t xml:space="preserve">The impact assessment </w:t>
      </w:r>
      <w:r w:rsidR="007743FA">
        <w:rPr>
          <w:sz w:val="24"/>
          <w:szCs w:val="24"/>
        </w:rPr>
        <w:t>wa</w:t>
      </w:r>
      <w:r>
        <w:rPr>
          <w:sz w:val="24"/>
          <w:szCs w:val="24"/>
        </w:rPr>
        <w:t xml:space="preserve">s designed to take place from August 2015 to early March 2016, so as to capture impact that has occurred during and following the main activities, and over the period of follow up activity; and as data </w:t>
      </w:r>
      <w:r w:rsidR="007743FA">
        <w:rPr>
          <w:sz w:val="24"/>
          <w:szCs w:val="24"/>
        </w:rPr>
        <w:t>has become</w:t>
      </w:r>
      <w:r>
        <w:rPr>
          <w:sz w:val="24"/>
          <w:szCs w:val="24"/>
        </w:rPr>
        <w:t xml:space="preserve"> available.</w:t>
      </w:r>
      <w:r w:rsidR="00A451C8">
        <w:rPr>
          <w:sz w:val="24"/>
          <w:szCs w:val="24"/>
        </w:rPr>
        <w:t xml:space="preserve"> The research approach has involved </w:t>
      </w:r>
      <w:r w:rsidR="00904501">
        <w:rPr>
          <w:sz w:val="24"/>
          <w:szCs w:val="24"/>
        </w:rPr>
        <w:t>interviews with leaders of the regional initiatives, and with project leaders and participants; secondary analysis of documentary data; and a follow-up January/February 2016 impact survey sent to project leads in all three regions.</w:t>
      </w:r>
    </w:p>
    <w:p w:rsidR="00260373" w:rsidRDefault="00260373" w:rsidP="00260373">
      <w:pPr>
        <w:rPr>
          <w:sz w:val="24"/>
          <w:szCs w:val="24"/>
        </w:rPr>
      </w:pPr>
    </w:p>
    <w:p w:rsidR="00260373" w:rsidRDefault="00EA39E7" w:rsidP="00260373">
      <w:pPr>
        <w:rPr>
          <w:b/>
          <w:sz w:val="24"/>
          <w:szCs w:val="24"/>
        </w:rPr>
      </w:pPr>
      <w:r>
        <w:rPr>
          <w:b/>
          <w:sz w:val="24"/>
          <w:szCs w:val="24"/>
        </w:rPr>
        <w:t xml:space="preserve">Key </w:t>
      </w:r>
      <w:r w:rsidR="00260373">
        <w:rPr>
          <w:b/>
          <w:sz w:val="24"/>
          <w:szCs w:val="24"/>
        </w:rPr>
        <w:t>findings</w:t>
      </w:r>
    </w:p>
    <w:p w:rsidR="00260373" w:rsidRDefault="00260373" w:rsidP="00260373">
      <w:pPr>
        <w:rPr>
          <w:b/>
          <w:sz w:val="24"/>
          <w:szCs w:val="24"/>
        </w:rPr>
      </w:pPr>
    </w:p>
    <w:p w:rsidR="00260373" w:rsidRDefault="00260373" w:rsidP="00260373">
      <w:pPr>
        <w:rPr>
          <w:sz w:val="24"/>
          <w:szCs w:val="24"/>
        </w:rPr>
      </w:pPr>
      <w:r>
        <w:rPr>
          <w:sz w:val="24"/>
          <w:szCs w:val="24"/>
        </w:rPr>
        <w:t xml:space="preserve">The OTLA initiative has had an </w:t>
      </w:r>
      <w:r w:rsidR="007E0D6B">
        <w:rPr>
          <w:sz w:val="24"/>
          <w:szCs w:val="24"/>
        </w:rPr>
        <w:t>extensive reach, involv</w:t>
      </w:r>
      <w:r>
        <w:rPr>
          <w:sz w:val="24"/>
          <w:szCs w:val="24"/>
        </w:rPr>
        <w:t xml:space="preserve">ing over 100 working </w:t>
      </w:r>
      <w:r w:rsidR="00855333">
        <w:rPr>
          <w:sz w:val="24"/>
          <w:szCs w:val="24"/>
        </w:rPr>
        <w:t>partnerships</w:t>
      </w:r>
      <w:r w:rsidR="007E0D6B">
        <w:rPr>
          <w:sz w:val="24"/>
          <w:szCs w:val="24"/>
        </w:rPr>
        <w:t>, engaging</w:t>
      </w:r>
      <w:r w:rsidR="00855333">
        <w:rPr>
          <w:sz w:val="24"/>
          <w:szCs w:val="24"/>
        </w:rPr>
        <w:t xml:space="preserve"> more than 1,200</w:t>
      </w:r>
      <w:r>
        <w:rPr>
          <w:sz w:val="24"/>
          <w:szCs w:val="24"/>
        </w:rPr>
        <w:t xml:space="preserve"> practitioners</w:t>
      </w:r>
      <w:r w:rsidR="00855333">
        <w:rPr>
          <w:sz w:val="24"/>
          <w:szCs w:val="24"/>
        </w:rPr>
        <w:t>/leaders;</w:t>
      </w:r>
      <w:r>
        <w:rPr>
          <w:sz w:val="24"/>
          <w:szCs w:val="24"/>
        </w:rPr>
        <w:t xml:space="preserve"> and impacting on </w:t>
      </w:r>
      <w:r w:rsidR="00855333">
        <w:rPr>
          <w:sz w:val="24"/>
          <w:szCs w:val="24"/>
        </w:rPr>
        <w:t>nearly 5,000</w:t>
      </w:r>
      <w:r>
        <w:rPr>
          <w:sz w:val="24"/>
          <w:szCs w:val="24"/>
        </w:rPr>
        <w:t xml:space="preserve"> learners.</w:t>
      </w:r>
    </w:p>
    <w:p w:rsidR="00260373" w:rsidRDefault="00260373" w:rsidP="00260373">
      <w:pPr>
        <w:rPr>
          <w:sz w:val="24"/>
          <w:szCs w:val="24"/>
        </w:rPr>
      </w:pPr>
    </w:p>
    <w:p w:rsidR="00260373" w:rsidRDefault="00673E56" w:rsidP="00260373">
      <w:pPr>
        <w:rPr>
          <w:sz w:val="24"/>
          <w:szCs w:val="24"/>
        </w:rPr>
      </w:pPr>
      <w:r>
        <w:rPr>
          <w:sz w:val="24"/>
          <w:szCs w:val="24"/>
        </w:rPr>
        <w:t>Reported</w:t>
      </w:r>
      <w:r w:rsidR="00260373">
        <w:rPr>
          <w:sz w:val="24"/>
          <w:szCs w:val="24"/>
        </w:rPr>
        <w:t xml:space="preserve"> findings </w:t>
      </w:r>
      <w:r w:rsidR="009149ED">
        <w:rPr>
          <w:sz w:val="24"/>
          <w:szCs w:val="24"/>
        </w:rPr>
        <w:t>are drawn from</w:t>
      </w:r>
      <w:r w:rsidR="00260373">
        <w:rPr>
          <w:sz w:val="24"/>
          <w:szCs w:val="24"/>
        </w:rPr>
        <w:t xml:space="preserve"> </w:t>
      </w:r>
      <w:r w:rsidR="007743FA">
        <w:rPr>
          <w:sz w:val="24"/>
          <w:szCs w:val="24"/>
        </w:rPr>
        <w:t>quantifiable</w:t>
      </w:r>
      <w:r w:rsidR="00260373">
        <w:rPr>
          <w:sz w:val="24"/>
          <w:szCs w:val="24"/>
        </w:rPr>
        <w:t xml:space="preserve"> and qualitative </w:t>
      </w:r>
      <w:proofErr w:type="gramStart"/>
      <w:r w:rsidR="00260373">
        <w:rPr>
          <w:sz w:val="24"/>
          <w:szCs w:val="24"/>
        </w:rPr>
        <w:t>data which</w:t>
      </w:r>
      <w:proofErr w:type="gramEnd"/>
      <w:r w:rsidR="00260373">
        <w:rPr>
          <w:sz w:val="24"/>
          <w:szCs w:val="24"/>
        </w:rPr>
        <w:t xml:space="preserve"> provide evidence of improvement. Key reported improvements include:</w:t>
      </w:r>
    </w:p>
    <w:p w:rsidR="00260373" w:rsidRDefault="00260373" w:rsidP="00260373">
      <w:pPr>
        <w:pStyle w:val="ListParagraph"/>
        <w:numPr>
          <w:ilvl w:val="0"/>
          <w:numId w:val="20"/>
        </w:numPr>
        <w:rPr>
          <w:sz w:val="24"/>
          <w:szCs w:val="24"/>
        </w:rPr>
      </w:pPr>
      <w:r>
        <w:rPr>
          <w:b/>
          <w:sz w:val="24"/>
          <w:szCs w:val="24"/>
        </w:rPr>
        <w:t>Improvements in Ofsted inspection grades:</w:t>
      </w:r>
      <w:r>
        <w:rPr>
          <w:sz w:val="24"/>
          <w:szCs w:val="24"/>
        </w:rPr>
        <w:t xml:space="preserve"> Improvements from grade 3 (requires improvement) to grade 2 (good provision) in</w:t>
      </w:r>
      <w:r w:rsidR="00047D45">
        <w:rPr>
          <w:sz w:val="24"/>
          <w:szCs w:val="24"/>
        </w:rPr>
        <w:t xml:space="preserve"> </w:t>
      </w:r>
      <w:r w:rsidR="00FB0D17">
        <w:rPr>
          <w:sz w:val="24"/>
          <w:szCs w:val="24"/>
        </w:rPr>
        <w:t>four</w:t>
      </w:r>
      <w:r w:rsidR="00047D45">
        <w:rPr>
          <w:sz w:val="24"/>
          <w:szCs w:val="24"/>
        </w:rPr>
        <w:t xml:space="preserve"> participating providers</w:t>
      </w:r>
      <w:r w:rsidR="00260D10">
        <w:rPr>
          <w:sz w:val="24"/>
          <w:szCs w:val="24"/>
        </w:rPr>
        <w:t xml:space="preserve">, </w:t>
      </w:r>
      <w:r w:rsidR="00FB0D17">
        <w:rPr>
          <w:sz w:val="24"/>
          <w:szCs w:val="24"/>
        </w:rPr>
        <w:t>two</w:t>
      </w:r>
      <w:r w:rsidR="00260D10">
        <w:rPr>
          <w:sz w:val="24"/>
          <w:szCs w:val="24"/>
        </w:rPr>
        <w:t xml:space="preserve"> of</w:t>
      </w:r>
      <w:r w:rsidR="00047D45">
        <w:rPr>
          <w:sz w:val="24"/>
          <w:szCs w:val="24"/>
        </w:rPr>
        <w:t xml:space="preserve"> which</w:t>
      </w:r>
      <w:r>
        <w:rPr>
          <w:sz w:val="24"/>
          <w:szCs w:val="24"/>
        </w:rPr>
        <w:t xml:space="preserve"> have implemented a new whole organisation approach to embedding and raising the standard of English/literacy skills</w:t>
      </w:r>
      <w:r w:rsidR="00FB0D17">
        <w:rPr>
          <w:sz w:val="24"/>
          <w:szCs w:val="24"/>
        </w:rPr>
        <w:t>. Of the other providers, one has used coaching and mentoring to support teaching, learning and assessment (TLA) and the other has taken the approach of using technology to improve TLA.</w:t>
      </w:r>
    </w:p>
    <w:p w:rsidR="00260373" w:rsidRDefault="00260373" w:rsidP="00260373">
      <w:pPr>
        <w:pStyle w:val="ListParagraph"/>
        <w:numPr>
          <w:ilvl w:val="0"/>
          <w:numId w:val="20"/>
        </w:numPr>
        <w:rPr>
          <w:sz w:val="24"/>
          <w:szCs w:val="24"/>
        </w:rPr>
      </w:pPr>
      <w:r>
        <w:rPr>
          <w:b/>
          <w:sz w:val="24"/>
          <w:szCs w:val="24"/>
        </w:rPr>
        <w:t>Improvements in teaching, learning and assessment internal observation grades:</w:t>
      </w:r>
      <w:r>
        <w:rPr>
          <w:sz w:val="24"/>
          <w:szCs w:val="24"/>
        </w:rPr>
        <w:t xml:space="preserve"> Improvements by one or two grades of internal observations of teachers participating in OTLA initiative professional development projects at a number of providers</w:t>
      </w:r>
      <w:r w:rsidR="00485D86">
        <w:rPr>
          <w:sz w:val="24"/>
          <w:szCs w:val="24"/>
        </w:rPr>
        <w:t>.</w:t>
      </w:r>
    </w:p>
    <w:p w:rsidR="00260373" w:rsidRDefault="00260373" w:rsidP="00260373">
      <w:pPr>
        <w:pStyle w:val="ListParagraph"/>
        <w:numPr>
          <w:ilvl w:val="0"/>
          <w:numId w:val="20"/>
        </w:numPr>
        <w:rPr>
          <w:sz w:val="24"/>
          <w:szCs w:val="24"/>
        </w:rPr>
      </w:pPr>
      <w:r>
        <w:rPr>
          <w:b/>
          <w:sz w:val="24"/>
          <w:szCs w:val="24"/>
        </w:rPr>
        <w:lastRenderedPageBreak/>
        <w:t>Improvements in learner achievements:</w:t>
      </w:r>
      <w:r>
        <w:rPr>
          <w:sz w:val="24"/>
          <w:szCs w:val="24"/>
        </w:rPr>
        <w:t xml:space="preserve"> </w:t>
      </w:r>
      <w:r w:rsidR="00485D86">
        <w:rPr>
          <w:sz w:val="24"/>
          <w:szCs w:val="24"/>
        </w:rPr>
        <w:t>There are many instances of improvement in learner achievements. For example, i</w:t>
      </w:r>
      <w:r>
        <w:rPr>
          <w:sz w:val="24"/>
          <w:szCs w:val="24"/>
        </w:rPr>
        <w:t>mprovements in pass rates of 12-15% in Functional Skills English, and in English tests taken by teaching assistants, in inner city providers</w:t>
      </w:r>
      <w:r w:rsidR="00485D86">
        <w:rPr>
          <w:sz w:val="24"/>
          <w:szCs w:val="24"/>
        </w:rPr>
        <w:t>; 11% increase in first-time achievement rate in practical studio tests; improved pass rates in childcare qualifications, and higher progression rates.</w:t>
      </w:r>
    </w:p>
    <w:p w:rsidR="00260373" w:rsidRDefault="00260373" w:rsidP="00260373">
      <w:pPr>
        <w:pStyle w:val="ListParagraph"/>
        <w:numPr>
          <w:ilvl w:val="0"/>
          <w:numId w:val="20"/>
        </w:numPr>
        <w:rPr>
          <w:sz w:val="24"/>
          <w:szCs w:val="24"/>
        </w:rPr>
      </w:pPr>
      <w:r>
        <w:rPr>
          <w:b/>
          <w:sz w:val="24"/>
          <w:szCs w:val="24"/>
        </w:rPr>
        <w:t>Improvements in learner retention and attendance:</w:t>
      </w:r>
      <w:r>
        <w:rPr>
          <w:sz w:val="24"/>
          <w:szCs w:val="24"/>
        </w:rPr>
        <w:t xml:space="preserve"> </w:t>
      </w:r>
      <w:r w:rsidR="00485D86">
        <w:rPr>
          <w:sz w:val="24"/>
          <w:szCs w:val="24"/>
        </w:rPr>
        <w:t xml:space="preserve">There are many instances of improvement in learner retention and attendance. For example, </w:t>
      </w:r>
      <w:r>
        <w:rPr>
          <w:sz w:val="24"/>
          <w:szCs w:val="24"/>
        </w:rPr>
        <w:t>improvements in attendance of 27% and in retention of between 5% and 15% in suburban and inner city providers for groups of learners engaged with OTLA initiative interventions, including multi-level teaching, and flexible us</w:t>
      </w:r>
      <w:r w:rsidR="00485D86">
        <w:rPr>
          <w:sz w:val="24"/>
          <w:szCs w:val="24"/>
        </w:rPr>
        <w:t>e of portable device technology; 15% improvement in retention in a mentoring project.</w:t>
      </w:r>
    </w:p>
    <w:p w:rsidR="00485D86" w:rsidRDefault="00485D86" w:rsidP="00260373">
      <w:pPr>
        <w:pStyle w:val="ListParagraph"/>
        <w:numPr>
          <w:ilvl w:val="0"/>
          <w:numId w:val="20"/>
        </w:numPr>
        <w:rPr>
          <w:sz w:val="24"/>
          <w:szCs w:val="24"/>
        </w:rPr>
      </w:pPr>
      <w:r>
        <w:rPr>
          <w:b/>
          <w:sz w:val="24"/>
          <w:szCs w:val="24"/>
        </w:rPr>
        <w:t xml:space="preserve">Indications of improvement from inspection reports: </w:t>
      </w:r>
      <w:r>
        <w:rPr>
          <w:sz w:val="24"/>
          <w:szCs w:val="24"/>
        </w:rPr>
        <w:t>Indications of the impact of the OTLA initiative in inspection reports for 12 participating providers, where inspection has taken place during the lifetime of the OTLA initiative or more recently.</w:t>
      </w:r>
    </w:p>
    <w:p w:rsidR="001C7E64" w:rsidRPr="00485D86" w:rsidRDefault="001C7E64" w:rsidP="00260373">
      <w:pPr>
        <w:pStyle w:val="ListParagraph"/>
        <w:numPr>
          <w:ilvl w:val="0"/>
          <w:numId w:val="20"/>
        </w:numPr>
        <w:rPr>
          <w:sz w:val="24"/>
          <w:szCs w:val="24"/>
        </w:rPr>
      </w:pPr>
      <w:r w:rsidRPr="001C7E64">
        <w:rPr>
          <w:b/>
          <w:sz w:val="24"/>
          <w:szCs w:val="24"/>
        </w:rPr>
        <w:t>Indications of ongoing improvement in teaching and learning:</w:t>
      </w:r>
      <w:r>
        <w:rPr>
          <w:sz w:val="24"/>
          <w:szCs w:val="24"/>
        </w:rPr>
        <w:t xml:space="preserve"> In many contexts where graded lesson observations no longer occur, other indications of improvement in TLA are demonstrated, for example in creative and effective use of technology, in the increased role of learner feedback, and in staff and learner satisfaction surveys.</w:t>
      </w:r>
    </w:p>
    <w:p w:rsidR="00485D86" w:rsidRPr="00485D86" w:rsidRDefault="00485D86" w:rsidP="00260373">
      <w:pPr>
        <w:pStyle w:val="ListParagraph"/>
        <w:numPr>
          <w:ilvl w:val="0"/>
          <w:numId w:val="20"/>
        </w:numPr>
        <w:rPr>
          <w:sz w:val="24"/>
          <w:szCs w:val="24"/>
        </w:rPr>
      </w:pPr>
      <w:r>
        <w:rPr>
          <w:b/>
          <w:sz w:val="24"/>
          <w:szCs w:val="24"/>
        </w:rPr>
        <w:t xml:space="preserve">Ongoing collaborative working: </w:t>
      </w:r>
      <w:r>
        <w:rPr>
          <w:sz w:val="24"/>
          <w:szCs w:val="24"/>
        </w:rPr>
        <w:t xml:space="preserve">An extensive range of examples of ongoing collaborative working and improvement in the months following the OTLA initiative and to date. </w:t>
      </w:r>
      <w:r w:rsidR="001D2E8A">
        <w:rPr>
          <w:sz w:val="24"/>
          <w:szCs w:val="24"/>
        </w:rPr>
        <w:t xml:space="preserve">Examples include high levels of participation and collaboration through ongoing network and dissemination events; continuing research networks developing teaching and learning research to a new </w:t>
      </w:r>
      <w:r w:rsidR="007740A0">
        <w:rPr>
          <w:sz w:val="24"/>
          <w:szCs w:val="24"/>
        </w:rPr>
        <w:t>level</w:t>
      </w:r>
      <w:r w:rsidR="001D2E8A">
        <w:rPr>
          <w:sz w:val="24"/>
          <w:szCs w:val="24"/>
        </w:rPr>
        <w:t xml:space="preserve"> and examples of staff in third sector organisations working together to improve learner access and outcomes for ‘hard-to-reach’ learners. </w:t>
      </w:r>
    </w:p>
    <w:p w:rsidR="00485D86" w:rsidRPr="00485D86" w:rsidRDefault="001D2E8A" w:rsidP="00260373">
      <w:pPr>
        <w:pStyle w:val="ListParagraph"/>
        <w:numPr>
          <w:ilvl w:val="0"/>
          <w:numId w:val="20"/>
        </w:numPr>
        <w:rPr>
          <w:sz w:val="24"/>
          <w:szCs w:val="24"/>
        </w:rPr>
      </w:pPr>
      <w:r>
        <w:rPr>
          <w:b/>
          <w:sz w:val="24"/>
          <w:szCs w:val="24"/>
        </w:rPr>
        <w:t>Embedding of Professional S</w:t>
      </w:r>
      <w:r w:rsidR="00485D86">
        <w:rPr>
          <w:b/>
          <w:sz w:val="24"/>
          <w:szCs w:val="24"/>
        </w:rPr>
        <w:t>tandards</w:t>
      </w:r>
      <w:r>
        <w:rPr>
          <w:b/>
          <w:sz w:val="24"/>
          <w:szCs w:val="24"/>
        </w:rPr>
        <w:t xml:space="preserve">: </w:t>
      </w:r>
      <w:r>
        <w:rPr>
          <w:sz w:val="24"/>
          <w:szCs w:val="24"/>
        </w:rPr>
        <w:t xml:space="preserve">Embedding of the Professional Standards developed by the Foundation has contributed </w:t>
      </w:r>
      <w:r w:rsidR="00F34F35">
        <w:rPr>
          <w:sz w:val="24"/>
          <w:szCs w:val="24"/>
        </w:rPr>
        <w:t xml:space="preserve">well </w:t>
      </w:r>
      <w:r>
        <w:rPr>
          <w:sz w:val="24"/>
          <w:szCs w:val="24"/>
        </w:rPr>
        <w:t>to sustainable improvement in a number of providers.</w:t>
      </w:r>
    </w:p>
    <w:p w:rsidR="00485D86" w:rsidRPr="00485D86" w:rsidRDefault="00485D86" w:rsidP="00260373">
      <w:pPr>
        <w:pStyle w:val="ListParagraph"/>
        <w:numPr>
          <w:ilvl w:val="0"/>
          <w:numId w:val="20"/>
        </w:numPr>
        <w:rPr>
          <w:sz w:val="24"/>
          <w:szCs w:val="24"/>
        </w:rPr>
      </w:pPr>
      <w:r>
        <w:rPr>
          <w:b/>
          <w:sz w:val="24"/>
          <w:szCs w:val="24"/>
        </w:rPr>
        <w:t>Ownership of CPD</w:t>
      </w:r>
      <w:r w:rsidR="001D2E8A">
        <w:rPr>
          <w:b/>
          <w:sz w:val="24"/>
          <w:szCs w:val="24"/>
        </w:rPr>
        <w:t xml:space="preserve">: </w:t>
      </w:r>
      <w:r w:rsidR="001D2E8A">
        <w:rPr>
          <w:sz w:val="24"/>
          <w:szCs w:val="24"/>
        </w:rPr>
        <w:t>Increased ownership of CPD has increased the confidence and engagement of practitioners in many projects, and this is reported to have contributed to learner motivation, engagement and achievement.</w:t>
      </w:r>
    </w:p>
    <w:p w:rsidR="00485D86" w:rsidRPr="00485D86" w:rsidRDefault="00485D86" w:rsidP="00260373">
      <w:pPr>
        <w:pStyle w:val="ListParagraph"/>
        <w:numPr>
          <w:ilvl w:val="0"/>
          <w:numId w:val="20"/>
        </w:numPr>
        <w:rPr>
          <w:b/>
          <w:sz w:val="24"/>
          <w:szCs w:val="24"/>
        </w:rPr>
      </w:pPr>
      <w:r w:rsidRPr="00485D86">
        <w:rPr>
          <w:b/>
          <w:sz w:val="24"/>
          <w:szCs w:val="24"/>
        </w:rPr>
        <w:t>Continued engagement and improvement:</w:t>
      </w:r>
      <w:r w:rsidR="001D2E8A">
        <w:rPr>
          <w:b/>
          <w:sz w:val="24"/>
          <w:szCs w:val="24"/>
        </w:rPr>
        <w:t xml:space="preserve"> </w:t>
      </w:r>
      <w:r w:rsidR="001D2E8A">
        <w:rPr>
          <w:sz w:val="24"/>
          <w:szCs w:val="24"/>
        </w:rPr>
        <w:t>Findings from a January/February 2016 impact survey sent to projects in all participating regions have provided evidence of continued engagement and medium term impact on learner experience and achievement.</w:t>
      </w:r>
    </w:p>
    <w:p w:rsidR="00260373" w:rsidRDefault="00260373" w:rsidP="00260373">
      <w:pPr>
        <w:rPr>
          <w:sz w:val="24"/>
          <w:szCs w:val="24"/>
        </w:rPr>
      </w:pPr>
    </w:p>
    <w:p w:rsidR="00260373" w:rsidRDefault="00260373" w:rsidP="00260373">
      <w:pPr>
        <w:rPr>
          <w:sz w:val="24"/>
          <w:szCs w:val="24"/>
        </w:rPr>
      </w:pPr>
      <w:r>
        <w:rPr>
          <w:sz w:val="24"/>
          <w:szCs w:val="24"/>
        </w:rPr>
        <w:t xml:space="preserve">The </w:t>
      </w:r>
      <w:r w:rsidR="007743FA">
        <w:rPr>
          <w:sz w:val="24"/>
          <w:szCs w:val="24"/>
        </w:rPr>
        <w:t xml:space="preserve">available </w:t>
      </w:r>
      <w:r>
        <w:rPr>
          <w:sz w:val="24"/>
          <w:szCs w:val="24"/>
        </w:rPr>
        <w:t>evidence highlights the importance of practitioner-led, research-based approaches; and suggests good potential for sustainable improvement</w:t>
      </w:r>
      <w:r w:rsidR="001C7E64">
        <w:rPr>
          <w:sz w:val="24"/>
          <w:szCs w:val="24"/>
        </w:rPr>
        <w:t xml:space="preserve"> with the capacity to impact ultimately on learner outcomes</w:t>
      </w:r>
      <w:r>
        <w:rPr>
          <w:sz w:val="24"/>
          <w:szCs w:val="24"/>
        </w:rPr>
        <w:t>.</w:t>
      </w:r>
    </w:p>
    <w:p w:rsidR="00A15209" w:rsidRDefault="00A15209" w:rsidP="00260373">
      <w:pPr>
        <w:rPr>
          <w:sz w:val="24"/>
          <w:szCs w:val="24"/>
        </w:rPr>
      </w:pPr>
    </w:p>
    <w:p w:rsidR="001C7E64" w:rsidRDefault="001C7E64">
      <w:pPr>
        <w:rPr>
          <w:b/>
          <w:color w:val="000000" w:themeColor="text1"/>
          <w:sz w:val="24"/>
          <w:szCs w:val="24"/>
        </w:rPr>
      </w:pPr>
      <w:r>
        <w:rPr>
          <w:b/>
          <w:color w:val="000000" w:themeColor="text1"/>
          <w:sz w:val="24"/>
          <w:szCs w:val="24"/>
        </w:rPr>
        <w:br w:type="page"/>
      </w:r>
    </w:p>
    <w:p w:rsidR="00A15209" w:rsidRDefault="00A15209" w:rsidP="00A15209">
      <w:pPr>
        <w:rPr>
          <w:b/>
          <w:color w:val="000000" w:themeColor="text1"/>
          <w:sz w:val="24"/>
          <w:szCs w:val="24"/>
        </w:rPr>
      </w:pPr>
      <w:r>
        <w:rPr>
          <w:b/>
          <w:color w:val="000000" w:themeColor="text1"/>
          <w:sz w:val="24"/>
          <w:szCs w:val="24"/>
        </w:rPr>
        <w:lastRenderedPageBreak/>
        <w:t>Conclusions</w:t>
      </w:r>
    </w:p>
    <w:p w:rsidR="00A15209" w:rsidRDefault="00A15209" w:rsidP="00A15209">
      <w:pPr>
        <w:rPr>
          <w:b/>
          <w:color w:val="000000" w:themeColor="text1"/>
          <w:sz w:val="24"/>
          <w:szCs w:val="24"/>
        </w:rPr>
      </w:pPr>
    </w:p>
    <w:p w:rsidR="00A15209" w:rsidRPr="00A15209" w:rsidRDefault="00A15209" w:rsidP="00A15209">
      <w:pPr>
        <w:rPr>
          <w:b/>
          <w:color w:val="000000" w:themeColor="text1"/>
        </w:rPr>
      </w:pPr>
      <w:r w:rsidRPr="00A15209">
        <w:rPr>
          <w:b/>
          <w:color w:val="000000" w:themeColor="text1"/>
        </w:rPr>
        <w:t>Impact to date</w:t>
      </w:r>
    </w:p>
    <w:p w:rsidR="00A15209" w:rsidRDefault="00A15209" w:rsidP="00A15209">
      <w:pPr>
        <w:rPr>
          <w:b/>
          <w:color w:val="000000" w:themeColor="text1"/>
          <w:sz w:val="24"/>
          <w:szCs w:val="24"/>
        </w:rPr>
      </w:pPr>
    </w:p>
    <w:p w:rsidR="00A15209" w:rsidRPr="00A15209" w:rsidRDefault="00A15209" w:rsidP="00A15209">
      <w:pPr>
        <w:rPr>
          <w:color w:val="000000" w:themeColor="text1"/>
          <w:sz w:val="24"/>
          <w:szCs w:val="24"/>
        </w:rPr>
      </w:pPr>
      <w:r>
        <w:rPr>
          <w:color w:val="000000" w:themeColor="text1"/>
          <w:sz w:val="24"/>
          <w:szCs w:val="24"/>
        </w:rPr>
        <w:t>The impact assessment reached the following conclusions:</w:t>
      </w:r>
    </w:p>
    <w:p w:rsidR="00A15209" w:rsidRPr="000E5EE0" w:rsidRDefault="00A15209" w:rsidP="00A15209">
      <w:pPr>
        <w:rPr>
          <w:b/>
          <w:color w:val="E36C0A" w:themeColor="accent6" w:themeShade="BF"/>
          <w:sz w:val="24"/>
          <w:szCs w:val="24"/>
        </w:rPr>
      </w:pP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 initiative has </w:t>
      </w:r>
      <w:proofErr w:type="gramStart"/>
      <w:r w:rsidRPr="000A36DA">
        <w:rPr>
          <w:rFonts w:eastAsia="Times New Roman" w:cs="Times New Roman"/>
          <w:color w:val="000000" w:themeColor="text1"/>
          <w:sz w:val="24"/>
          <w:szCs w:val="24"/>
        </w:rPr>
        <w:t>effected</w:t>
      </w:r>
      <w:proofErr w:type="gramEnd"/>
      <w:r w:rsidRPr="000A36DA">
        <w:rPr>
          <w:rFonts w:eastAsia="Times New Roman" w:cs="Times New Roman"/>
          <w:color w:val="000000" w:themeColor="text1"/>
          <w:sz w:val="24"/>
          <w:szCs w:val="24"/>
        </w:rPr>
        <w:t xml:space="preserve"> a substantial and very diverse range of improvement activity</w:t>
      </w:r>
      <w:r w:rsidR="007441C0">
        <w:rPr>
          <w:rFonts w:eastAsia="Times New Roman" w:cs="Times New Roman"/>
          <w:color w:val="000000" w:themeColor="text1"/>
          <w:sz w:val="24"/>
          <w:szCs w:val="24"/>
        </w:rPr>
        <w:t xml:space="preserve"> in the regions in which it has taken place</w:t>
      </w:r>
      <w:r w:rsidRPr="000A36DA">
        <w:rPr>
          <w:rFonts w:eastAsia="Times New Roman" w:cs="Times New Roman"/>
          <w:color w:val="000000" w:themeColor="text1"/>
          <w:sz w:val="24"/>
          <w:szCs w:val="24"/>
        </w:rPr>
        <w:t>.</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a diverse range of evidence of specific improvement</w:t>
      </w:r>
      <w:r w:rsidR="00610427">
        <w:rPr>
          <w:rFonts w:eastAsia="Times New Roman" w:cs="Times New Roman"/>
          <w:color w:val="000000" w:themeColor="text1"/>
          <w:sz w:val="24"/>
          <w:szCs w:val="24"/>
        </w:rPr>
        <w:t>s with positive</w:t>
      </w:r>
      <w:r w:rsidRPr="000A36DA">
        <w:rPr>
          <w:rFonts w:eastAsia="Times New Roman" w:cs="Times New Roman"/>
          <w:color w:val="000000" w:themeColor="text1"/>
          <w:sz w:val="24"/>
          <w:szCs w:val="24"/>
        </w:rPr>
        <w:t xml:space="preserve"> impacts on the quality of teaching, and on learner experience and achievement.</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evidence of systemic improvement at curriculum area and provider levels.</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substantial evidence of collaborative working between peers both within and across providers.</w:t>
      </w:r>
    </w:p>
    <w:p w:rsidR="00A15209"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are indications of the potential for ongoing and sustained improvement and for transferability of effective practice between providers.</w:t>
      </w:r>
    </w:p>
    <w:p w:rsidR="00620158" w:rsidRPr="00620158" w:rsidRDefault="00620158" w:rsidP="00620158">
      <w:pPr>
        <w:numPr>
          <w:ilvl w:val="0"/>
          <w:numId w:val="23"/>
        </w:numPr>
        <w:rPr>
          <w:rFonts w:eastAsia="Times New Roman" w:cs="Times New Roman"/>
          <w:color w:val="000000" w:themeColor="text1"/>
          <w:sz w:val="24"/>
          <w:szCs w:val="24"/>
        </w:rPr>
      </w:pPr>
      <w:r>
        <w:rPr>
          <w:rFonts w:eastAsia="Times New Roman" w:cs="Times New Roman"/>
          <w:color w:val="000000" w:themeColor="text1"/>
          <w:sz w:val="24"/>
          <w:szCs w:val="24"/>
        </w:rPr>
        <w:t>There is substantial evidence of a wide range of professional development activity contributing to quality improvement in the further education and training workforce.</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There is </w:t>
      </w:r>
      <w:r w:rsidR="00F34F35">
        <w:rPr>
          <w:rFonts w:eastAsia="Times New Roman" w:cs="Times New Roman"/>
          <w:color w:val="000000" w:themeColor="text1"/>
          <w:sz w:val="24"/>
          <w:szCs w:val="24"/>
        </w:rPr>
        <w:t>good</w:t>
      </w:r>
      <w:r w:rsidR="00C879C8">
        <w:rPr>
          <w:rFonts w:eastAsia="Times New Roman" w:cs="Times New Roman"/>
          <w:color w:val="000000" w:themeColor="text1"/>
          <w:sz w:val="24"/>
          <w:szCs w:val="24"/>
        </w:rPr>
        <w:t xml:space="preserve"> </w:t>
      </w:r>
      <w:r w:rsidRPr="000A36DA">
        <w:rPr>
          <w:rFonts w:eastAsia="Times New Roman" w:cs="Times New Roman"/>
          <w:color w:val="000000" w:themeColor="text1"/>
          <w:sz w:val="24"/>
          <w:szCs w:val="24"/>
        </w:rPr>
        <w:t>evidence of the Professional Standards</w:t>
      </w:r>
      <w:r w:rsidR="00C879C8">
        <w:rPr>
          <w:rFonts w:eastAsia="Times New Roman" w:cs="Times New Roman"/>
          <w:color w:val="000000" w:themeColor="text1"/>
          <w:sz w:val="24"/>
          <w:szCs w:val="24"/>
        </w:rPr>
        <w:t xml:space="preserve"> developed by the Foundation </w:t>
      </w:r>
      <w:r w:rsidRPr="000A36DA">
        <w:rPr>
          <w:rFonts w:eastAsia="Times New Roman" w:cs="Times New Roman"/>
          <w:color w:val="000000" w:themeColor="text1"/>
          <w:sz w:val="24"/>
          <w:szCs w:val="24"/>
        </w:rPr>
        <w:t>contributing</w:t>
      </w:r>
      <w:r w:rsidR="00F34F35">
        <w:rPr>
          <w:rFonts w:eastAsia="Times New Roman" w:cs="Times New Roman"/>
          <w:color w:val="000000" w:themeColor="text1"/>
          <w:sz w:val="24"/>
          <w:szCs w:val="24"/>
        </w:rPr>
        <w:t xml:space="preserve"> systematically</w:t>
      </w:r>
      <w:r w:rsidRPr="000A36DA">
        <w:rPr>
          <w:rFonts w:eastAsia="Times New Roman" w:cs="Times New Roman"/>
          <w:color w:val="000000" w:themeColor="text1"/>
          <w:sz w:val="24"/>
          <w:szCs w:val="24"/>
        </w:rPr>
        <w:t xml:space="preserve"> to the sustainability of staff improvement.</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Research-based approaches have contributed to the potential of OTLA initiative projects to contribute sustainably and in the longer term to the body of knowledge about TLA.</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 different approaches used in the three different regions have all contributed to improvement. Evidence of impact on learner achievement </w:t>
      </w:r>
      <w:r w:rsidR="00AC038A">
        <w:rPr>
          <w:rFonts w:eastAsia="Times New Roman" w:cs="Times New Roman"/>
          <w:color w:val="000000" w:themeColor="text1"/>
          <w:sz w:val="24"/>
          <w:szCs w:val="24"/>
        </w:rPr>
        <w:t>is easier to identify within the project</w:t>
      </w:r>
      <w:r w:rsidRPr="000A36DA">
        <w:rPr>
          <w:rFonts w:eastAsia="Times New Roman" w:cs="Times New Roman"/>
          <w:color w:val="000000" w:themeColor="text1"/>
          <w:sz w:val="24"/>
          <w:szCs w:val="24"/>
        </w:rPr>
        <w:t xml:space="preserve"> timescale for the regions in which learners have been more directly involved in specific projects. Provider level improvements achieved by initiatives focussing on the participation of senior provider staff are more likely to need a longer timescale to demonstrate impact on outcomes for learners.</w:t>
      </w:r>
    </w:p>
    <w:p w:rsidR="00A15209" w:rsidRPr="000A36DA" w:rsidRDefault="00A15209" w:rsidP="00A15209">
      <w:pPr>
        <w:numPr>
          <w:ilvl w:val="0"/>
          <w:numId w:val="23"/>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 wide range of evidence suggests a number of critical success factors which can increase the potential of OTLA initiatives to achieve positive impact over time:</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Ownership and involvement of those participating.</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 xml:space="preserve">Real understanding of the need to focus on difference made </w:t>
      </w:r>
      <w:r w:rsidRPr="00AC038A">
        <w:rPr>
          <w:rFonts w:cs="Arial"/>
          <w:b/>
          <w:color w:val="000000" w:themeColor="text1"/>
          <w:sz w:val="24"/>
          <w:szCs w:val="24"/>
        </w:rPr>
        <w:t>to learning and outcomes for learners</w:t>
      </w:r>
      <w:r w:rsidRPr="000A36DA">
        <w:rPr>
          <w:rFonts w:cs="Arial"/>
          <w:color w:val="000000" w:themeColor="text1"/>
          <w:sz w:val="24"/>
          <w:szCs w:val="24"/>
        </w:rPr>
        <w:t>.</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Involving learners in the initiative.</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Move away from accountability to freedom to experiment</w:t>
      </w:r>
      <w:r w:rsidR="00AC038A">
        <w:rPr>
          <w:rFonts w:cs="Arial"/>
          <w:color w:val="000000" w:themeColor="text1"/>
          <w:sz w:val="24"/>
          <w:szCs w:val="24"/>
        </w:rPr>
        <w:t>, take risks</w:t>
      </w:r>
      <w:r w:rsidRPr="000A36DA">
        <w:rPr>
          <w:rFonts w:cs="Arial"/>
          <w:color w:val="000000" w:themeColor="text1"/>
          <w:sz w:val="24"/>
          <w:szCs w:val="24"/>
        </w:rPr>
        <w:t xml:space="preserve"> and develop own approach.</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Time for specific focus on particular aspects to develop a depth of understanding</w:t>
      </w:r>
      <w:r w:rsidR="00AC038A">
        <w:rPr>
          <w:rFonts w:cs="Arial"/>
          <w:color w:val="000000" w:themeColor="text1"/>
          <w:sz w:val="24"/>
          <w:szCs w:val="24"/>
        </w:rPr>
        <w:t xml:space="preserve"> about what works and why in TLA in particular contexts</w:t>
      </w:r>
      <w:r w:rsidRPr="000A36DA">
        <w:rPr>
          <w:rFonts w:cs="Arial"/>
          <w:color w:val="000000" w:themeColor="text1"/>
          <w:sz w:val="24"/>
          <w:szCs w:val="24"/>
        </w:rPr>
        <w:t>.</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Support, involvement and leadership of senior staff.</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Positive organisational culture.</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Complementary and mutually reinforcing approaches at all levels and areas of activity.</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Understanding of the need to take account of context and fitness for purpose, including appropriate timing of new initiatives.</w:t>
      </w:r>
    </w:p>
    <w:p w:rsidR="00A15209" w:rsidRPr="000A36DA" w:rsidRDefault="00A15209" w:rsidP="00A15209">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 xml:space="preserve">Effective and </w:t>
      </w:r>
      <w:proofErr w:type="gramStart"/>
      <w:r w:rsidRPr="000A36DA">
        <w:rPr>
          <w:rFonts w:cs="Arial"/>
          <w:color w:val="000000" w:themeColor="text1"/>
          <w:sz w:val="24"/>
          <w:szCs w:val="24"/>
        </w:rPr>
        <w:t>well resourced</w:t>
      </w:r>
      <w:proofErr w:type="gramEnd"/>
      <w:r w:rsidRPr="000A36DA">
        <w:rPr>
          <w:rFonts w:cs="Arial"/>
          <w:color w:val="000000" w:themeColor="text1"/>
          <w:sz w:val="24"/>
          <w:szCs w:val="24"/>
        </w:rPr>
        <w:t xml:space="preserve"> collaborative working with positive and inclusive peer relationships.</w:t>
      </w:r>
    </w:p>
    <w:p w:rsidR="00A15209" w:rsidRPr="000A36DA" w:rsidRDefault="00A15209" w:rsidP="00A15209">
      <w:pPr>
        <w:rPr>
          <w:b/>
          <w:color w:val="000000" w:themeColor="text1"/>
          <w:sz w:val="24"/>
          <w:szCs w:val="24"/>
        </w:rPr>
      </w:pPr>
    </w:p>
    <w:p w:rsidR="00A15209" w:rsidRPr="00A15209" w:rsidRDefault="003E2F2A" w:rsidP="00A15209">
      <w:pPr>
        <w:rPr>
          <w:b/>
          <w:color w:val="000000" w:themeColor="text1"/>
        </w:rPr>
      </w:pPr>
      <w:r>
        <w:rPr>
          <w:b/>
          <w:color w:val="000000" w:themeColor="text1"/>
        </w:rPr>
        <w:t>Impact over time and t</w:t>
      </w:r>
      <w:r w:rsidR="00A15209" w:rsidRPr="00A15209">
        <w:rPr>
          <w:b/>
          <w:color w:val="000000" w:themeColor="text1"/>
        </w:rPr>
        <w:t>he longer term</w:t>
      </w:r>
    </w:p>
    <w:p w:rsidR="00A15209" w:rsidRDefault="00A15209" w:rsidP="00A15209">
      <w:pPr>
        <w:rPr>
          <w:b/>
          <w:sz w:val="24"/>
          <w:szCs w:val="24"/>
        </w:rPr>
      </w:pPr>
    </w:p>
    <w:p w:rsidR="003E2F2A" w:rsidRPr="000A36DA" w:rsidRDefault="003E2F2A" w:rsidP="003E2F2A">
      <w:pPr>
        <w:rPr>
          <w:rFonts w:eastAsia="Times New Roman" w:cs="Times New Roman"/>
          <w:color w:val="000000" w:themeColor="text1"/>
          <w:sz w:val="24"/>
          <w:szCs w:val="24"/>
        </w:rPr>
      </w:pPr>
      <w:r>
        <w:rPr>
          <w:rFonts w:eastAsia="Times New Roman" w:cs="Times New Roman"/>
          <w:color w:val="000000" w:themeColor="text1"/>
          <w:sz w:val="24"/>
          <w:szCs w:val="24"/>
        </w:rPr>
        <w:t>The</w:t>
      </w:r>
      <w:r w:rsidRPr="000A36DA">
        <w:rPr>
          <w:rFonts w:eastAsia="Times New Roman" w:cs="Times New Roman"/>
          <w:color w:val="000000" w:themeColor="text1"/>
          <w:sz w:val="24"/>
          <w:szCs w:val="24"/>
        </w:rPr>
        <w:t xml:space="preserve"> impact assessment considers the impact of the OTLA initiative interventions over time. </w:t>
      </w:r>
      <w:r>
        <w:rPr>
          <w:rFonts w:eastAsia="Times New Roman" w:cs="Times New Roman"/>
          <w:color w:val="000000" w:themeColor="text1"/>
          <w:sz w:val="24"/>
          <w:szCs w:val="24"/>
        </w:rPr>
        <w:t>The f</w:t>
      </w:r>
      <w:r w:rsidRPr="000A36DA">
        <w:rPr>
          <w:rFonts w:eastAsia="Times New Roman" w:cs="Times New Roman"/>
          <w:color w:val="000000" w:themeColor="text1"/>
          <w:sz w:val="24"/>
          <w:szCs w:val="24"/>
        </w:rPr>
        <w:t>igure</w:t>
      </w:r>
      <w:r>
        <w:rPr>
          <w:rFonts w:eastAsia="Times New Roman" w:cs="Times New Roman"/>
          <w:color w:val="000000" w:themeColor="text1"/>
          <w:sz w:val="24"/>
          <w:szCs w:val="24"/>
        </w:rPr>
        <w:t xml:space="preserve"> </w:t>
      </w:r>
      <w:r w:rsidRPr="000A36DA">
        <w:rPr>
          <w:rFonts w:eastAsia="Times New Roman" w:cs="Times New Roman"/>
          <w:color w:val="000000" w:themeColor="text1"/>
          <w:sz w:val="24"/>
          <w:szCs w:val="24"/>
        </w:rPr>
        <w:t xml:space="preserve">below indicates some of the intended impacts of the OTLA initiative over time. In considering impact by February 2016 of </w:t>
      </w:r>
      <w:proofErr w:type="gramStart"/>
      <w:r w:rsidRPr="000A36DA">
        <w:rPr>
          <w:rFonts w:eastAsia="Times New Roman" w:cs="Times New Roman"/>
          <w:color w:val="000000" w:themeColor="text1"/>
          <w:sz w:val="24"/>
          <w:szCs w:val="24"/>
        </w:rPr>
        <w:t>interventions which began</w:t>
      </w:r>
      <w:proofErr w:type="gramEnd"/>
      <w:r w:rsidRPr="000A36DA">
        <w:rPr>
          <w:rFonts w:eastAsia="Times New Roman" w:cs="Times New Roman"/>
          <w:color w:val="000000" w:themeColor="text1"/>
          <w:sz w:val="24"/>
          <w:szCs w:val="24"/>
        </w:rPr>
        <w:t xml:space="preserve"> in </w:t>
      </w:r>
      <w:r>
        <w:rPr>
          <w:rFonts w:eastAsia="Times New Roman" w:cs="Times New Roman"/>
          <w:color w:val="000000" w:themeColor="text1"/>
          <w:sz w:val="24"/>
          <w:szCs w:val="24"/>
        </w:rPr>
        <w:t xml:space="preserve">early </w:t>
      </w:r>
      <w:r w:rsidRPr="000A36DA">
        <w:rPr>
          <w:rFonts w:eastAsia="Times New Roman" w:cs="Times New Roman"/>
          <w:color w:val="000000" w:themeColor="text1"/>
          <w:sz w:val="24"/>
          <w:szCs w:val="24"/>
        </w:rPr>
        <w:t>2015, it is possible to identify examples of data which provide some relevant evidence that most of the impacts have occurred to some extent.</w:t>
      </w:r>
    </w:p>
    <w:p w:rsidR="003E2F2A" w:rsidRDefault="003E2F2A" w:rsidP="00A15209">
      <w:pPr>
        <w:rPr>
          <w:rFonts w:eastAsia="Times New Roman" w:cs="Times New Roman"/>
          <w:color w:val="000000" w:themeColor="text1"/>
          <w:sz w:val="24"/>
          <w:szCs w:val="24"/>
        </w:rPr>
      </w:pPr>
    </w:p>
    <w:p w:rsidR="00A15209" w:rsidRPr="000E5EE0" w:rsidRDefault="00AC038A" w:rsidP="00A15209">
      <w:pPr>
        <w:rPr>
          <w:sz w:val="24"/>
          <w:szCs w:val="24"/>
        </w:rPr>
      </w:pPr>
      <w:r>
        <w:rPr>
          <w:rFonts w:eastAsia="Times New Roman" w:cs="Times New Roman"/>
          <w:color w:val="000000" w:themeColor="text1"/>
          <w:sz w:val="24"/>
          <w:szCs w:val="24"/>
        </w:rPr>
        <w:t>T</w:t>
      </w:r>
      <w:r w:rsidR="00A15209" w:rsidRPr="00182D42">
        <w:rPr>
          <w:color w:val="000000" w:themeColor="text1"/>
          <w:sz w:val="24"/>
          <w:szCs w:val="24"/>
        </w:rPr>
        <w:t xml:space="preserve">he Foundation </w:t>
      </w:r>
      <w:r w:rsidR="00B334E4">
        <w:rPr>
          <w:color w:val="000000" w:themeColor="text1"/>
          <w:sz w:val="24"/>
          <w:szCs w:val="24"/>
        </w:rPr>
        <w:t>Invitation to Tender (</w:t>
      </w:r>
      <w:r w:rsidR="00A15209" w:rsidRPr="00182D42">
        <w:rPr>
          <w:color w:val="000000" w:themeColor="text1"/>
          <w:sz w:val="24"/>
          <w:szCs w:val="24"/>
        </w:rPr>
        <w:t>ITT</w:t>
      </w:r>
      <w:r w:rsidR="00B334E4">
        <w:rPr>
          <w:color w:val="000000" w:themeColor="text1"/>
          <w:sz w:val="24"/>
          <w:szCs w:val="24"/>
        </w:rPr>
        <w:t>)</w:t>
      </w:r>
      <w:r w:rsidR="00A15209" w:rsidRPr="00182D42">
        <w:rPr>
          <w:color w:val="000000" w:themeColor="text1"/>
          <w:sz w:val="24"/>
          <w:szCs w:val="24"/>
        </w:rPr>
        <w:t xml:space="preserve"> for the OTLA initiative identifies the</w:t>
      </w:r>
      <w:r w:rsidR="00A15209" w:rsidRPr="000E5EE0">
        <w:rPr>
          <w:sz w:val="24"/>
          <w:szCs w:val="24"/>
        </w:rPr>
        <w:t xml:space="preserve"> following </w:t>
      </w:r>
      <w:proofErr w:type="gramStart"/>
      <w:r w:rsidR="00A15209" w:rsidRPr="000E5EE0">
        <w:rPr>
          <w:sz w:val="24"/>
          <w:szCs w:val="24"/>
        </w:rPr>
        <w:t>longer term</w:t>
      </w:r>
      <w:proofErr w:type="gramEnd"/>
      <w:r w:rsidR="00A15209" w:rsidRPr="000E5EE0">
        <w:rPr>
          <w:sz w:val="24"/>
          <w:szCs w:val="24"/>
        </w:rPr>
        <w:t xml:space="preserve"> impact:</w:t>
      </w:r>
    </w:p>
    <w:p w:rsidR="00A15209" w:rsidRDefault="00A15209" w:rsidP="00A15209">
      <w:pPr>
        <w:rPr>
          <w:sz w:val="24"/>
          <w:szCs w:val="24"/>
        </w:rPr>
      </w:pPr>
    </w:p>
    <w:p w:rsidR="00A15209" w:rsidRPr="00B16863" w:rsidRDefault="00A15209" w:rsidP="00A15209">
      <w:pPr>
        <w:rPr>
          <w:i/>
          <w:sz w:val="24"/>
          <w:szCs w:val="24"/>
        </w:rPr>
      </w:pPr>
      <w:proofErr w:type="gramStart"/>
      <w:r w:rsidRPr="00B16863">
        <w:rPr>
          <w:i/>
          <w:sz w:val="24"/>
          <w:szCs w:val="24"/>
        </w:rPr>
        <w:t>More learners achieving relevant qualifications with higher grades, which enhance their life, higher learning and work opportunities.</w:t>
      </w:r>
      <w:proofErr w:type="gramEnd"/>
      <w:r w:rsidRPr="00B16863">
        <w:rPr>
          <w:i/>
          <w:sz w:val="24"/>
          <w:szCs w:val="24"/>
        </w:rPr>
        <w:t xml:space="preserve"> It is accepted that this impact information gathering would be gathered over a longer period using year on year success and student progression data for comparison.</w:t>
      </w:r>
    </w:p>
    <w:p w:rsidR="00A15209" w:rsidRDefault="00A15209" w:rsidP="00A15209">
      <w:pPr>
        <w:rPr>
          <w:sz w:val="24"/>
          <w:szCs w:val="24"/>
        </w:rPr>
      </w:pPr>
    </w:p>
    <w:p w:rsidR="00A15209" w:rsidRDefault="00A15209" w:rsidP="00A15209">
      <w:pPr>
        <w:rPr>
          <w:sz w:val="24"/>
          <w:szCs w:val="24"/>
        </w:rPr>
      </w:pPr>
      <w:r>
        <w:rPr>
          <w:sz w:val="24"/>
          <w:szCs w:val="24"/>
        </w:rPr>
        <w:t>[Source: Foundation</w:t>
      </w:r>
      <w:r w:rsidRPr="00620096">
        <w:rPr>
          <w:sz w:val="24"/>
          <w:szCs w:val="24"/>
        </w:rPr>
        <w:t xml:space="preserve"> ITT for OTLA initiative]</w:t>
      </w:r>
    </w:p>
    <w:p w:rsidR="00A15209" w:rsidRDefault="00A15209" w:rsidP="00A15209">
      <w:pPr>
        <w:rPr>
          <w:sz w:val="24"/>
          <w:szCs w:val="24"/>
        </w:rPr>
      </w:pPr>
    </w:p>
    <w:p w:rsidR="00A15209" w:rsidRDefault="00A15209" w:rsidP="00A15209">
      <w:pPr>
        <w:rPr>
          <w:sz w:val="24"/>
          <w:szCs w:val="24"/>
        </w:rPr>
      </w:pPr>
      <w:r>
        <w:rPr>
          <w:sz w:val="24"/>
          <w:szCs w:val="24"/>
        </w:rPr>
        <w:t>This impact assessment has drawn on evidence provided by participating projects, so as to be able to assess medium/longer term progress towards outstanding teaching, learning and assessment. The evidence reported to date suggests that there is a positive direction of travel in a journey of improvement towards OTLA. There is a good range of evidence of reported impact on staff and improvements in learner outcomes. However, more substantial evidence of the impact on learner outcomes in the longer term would need to take account of the key characteristic ‘outstanding’ being ‘making an outstanding difference to learning’. The</w:t>
      </w:r>
      <w:r w:rsidR="00C879C8">
        <w:rPr>
          <w:sz w:val="24"/>
          <w:szCs w:val="24"/>
        </w:rPr>
        <w:t xml:space="preserve"> provision of this evidence would</w:t>
      </w:r>
      <w:r>
        <w:rPr>
          <w:sz w:val="24"/>
          <w:szCs w:val="24"/>
        </w:rPr>
        <w:t xml:space="preserve"> be contingent upon OTLA initiative contract holders being in a position to identify and report on relevant impact measures in the longer term.</w:t>
      </w:r>
    </w:p>
    <w:p w:rsidR="00A15209" w:rsidRDefault="00A15209" w:rsidP="00260373"/>
    <w:p w:rsidR="003E2F2A" w:rsidRDefault="003E2F2A">
      <w:pPr>
        <w:rPr>
          <w:b/>
          <w:sz w:val="28"/>
          <w:szCs w:val="28"/>
        </w:rPr>
      </w:pPr>
    </w:p>
    <w:p w:rsidR="00A96565" w:rsidRDefault="00A96565">
      <w:pPr>
        <w:rPr>
          <w:b/>
          <w:sz w:val="28"/>
          <w:szCs w:val="28"/>
        </w:rPr>
        <w:sectPr w:rsidR="00A96565" w:rsidSect="002B2DD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3E2F2A" w:rsidRDefault="008B4804" w:rsidP="00E57390">
      <w:pPr>
        <w:jc w:val="center"/>
        <w:rPr>
          <w:b/>
          <w:sz w:val="28"/>
          <w:szCs w:val="28"/>
        </w:rPr>
      </w:pPr>
      <w:r>
        <w:rPr>
          <w:b/>
          <w:noProof/>
          <w:sz w:val="28"/>
          <w:szCs w:val="28"/>
          <w:lang w:val="en-US"/>
        </w:rPr>
        <w:lastRenderedPageBreak/>
        <w:drawing>
          <wp:inline distT="0" distB="0" distL="0" distR="0" wp14:anchorId="2AD93FDD" wp14:editId="6B73C4DE">
            <wp:extent cx="7101279" cy="4783322"/>
            <wp:effectExtent l="19050" t="0" r="437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6587" t="21113" r="17145" b="7486"/>
                    <a:stretch>
                      <a:fillRect/>
                    </a:stretch>
                  </pic:blipFill>
                  <pic:spPr bwMode="auto">
                    <a:xfrm>
                      <a:off x="0" y="0"/>
                      <a:ext cx="7103200" cy="4784616"/>
                    </a:xfrm>
                    <a:prstGeom prst="rect">
                      <a:avLst/>
                    </a:prstGeom>
                    <a:noFill/>
                    <a:ln w="9525">
                      <a:noFill/>
                      <a:miter lim="800000"/>
                      <a:headEnd/>
                      <a:tailEnd/>
                    </a:ln>
                  </pic:spPr>
                </pic:pic>
              </a:graphicData>
            </a:graphic>
          </wp:inline>
        </w:drawing>
      </w:r>
    </w:p>
    <w:p w:rsidR="003E2F2A" w:rsidRDefault="003E2F2A">
      <w:pPr>
        <w:rPr>
          <w:b/>
          <w:sz w:val="28"/>
          <w:szCs w:val="28"/>
        </w:rPr>
      </w:pPr>
    </w:p>
    <w:p w:rsidR="00A96565" w:rsidRDefault="00A96565">
      <w:pPr>
        <w:rPr>
          <w:b/>
          <w:sz w:val="28"/>
          <w:szCs w:val="28"/>
        </w:rPr>
        <w:sectPr w:rsidR="00A96565" w:rsidSect="00A96565">
          <w:footerReference w:type="first" r:id="rId17"/>
          <w:pgSz w:w="16838" w:h="11906" w:orient="landscape"/>
          <w:pgMar w:top="1440" w:right="1440" w:bottom="1440" w:left="1440" w:header="709" w:footer="709" w:gutter="0"/>
          <w:cols w:space="708"/>
          <w:titlePg/>
          <w:docGrid w:linePitch="360"/>
        </w:sectPr>
      </w:pPr>
    </w:p>
    <w:p w:rsidR="00921A92" w:rsidRPr="00831381" w:rsidRDefault="00831381">
      <w:pPr>
        <w:rPr>
          <w:b/>
          <w:sz w:val="28"/>
          <w:szCs w:val="28"/>
        </w:rPr>
      </w:pPr>
      <w:r w:rsidRPr="00831381">
        <w:rPr>
          <w:b/>
          <w:sz w:val="28"/>
          <w:szCs w:val="28"/>
        </w:rPr>
        <w:lastRenderedPageBreak/>
        <w:t xml:space="preserve">1.0 </w:t>
      </w:r>
      <w:r w:rsidRPr="00831381">
        <w:rPr>
          <w:b/>
          <w:sz w:val="28"/>
          <w:szCs w:val="28"/>
        </w:rPr>
        <w:tab/>
      </w:r>
      <w:r w:rsidR="00921A92" w:rsidRPr="00831381">
        <w:rPr>
          <w:b/>
          <w:sz w:val="28"/>
          <w:szCs w:val="28"/>
        </w:rPr>
        <w:t>Introduction</w:t>
      </w:r>
    </w:p>
    <w:p w:rsidR="00921A92" w:rsidRDefault="00921A92">
      <w:pPr>
        <w:rPr>
          <w:sz w:val="24"/>
          <w:szCs w:val="24"/>
        </w:rPr>
      </w:pPr>
    </w:p>
    <w:p w:rsidR="00AA2B6B" w:rsidRDefault="00CC2C24">
      <w:pPr>
        <w:rPr>
          <w:sz w:val="24"/>
          <w:szCs w:val="24"/>
        </w:rPr>
      </w:pPr>
      <w:r w:rsidRPr="00921A92">
        <w:rPr>
          <w:sz w:val="24"/>
          <w:szCs w:val="24"/>
        </w:rPr>
        <w:t xml:space="preserve">This report </w:t>
      </w:r>
      <w:r w:rsidR="007743FA">
        <w:rPr>
          <w:sz w:val="24"/>
          <w:szCs w:val="24"/>
        </w:rPr>
        <w:t>provid</w:t>
      </w:r>
      <w:r w:rsidR="00D9197E" w:rsidRPr="00921A92">
        <w:rPr>
          <w:sz w:val="24"/>
          <w:szCs w:val="24"/>
        </w:rPr>
        <w:t>es</w:t>
      </w:r>
      <w:r w:rsidRPr="00921A92">
        <w:rPr>
          <w:sz w:val="24"/>
          <w:szCs w:val="24"/>
        </w:rPr>
        <w:t xml:space="preserve"> the findings of the overall external impact assessment of The Education and Training Foundation’s </w:t>
      </w:r>
      <w:r w:rsidR="00B22B57">
        <w:rPr>
          <w:sz w:val="24"/>
          <w:szCs w:val="24"/>
        </w:rPr>
        <w:t>Outstanding Teaching, Learning and Assessment (</w:t>
      </w:r>
      <w:r w:rsidRPr="00921A92">
        <w:rPr>
          <w:sz w:val="24"/>
          <w:szCs w:val="24"/>
        </w:rPr>
        <w:t>OTLA</w:t>
      </w:r>
      <w:r w:rsidR="00B22B57">
        <w:rPr>
          <w:sz w:val="24"/>
          <w:szCs w:val="24"/>
        </w:rPr>
        <w:t>)</w:t>
      </w:r>
      <w:r w:rsidR="00D51A7B">
        <w:rPr>
          <w:sz w:val="24"/>
          <w:szCs w:val="24"/>
        </w:rPr>
        <w:t xml:space="preserve"> </w:t>
      </w:r>
      <w:r w:rsidRPr="00921A92">
        <w:rPr>
          <w:sz w:val="24"/>
          <w:szCs w:val="24"/>
        </w:rPr>
        <w:t>initiative.</w:t>
      </w:r>
      <w:r w:rsidR="00A42F8C">
        <w:rPr>
          <w:sz w:val="24"/>
          <w:szCs w:val="24"/>
        </w:rPr>
        <w:t xml:space="preserve"> The initiative was commissioned </w:t>
      </w:r>
      <w:r w:rsidR="00A42F8C" w:rsidRPr="00831381">
        <w:rPr>
          <w:color w:val="000000" w:themeColor="text1"/>
          <w:sz w:val="24"/>
          <w:szCs w:val="24"/>
        </w:rPr>
        <w:t xml:space="preserve">to begin in </w:t>
      </w:r>
      <w:r w:rsidR="00831381" w:rsidRPr="00831381">
        <w:rPr>
          <w:color w:val="000000" w:themeColor="text1"/>
          <w:sz w:val="24"/>
          <w:szCs w:val="24"/>
        </w:rPr>
        <w:t>autumn 2014</w:t>
      </w:r>
      <w:r w:rsidR="00A42F8C" w:rsidRPr="00831381">
        <w:rPr>
          <w:color w:val="000000" w:themeColor="text1"/>
          <w:sz w:val="24"/>
          <w:szCs w:val="24"/>
        </w:rPr>
        <w:t xml:space="preserve"> and run in the first instance until </w:t>
      </w:r>
      <w:r w:rsidR="00831381" w:rsidRPr="00831381">
        <w:rPr>
          <w:color w:val="000000" w:themeColor="text1"/>
          <w:sz w:val="24"/>
          <w:szCs w:val="24"/>
        </w:rPr>
        <w:t>summer 2015</w:t>
      </w:r>
      <w:r w:rsidR="00A42F8C" w:rsidRPr="00831381">
        <w:rPr>
          <w:color w:val="000000" w:themeColor="text1"/>
          <w:sz w:val="24"/>
          <w:szCs w:val="24"/>
        </w:rPr>
        <w:t>, during which period</w:t>
      </w:r>
      <w:r w:rsidR="00A42F8C">
        <w:rPr>
          <w:sz w:val="24"/>
          <w:szCs w:val="24"/>
        </w:rPr>
        <w:t xml:space="preserve"> the major phase of activities too</w:t>
      </w:r>
      <w:r w:rsidR="007743FA">
        <w:rPr>
          <w:sz w:val="24"/>
          <w:szCs w:val="24"/>
        </w:rPr>
        <w:t>k place. The impact assessment wa</w:t>
      </w:r>
      <w:r w:rsidR="00A42F8C">
        <w:rPr>
          <w:sz w:val="24"/>
          <w:szCs w:val="24"/>
        </w:rPr>
        <w:t>s designed to take place from August 2015 to early March 2016, so as to capture impact that has occurred during and following the main activities and over the period of follow up activity</w:t>
      </w:r>
      <w:r w:rsidR="00831381">
        <w:rPr>
          <w:sz w:val="24"/>
          <w:szCs w:val="24"/>
        </w:rPr>
        <w:t>;</w:t>
      </w:r>
      <w:r w:rsidR="00A42F8C">
        <w:rPr>
          <w:sz w:val="24"/>
          <w:szCs w:val="24"/>
        </w:rPr>
        <w:t xml:space="preserve"> and as data </w:t>
      </w:r>
      <w:r w:rsidR="007743FA">
        <w:rPr>
          <w:sz w:val="24"/>
          <w:szCs w:val="24"/>
        </w:rPr>
        <w:t xml:space="preserve">has </w:t>
      </w:r>
      <w:r w:rsidR="00A42F8C">
        <w:rPr>
          <w:sz w:val="24"/>
          <w:szCs w:val="24"/>
        </w:rPr>
        <w:t>become</w:t>
      </w:r>
      <w:r w:rsidR="007743FA">
        <w:rPr>
          <w:sz w:val="24"/>
          <w:szCs w:val="24"/>
        </w:rPr>
        <w:t xml:space="preserve"> available.</w:t>
      </w:r>
    </w:p>
    <w:p w:rsidR="00A42F8C" w:rsidRDefault="00A42F8C">
      <w:pPr>
        <w:rPr>
          <w:sz w:val="24"/>
          <w:szCs w:val="24"/>
        </w:rPr>
      </w:pPr>
    </w:p>
    <w:p w:rsidR="00A42F8C" w:rsidRPr="00831381" w:rsidRDefault="00831381">
      <w:pPr>
        <w:rPr>
          <w:b/>
          <w:sz w:val="28"/>
          <w:szCs w:val="28"/>
        </w:rPr>
      </w:pPr>
      <w:r w:rsidRPr="00831381">
        <w:rPr>
          <w:b/>
          <w:sz w:val="28"/>
          <w:szCs w:val="28"/>
        </w:rPr>
        <w:t xml:space="preserve">2.0 </w:t>
      </w:r>
      <w:r w:rsidRPr="00831381">
        <w:rPr>
          <w:b/>
          <w:sz w:val="28"/>
          <w:szCs w:val="28"/>
        </w:rPr>
        <w:tab/>
      </w:r>
      <w:r w:rsidR="00A42F8C" w:rsidRPr="00831381">
        <w:rPr>
          <w:b/>
          <w:sz w:val="28"/>
          <w:szCs w:val="28"/>
        </w:rPr>
        <w:t>The OTLA initiative</w:t>
      </w:r>
    </w:p>
    <w:p w:rsidR="00CC2C24" w:rsidRPr="00921A92" w:rsidRDefault="00CC2C24">
      <w:pPr>
        <w:rPr>
          <w:sz w:val="24"/>
          <w:szCs w:val="24"/>
        </w:rPr>
      </w:pPr>
    </w:p>
    <w:p w:rsidR="00831381" w:rsidRDefault="00CC2C24">
      <w:pPr>
        <w:rPr>
          <w:rFonts w:eastAsia="Times New Roman"/>
          <w:iCs/>
          <w:sz w:val="24"/>
          <w:szCs w:val="24"/>
        </w:rPr>
      </w:pPr>
      <w:r w:rsidRPr="00921A92">
        <w:rPr>
          <w:sz w:val="24"/>
          <w:szCs w:val="24"/>
        </w:rPr>
        <w:t>The aim of the</w:t>
      </w:r>
      <w:r w:rsidR="00B22B57">
        <w:rPr>
          <w:sz w:val="24"/>
          <w:szCs w:val="24"/>
        </w:rPr>
        <w:t xml:space="preserve"> OTLA</w:t>
      </w:r>
      <w:r w:rsidRPr="00921A92">
        <w:rPr>
          <w:sz w:val="24"/>
          <w:szCs w:val="24"/>
        </w:rPr>
        <w:t xml:space="preserve"> initiative</w:t>
      </w:r>
      <w:r w:rsidR="00921A92" w:rsidRPr="00921A92">
        <w:rPr>
          <w:rFonts w:eastAsia="Times New Roman"/>
          <w:iCs/>
          <w:sz w:val="24"/>
          <w:szCs w:val="24"/>
        </w:rPr>
        <w:t xml:space="preserve"> has been to develop and implement, withi</w:t>
      </w:r>
      <w:r w:rsidR="00831381">
        <w:rPr>
          <w:rFonts w:eastAsia="Times New Roman"/>
          <w:iCs/>
          <w:sz w:val="24"/>
          <w:szCs w:val="24"/>
        </w:rPr>
        <w:t>n three defined regions</w:t>
      </w:r>
      <w:r w:rsidR="00921A92" w:rsidRPr="00921A92">
        <w:rPr>
          <w:rFonts w:eastAsia="Times New Roman"/>
          <w:iCs/>
          <w:sz w:val="24"/>
          <w:szCs w:val="24"/>
        </w:rPr>
        <w:t xml:space="preserve">, a sector-led support programme to promote and achieve outstanding teaching, learning and assessment, for all provider types. </w:t>
      </w:r>
      <w:r w:rsidR="00024A9E">
        <w:rPr>
          <w:rFonts w:eastAsia="Times New Roman"/>
          <w:iCs/>
          <w:sz w:val="24"/>
          <w:szCs w:val="24"/>
        </w:rPr>
        <w:t xml:space="preserve">For the purposes of this report, ‘outstanding’ is understood to refer to ‘making an outstanding difference to learning’. </w:t>
      </w:r>
      <w:r w:rsidR="00260D10">
        <w:rPr>
          <w:rFonts w:eastAsia="Times New Roman"/>
          <w:iCs/>
          <w:sz w:val="24"/>
          <w:szCs w:val="24"/>
        </w:rPr>
        <w:t>However, t</w:t>
      </w:r>
      <w:r w:rsidR="0033522E">
        <w:rPr>
          <w:rFonts w:eastAsia="Times New Roman"/>
          <w:iCs/>
          <w:sz w:val="24"/>
          <w:szCs w:val="24"/>
        </w:rPr>
        <w:t>he initiative</w:t>
      </w:r>
      <w:r w:rsidR="00B22B57">
        <w:rPr>
          <w:rFonts w:eastAsia="Times New Roman"/>
          <w:iCs/>
          <w:sz w:val="24"/>
          <w:szCs w:val="24"/>
        </w:rPr>
        <w:t xml:space="preserve"> focuses in the first instance on workforce development as a key factor in improving teaching, learning and assessment. </w:t>
      </w:r>
    </w:p>
    <w:p w:rsidR="00831381" w:rsidRDefault="00831381">
      <w:pPr>
        <w:rPr>
          <w:rFonts w:eastAsia="Times New Roman"/>
          <w:iCs/>
          <w:sz w:val="24"/>
          <w:szCs w:val="24"/>
        </w:rPr>
      </w:pPr>
    </w:p>
    <w:p w:rsidR="00831381" w:rsidRDefault="00B22B57">
      <w:pPr>
        <w:rPr>
          <w:rFonts w:eastAsia="Times New Roman"/>
          <w:iCs/>
          <w:sz w:val="24"/>
          <w:szCs w:val="24"/>
        </w:rPr>
      </w:pPr>
      <w:proofErr w:type="gramStart"/>
      <w:r>
        <w:rPr>
          <w:rFonts w:eastAsia="Times New Roman"/>
          <w:iCs/>
          <w:sz w:val="24"/>
          <w:szCs w:val="24"/>
        </w:rPr>
        <w:t>The initiative is informed by the Education and Training Foundation (</w:t>
      </w:r>
      <w:r w:rsidR="0071679C">
        <w:rPr>
          <w:rFonts w:eastAsia="Times New Roman"/>
          <w:iCs/>
          <w:sz w:val="24"/>
          <w:szCs w:val="24"/>
        </w:rPr>
        <w:t>the Foundation</w:t>
      </w:r>
      <w:r>
        <w:rPr>
          <w:rFonts w:eastAsia="Times New Roman"/>
          <w:iCs/>
          <w:sz w:val="24"/>
          <w:szCs w:val="24"/>
        </w:rPr>
        <w:t>) Professional S</w:t>
      </w:r>
      <w:r w:rsidR="00831381">
        <w:rPr>
          <w:rFonts w:eastAsia="Times New Roman"/>
          <w:iCs/>
          <w:sz w:val="24"/>
          <w:szCs w:val="24"/>
        </w:rPr>
        <w:t>tandards</w:t>
      </w:r>
      <w:proofErr w:type="gramEnd"/>
      <w:r w:rsidR="0033522E">
        <w:rPr>
          <w:rFonts w:eastAsia="Times New Roman"/>
          <w:iCs/>
          <w:sz w:val="24"/>
          <w:szCs w:val="24"/>
        </w:rPr>
        <w:t xml:space="preserve"> </w:t>
      </w:r>
      <w:r w:rsidR="0033522E" w:rsidRPr="0033522E">
        <w:rPr>
          <w:rFonts w:eastAsia="Times New Roman"/>
          <w:iCs/>
          <w:sz w:val="24"/>
          <w:szCs w:val="24"/>
        </w:rPr>
        <w:t>for Teachers and Trainers 2014</w:t>
      </w:r>
      <w:r w:rsidR="005E357A">
        <w:rPr>
          <w:rFonts w:eastAsia="Times New Roman"/>
          <w:iCs/>
          <w:sz w:val="24"/>
          <w:szCs w:val="24"/>
        </w:rPr>
        <w:t xml:space="preserve"> (the Professional Standards)</w:t>
      </w:r>
      <w:r>
        <w:rPr>
          <w:rFonts w:eastAsia="Times New Roman"/>
          <w:iCs/>
          <w:sz w:val="24"/>
          <w:szCs w:val="24"/>
        </w:rPr>
        <w:t xml:space="preserve">. </w:t>
      </w:r>
    </w:p>
    <w:p w:rsidR="00831381" w:rsidRDefault="00831381">
      <w:pPr>
        <w:rPr>
          <w:rFonts w:eastAsia="Times New Roman"/>
          <w:iCs/>
          <w:sz w:val="24"/>
          <w:szCs w:val="24"/>
        </w:rPr>
      </w:pPr>
    </w:p>
    <w:p w:rsidR="00CC2C24" w:rsidRDefault="00921A92">
      <w:pPr>
        <w:rPr>
          <w:rFonts w:eastAsia="Times New Roman"/>
          <w:iCs/>
          <w:sz w:val="24"/>
          <w:szCs w:val="24"/>
        </w:rPr>
      </w:pPr>
      <w:r w:rsidRPr="00921A92">
        <w:rPr>
          <w:rFonts w:eastAsia="Times New Roman"/>
          <w:iCs/>
          <w:sz w:val="24"/>
          <w:szCs w:val="24"/>
        </w:rPr>
        <w:t>Each initiative has involve</w:t>
      </w:r>
      <w:r w:rsidR="00B22B57" w:rsidRPr="00B22B57">
        <w:rPr>
          <w:rFonts w:eastAsia="Times New Roman"/>
          <w:iCs/>
          <w:color w:val="000000" w:themeColor="text1"/>
          <w:sz w:val="24"/>
          <w:szCs w:val="24"/>
        </w:rPr>
        <w:t>d</w:t>
      </w:r>
      <w:r w:rsidRPr="00921A92">
        <w:rPr>
          <w:rStyle w:val="apple-converted-space"/>
          <w:rFonts w:eastAsia="Times New Roman"/>
          <w:iCs/>
          <w:color w:val="FF6A00"/>
          <w:sz w:val="24"/>
          <w:szCs w:val="24"/>
        </w:rPr>
        <w:t> </w:t>
      </w:r>
      <w:r w:rsidRPr="00921A92">
        <w:rPr>
          <w:rFonts w:eastAsia="Times New Roman"/>
          <w:iCs/>
          <w:sz w:val="24"/>
          <w:szCs w:val="24"/>
        </w:rPr>
        <w:t>multiple partnerships, and has included elements of: joint practice development (JPD) approaches; provider</w:t>
      </w:r>
      <w:r w:rsidR="0014109F">
        <w:rPr>
          <w:rFonts w:eastAsia="Times New Roman"/>
          <w:iCs/>
          <w:sz w:val="24"/>
          <w:szCs w:val="24"/>
        </w:rPr>
        <w:t>-</w:t>
      </w:r>
      <w:r w:rsidR="0073554F">
        <w:rPr>
          <w:rFonts w:eastAsia="Times New Roman"/>
          <w:iCs/>
          <w:sz w:val="24"/>
          <w:szCs w:val="24"/>
        </w:rPr>
        <w:t>with</w:t>
      </w:r>
      <w:r w:rsidR="0014109F">
        <w:rPr>
          <w:rFonts w:eastAsia="Times New Roman"/>
          <w:iCs/>
          <w:sz w:val="24"/>
          <w:szCs w:val="24"/>
        </w:rPr>
        <w:t>-</w:t>
      </w:r>
      <w:r w:rsidR="00260D10">
        <w:rPr>
          <w:rFonts w:eastAsia="Times New Roman"/>
          <w:iCs/>
          <w:sz w:val="24"/>
          <w:szCs w:val="24"/>
        </w:rPr>
        <w:t xml:space="preserve">provider working; </w:t>
      </w:r>
      <w:r w:rsidRPr="00921A92">
        <w:rPr>
          <w:rFonts w:eastAsia="Times New Roman"/>
          <w:iCs/>
          <w:sz w:val="24"/>
          <w:szCs w:val="24"/>
        </w:rPr>
        <w:t xml:space="preserve">development of provider networks; collaboration and shared </w:t>
      </w:r>
      <w:r w:rsidR="00B22B57">
        <w:rPr>
          <w:rFonts w:eastAsia="Times New Roman"/>
          <w:iCs/>
          <w:sz w:val="24"/>
          <w:szCs w:val="24"/>
        </w:rPr>
        <w:t>Continuous Professional Development (</w:t>
      </w:r>
      <w:r w:rsidRPr="00921A92">
        <w:rPr>
          <w:rFonts w:eastAsia="Times New Roman"/>
          <w:iCs/>
          <w:sz w:val="24"/>
          <w:szCs w:val="24"/>
        </w:rPr>
        <w:t>CPD</w:t>
      </w:r>
      <w:r w:rsidR="00B22B57">
        <w:rPr>
          <w:rFonts w:eastAsia="Times New Roman"/>
          <w:iCs/>
          <w:sz w:val="24"/>
          <w:szCs w:val="24"/>
        </w:rPr>
        <w:t>)</w:t>
      </w:r>
      <w:r w:rsidRPr="00921A92">
        <w:rPr>
          <w:rFonts w:eastAsia="Times New Roman"/>
          <w:iCs/>
          <w:sz w:val="24"/>
          <w:szCs w:val="24"/>
        </w:rPr>
        <w:t xml:space="preserve"> models supported by research, peer working, coaching, mentoring and senior leadership support.</w:t>
      </w:r>
    </w:p>
    <w:p w:rsidR="00AF2294" w:rsidRDefault="00AF2294">
      <w:pPr>
        <w:rPr>
          <w:rFonts w:eastAsia="Times New Roman"/>
          <w:iCs/>
          <w:sz w:val="24"/>
          <w:szCs w:val="24"/>
        </w:rPr>
      </w:pPr>
    </w:p>
    <w:p w:rsidR="00AF2294" w:rsidRDefault="002A0598">
      <w:pPr>
        <w:rPr>
          <w:rFonts w:eastAsia="Times New Roman"/>
          <w:iCs/>
          <w:sz w:val="24"/>
          <w:szCs w:val="24"/>
        </w:rPr>
      </w:pPr>
      <w:r>
        <w:rPr>
          <w:rFonts w:eastAsia="Times New Roman"/>
          <w:iCs/>
          <w:sz w:val="24"/>
          <w:szCs w:val="24"/>
        </w:rPr>
        <w:t xml:space="preserve">The </w:t>
      </w:r>
      <w:r w:rsidR="00AF2294">
        <w:rPr>
          <w:rFonts w:eastAsia="Times New Roman"/>
          <w:iCs/>
          <w:sz w:val="24"/>
          <w:szCs w:val="24"/>
        </w:rPr>
        <w:t>Foundation</w:t>
      </w:r>
      <w:r w:rsidR="009A081F">
        <w:rPr>
          <w:rFonts w:eastAsia="Times New Roman"/>
          <w:iCs/>
          <w:sz w:val="24"/>
          <w:szCs w:val="24"/>
        </w:rPr>
        <w:t>’s</w:t>
      </w:r>
      <w:r w:rsidR="00AF2294">
        <w:rPr>
          <w:rFonts w:eastAsia="Times New Roman"/>
          <w:iCs/>
          <w:sz w:val="24"/>
          <w:szCs w:val="24"/>
        </w:rPr>
        <w:t xml:space="preserve"> descriptions of the purpose of the initiative include the following:</w:t>
      </w:r>
    </w:p>
    <w:p w:rsidR="00AF2294" w:rsidRPr="00620096" w:rsidRDefault="00AF2294">
      <w:pPr>
        <w:rPr>
          <w:rFonts w:eastAsia="Times New Roman"/>
          <w:iCs/>
          <w:sz w:val="24"/>
          <w:szCs w:val="24"/>
        </w:rPr>
      </w:pPr>
    </w:p>
    <w:p w:rsidR="00AF2294" w:rsidRPr="00AF2581" w:rsidRDefault="00B22B57" w:rsidP="00AF2294">
      <w:pPr>
        <w:pStyle w:val="ListParagraph"/>
        <w:numPr>
          <w:ilvl w:val="0"/>
          <w:numId w:val="6"/>
        </w:numPr>
        <w:tabs>
          <w:tab w:val="clear" w:pos="360"/>
          <w:tab w:val="num" w:pos="426"/>
        </w:tabs>
        <w:ind w:left="426"/>
        <w:contextualSpacing w:val="0"/>
        <w:rPr>
          <w:i/>
          <w:sz w:val="24"/>
          <w:szCs w:val="24"/>
        </w:rPr>
      </w:pPr>
      <w:proofErr w:type="gramStart"/>
      <w:r w:rsidRPr="00AF2581">
        <w:rPr>
          <w:i/>
          <w:sz w:val="24"/>
          <w:szCs w:val="24"/>
        </w:rPr>
        <w:t>to</w:t>
      </w:r>
      <w:proofErr w:type="gramEnd"/>
      <w:r w:rsidRPr="00AF2581">
        <w:rPr>
          <w:i/>
          <w:sz w:val="24"/>
          <w:szCs w:val="24"/>
        </w:rPr>
        <w:t xml:space="preserve"> secure </w:t>
      </w:r>
      <w:r w:rsidR="00AF2294" w:rsidRPr="00AF2581">
        <w:rPr>
          <w:i/>
          <w:sz w:val="24"/>
          <w:szCs w:val="24"/>
        </w:rPr>
        <w:t>overall quality improvement of teaching, learning and assessment – to develop sector capacity to self-improve through provider to provider working; sharing effective practice; joint practice development and systematic application of proven methodologies such as mentoring and coaching;</w:t>
      </w:r>
    </w:p>
    <w:p w:rsidR="00AF2294" w:rsidRPr="00AF2581" w:rsidRDefault="00AF2294" w:rsidP="00AF2294">
      <w:pPr>
        <w:tabs>
          <w:tab w:val="num" w:pos="426"/>
        </w:tabs>
        <w:ind w:left="426"/>
        <w:rPr>
          <w:i/>
          <w:sz w:val="24"/>
          <w:szCs w:val="24"/>
        </w:rPr>
      </w:pPr>
    </w:p>
    <w:p w:rsidR="00AF2294" w:rsidRPr="00AF2581" w:rsidRDefault="00B22B57" w:rsidP="00AF2294">
      <w:pPr>
        <w:pStyle w:val="ETFBulletpoint-numbered"/>
        <w:numPr>
          <w:ilvl w:val="0"/>
          <w:numId w:val="7"/>
        </w:numPr>
        <w:tabs>
          <w:tab w:val="num" w:pos="426"/>
        </w:tabs>
        <w:ind w:left="426"/>
        <w:rPr>
          <w:rFonts w:ascii="Calibri" w:hAnsi="Calibri"/>
          <w:i/>
          <w:sz w:val="24"/>
          <w:szCs w:val="24"/>
        </w:rPr>
      </w:pPr>
      <w:proofErr w:type="gramStart"/>
      <w:r w:rsidRPr="00AF2581">
        <w:rPr>
          <w:rFonts w:ascii="Calibri" w:hAnsi="Calibri"/>
          <w:i/>
          <w:sz w:val="24"/>
          <w:szCs w:val="24"/>
        </w:rPr>
        <w:t>to</w:t>
      </w:r>
      <w:proofErr w:type="gramEnd"/>
      <w:r w:rsidRPr="00AF2581">
        <w:rPr>
          <w:rFonts w:ascii="Calibri" w:hAnsi="Calibri"/>
          <w:i/>
          <w:sz w:val="24"/>
          <w:szCs w:val="24"/>
        </w:rPr>
        <w:t xml:space="preserve"> make </w:t>
      </w:r>
      <w:r w:rsidR="00AF2294" w:rsidRPr="00AF2581">
        <w:rPr>
          <w:rFonts w:ascii="Calibri" w:hAnsi="Calibri"/>
          <w:i/>
          <w:sz w:val="24"/>
          <w:szCs w:val="24"/>
        </w:rPr>
        <w:t xml:space="preserve">a positive impact on teaching, learning and assessment, resulting in raised standards of practice and improved models of CPD that engage staff successfully and can demonstrate improved practices; </w:t>
      </w:r>
    </w:p>
    <w:p w:rsidR="00AF2294" w:rsidRPr="00AF2581" w:rsidRDefault="00B22B57" w:rsidP="00AF2294">
      <w:pPr>
        <w:pStyle w:val="ETFBulletpoint-numbered"/>
        <w:numPr>
          <w:ilvl w:val="0"/>
          <w:numId w:val="7"/>
        </w:numPr>
        <w:tabs>
          <w:tab w:val="num" w:pos="426"/>
        </w:tabs>
        <w:ind w:left="426"/>
        <w:rPr>
          <w:rFonts w:ascii="Calibri" w:hAnsi="Calibri"/>
          <w:i/>
          <w:sz w:val="24"/>
          <w:szCs w:val="24"/>
        </w:rPr>
      </w:pPr>
      <w:proofErr w:type="gramStart"/>
      <w:r w:rsidRPr="00AF2581">
        <w:rPr>
          <w:rFonts w:ascii="Calibri" w:hAnsi="Calibri"/>
          <w:i/>
          <w:sz w:val="24"/>
          <w:szCs w:val="24"/>
        </w:rPr>
        <w:t>to</w:t>
      </w:r>
      <w:proofErr w:type="gramEnd"/>
      <w:r w:rsidRPr="00AF2581">
        <w:rPr>
          <w:rFonts w:ascii="Calibri" w:hAnsi="Calibri"/>
          <w:i/>
          <w:sz w:val="24"/>
          <w:szCs w:val="24"/>
        </w:rPr>
        <w:t xml:space="preserve"> </w:t>
      </w:r>
      <w:r w:rsidR="00AF2294" w:rsidRPr="00AF2581">
        <w:rPr>
          <w:rFonts w:ascii="Calibri" w:hAnsi="Calibri"/>
          <w:i/>
          <w:sz w:val="24"/>
          <w:szCs w:val="24"/>
        </w:rPr>
        <w:t xml:space="preserve">include systematic application of proven methodologies </w:t>
      </w:r>
      <w:r w:rsidR="0014109F" w:rsidRPr="00AF2581">
        <w:rPr>
          <w:rFonts w:ascii="Calibri" w:hAnsi="Calibri"/>
          <w:i/>
          <w:sz w:val="24"/>
          <w:szCs w:val="24"/>
        </w:rPr>
        <w:t>(</w:t>
      </w:r>
      <w:r w:rsidR="00AF2294" w:rsidRPr="00AF2581">
        <w:rPr>
          <w:rFonts w:ascii="Calibri" w:hAnsi="Calibri"/>
          <w:i/>
          <w:sz w:val="24"/>
          <w:szCs w:val="24"/>
        </w:rPr>
        <w:t>e.g. peer coaching, mentoring, peer observation and co-teaching</w:t>
      </w:r>
      <w:r w:rsidR="0014109F" w:rsidRPr="00AF2581">
        <w:rPr>
          <w:rFonts w:ascii="Calibri" w:hAnsi="Calibri"/>
          <w:i/>
          <w:sz w:val="24"/>
          <w:szCs w:val="24"/>
        </w:rPr>
        <w:t>)</w:t>
      </w:r>
      <w:r w:rsidR="00AF2294" w:rsidRPr="00AF2581">
        <w:rPr>
          <w:rFonts w:ascii="Calibri" w:hAnsi="Calibri"/>
          <w:i/>
          <w:sz w:val="24"/>
          <w:szCs w:val="24"/>
        </w:rPr>
        <w:t xml:space="preserve">, with a creative, collaborative, networked approach to achieve the move to outstanding </w:t>
      </w:r>
      <w:r w:rsidRPr="00AF2581">
        <w:rPr>
          <w:rFonts w:ascii="Calibri" w:hAnsi="Calibri"/>
          <w:i/>
          <w:sz w:val="24"/>
          <w:szCs w:val="24"/>
        </w:rPr>
        <w:t>teaching, learning and assessment (</w:t>
      </w:r>
      <w:r w:rsidR="00AF2294" w:rsidRPr="00AF2581">
        <w:rPr>
          <w:rFonts w:ascii="Calibri" w:hAnsi="Calibri"/>
          <w:i/>
          <w:sz w:val="24"/>
          <w:szCs w:val="24"/>
        </w:rPr>
        <w:t>TLA</w:t>
      </w:r>
      <w:r w:rsidRPr="00AF2581">
        <w:rPr>
          <w:rFonts w:ascii="Calibri" w:hAnsi="Calibri"/>
          <w:i/>
          <w:sz w:val="24"/>
          <w:szCs w:val="24"/>
        </w:rPr>
        <w:t>)</w:t>
      </w:r>
      <w:r w:rsidR="00AF2294" w:rsidRPr="00AF2581">
        <w:rPr>
          <w:rFonts w:ascii="Calibri" w:hAnsi="Calibri"/>
          <w:i/>
          <w:sz w:val="24"/>
          <w:szCs w:val="24"/>
        </w:rPr>
        <w:t xml:space="preserve">; </w:t>
      </w:r>
    </w:p>
    <w:p w:rsidR="00AF2294" w:rsidRPr="00AF2581" w:rsidRDefault="00B22B57" w:rsidP="00AF2294">
      <w:pPr>
        <w:pStyle w:val="ETFBodycopy"/>
        <w:numPr>
          <w:ilvl w:val="0"/>
          <w:numId w:val="9"/>
        </w:numPr>
        <w:tabs>
          <w:tab w:val="num" w:pos="426"/>
        </w:tabs>
        <w:ind w:left="426"/>
        <w:rPr>
          <w:rFonts w:ascii="Calibri" w:hAnsi="Calibri"/>
          <w:i/>
          <w:sz w:val="24"/>
          <w:szCs w:val="24"/>
        </w:rPr>
      </w:pPr>
      <w:proofErr w:type="gramStart"/>
      <w:r w:rsidRPr="00AF2581">
        <w:rPr>
          <w:rFonts w:ascii="Calibri" w:hAnsi="Calibri"/>
          <w:i/>
          <w:sz w:val="24"/>
          <w:szCs w:val="24"/>
        </w:rPr>
        <w:lastRenderedPageBreak/>
        <w:t>to</w:t>
      </w:r>
      <w:proofErr w:type="gramEnd"/>
      <w:r w:rsidRPr="00AF2581">
        <w:rPr>
          <w:rFonts w:ascii="Calibri" w:hAnsi="Calibri"/>
          <w:i/>
          <w:sz w:val="24"/>
          <w:szCs w:val="24"/>
        </w:rPr>
        <w:t xml:space="preserve"> </w:t>
      </w:r>
      <w:r w:rsidR="00AF2294" w:rsidRPr="00AF2581">
        <w:rPr>
          <w:rFonts w:ascii="Calibri" w:hAnsi="Calibri"/>
          <w:i/>
          <w:sz w:val="24"/>
          <w:szCs w:val="24"/>
        </w:rPr>
        <w:t>build on the progress made so far and maintain momentum in the application of research</w:t>
      </w:r>
      <w:r w:rsidR="0014109F" w:rsidRPr="00AF2581">
        <w:rPr>
          <w:rFonts w:ascii="Calibri" w:hAnsi="Calibri"/>
          <w:i/>
          <w:sz w:val="24"/>
          <w:szCs w:val="24"/>
        </w:rPr>
        <w:t>-</w:t>
      </w:r>
      <w:r w:rsidR="00AF2294" w:rsidRPr="00AF2581">
        <w:rPr>
          <w:rFonts w:ascii="Calibri" w:hAnsi="Calibri"/>
          <w:i/>
          <w:sz w:val="24"/>
          <w:szCs w:val="24"/>
        </w:rPr>
        <w:t>based shared endeavour models, adding to the body of knowledge and understanding of effective models of improvement and professional development;</w:t>
      </w:r>
    </w:p>
    <w:p w:rsidR="00AF2294" w:rsidRPr="00AF2581" w:rsidRDefault="00B22B57" w:rsidP="00AF2294">
      <w:pPr>
        <w:pStyle w:val="ETFBulletpoint-numbered"/>
        <w:numPr>
          <w:ilvl w:val="0"/>
          <w:numId w:val="7"/>
        </w:numPr>
        <w:tabs>
          <w:tab w:val="num" w:pos="426"/>
        </w:tabs>
        <w:ind w:left="426"/>
        <w:rPr>
          <w:rFonts w:ascii="Calibri" w:hAnsi="Calibri"/>
          <w:i/>
          <w:sz w:val="24"/>
          <w:szCs w:val="24"/>
        </w:rPr>
      </w:pPr>
      <w:proofErr w:type="gramStart"/>
      <w:r w:rsidRPr="00AF2581">
        <w:rPr>
          <w:rFonts w:ascii="Calibri" w:hAnsi="Calibri"/>
          <w:i/>
          <w:sz w:val="24"/>
          <w:szCs w:val="24"/>
        </w:rPr>
        <w:t>to</w:t>
      </w:r>
      <w:proofErr w:type="gramEnd"/>
      <w:r w:rsidRPr="00AF2581">
        <w:rPr>
          <w:rFonts w:ascii="Calibri" w:hAnsi="Calibri"/>
          <w:i/>
          <w:sz w:val="24"/>
          <w:szCs w:val="24"/>
        </w:rPr>
        <w:t xml:space="preserve"> </w:t>
      </w:r>
      <w:r w:rsidR="00AF2294" w:rsidRPr="00AF2581">
        <w:rPr>
          <w:rFonts w:ascii="Calibri" w:hAnsi="Calibri"/>
          <w:i/>
          <w:sz w:val="24"/>
          <w:szCs w:val="24"/>
        </w:rPr>
        <w:t xml:space="preserve">build in encouragement for practitioners to take responsibility for their own CPD, through developing their own judgement of what works and does not work in their teaching; developing their expertise and skills to ensure the best outcomes for learners and developing a deeper understanding of theory and practice; </w:t>
      </w:r>
    </w:p>
    <w:p w:rsidR="00AF2294" w:rsidRPr="00AF2581" w:rsidRDefault="00B22B57" w:rsidP="00AF2294">
      <w:pPr>
        <w:pStyle w:val="ETFBulletpoint-numbered"/>
        <w:numPr>
          <w:ilvl w:val="0"/>
          <w:numId w:val="7"/>
        </w:numPr>
        <w:tabs>
          <w:tab w:val="num" w:pos="426"/>
        </w:tabs>
        <w:ind w:left="426"/>
        <w:rPr>
          <w:rFonts w:ascii="Calibri" w:hAnsi="Calibri"/>
          <w:i/>
          <w:sz w:val="24"/>
          <w:szCs w:val="24"/>
        </w:rPr>
      </w:pPr>
      <w:proofErr w:type="gramStart"/>
      <w:r w:rsidRPr="00AF2581">
        <w:rPr>
          <w:rFonts w:ascii="Calibri" w:hAnsi="Calibri"/>
          <w:i/>
          <w:sz w:val="24"/>
          <w:szCs w:val="24"/>
        </w:rPr>
        <w:t>to</w:t>
      </w:r>
      <w:proofErr w:type="gramEnd"/>
      <w:r w:rsidR="0071679C" w:rsidRPr="00AF2581">
        <w:rPr>
          <w:rFonts w:ascii="Calibri" w:hAnsi="Calibri"/>
          <w:i/>
          <w:sz w:val="24"/>
          <w:szCs w:val="24"/>
        </w:rPr>
        <w:t xml:space="preserve"> </w:t>
      </w:r>
      <w:r w:rsidR="00AF2294" w:rsidRPr="00AF2581">
        <w:rPr>
          <w:rFonts w:ascii="Calibri" w:hAnsi="Calibri"/>
          <w:i/>
          <w:sz w:val="24"/>
          <w:szCs w:val="24"/>
        </w:rPr>
        <w:t>develop and implement within a defined region or urban area a sector-led support programme focused on achieving outstanding delivery and facilitation of teaching, learning and assessment, raising standards for all provider types.</w:t>
      </w:r>
    </w:p>
    <w:p w:rsidR="00AF2294" w:rsidRDefault="00AF2294" w:rsidP="00AF2294">
      <w:pPr>
        <w:pStyle w:val="ETFBulletpoint-numbered"/>
        <w:numPr>
          <w:ilvl w:val="0"/>
          <w:numId w:val="0"/>
        </w:numPr>
        <w:ind w:left="360" w:hanging="360"/>
        <w:rPr>
          <w:rFonts w:ascii="Calibri" w:hAnsi="Calibri"/>
          <w:sz w:val="24"/>
          <w:szCs w:val="24"/>
        </w:rPr>
      </w:pPr>
      <w:r>
        <w:rPr>
          <w:rFonts w:ascii="Calibri" w:hAnsi="Calibri"/>
          <w:sz w:val="24"/>
          <w:szCs w:val="24"/>
        </w:rPr>
        <w:t>[Source: extracts from</w:t>
      </w:r>
      <w:r w:rsidR="0071679C">
        <w:rPr>
          <w:rFonts w:ascii="Calibri" w:hAnsi="Calibri"/>
          <w:sz w:val="24"/>
          <w:szCs w:val="24"/>
        </w:rPr>
        <w:t xml:space="preserve"> invitation to tender</w:t>
      </w:r>
      <w:r>
        <w:rPr>
          <w:rFonts w:ascii="Calibri" w:hAnsi="Calibri"/>
          <w:sz w:val="24"/>
          <w:szCs w:val="24"/>
        </w:rPr>
        <w:t xml:space="preserve"> for OTLA initiative]</w:t>
      </w:r>
    </w:p>
    <w:p w:rsidR="00260D10" w:rsidRDefault="00FB7726" w:rsidP="00FB7726">
      <w:pPr>
        <w:pStyle w:val="ETFBulletpoint-numbered"/>
        <w:numPr>
          <w:ilvl w:val="0"/>
          <w:numId w:val="0"/>
        </w:numPr>
        <w:rPr>
          <w:rFonts w:ascii="Calibri" w:hAnsi="Calibri"/>
          <w:sz w:val="24"/>
          <w:szCs w:val="24"/>
        </w:rPr>
      </w:pPr>
      <w:r>
        <w:rPr>
          <w:rFonts w:ascii="Calibri" w:hAnsi="Calibri"/>
          <w:sz w:val="24"/>
          <w:szCs w:val="24"/>
        </w:rPr>
        <w:t>Some of the intended characteristic</w:t>
      </w:r>
      <w:r w:rsidR="00260D10">
        <w:rPr>
          <w:rFonts w:ascii="Calibri" w:hAnsi="Calibri"/>
          <w:sz w:val="24"/>
          <w:szCs w:val="24"/>
        </w:rPr>
        <w:t>s of the OTLA initiative are summarised in Figure 1 below.</w:t>
      </w:r>
    </w:p>
    <w:p w:rsidR="005D0BA8" w:rsidRPr="00AF2294" w:rsidRDefault="00454EA1" w:rsidP="00AF2294">
      <w:pPr>
        <w:pStyle w:val="ETFBulletpoint-numbered"/>
        <w:numPr>
          <w:ilvl w:val="0"/>
          <w:numId w:val="0"/>
        </w:numPr>
        <w:ind w:left="360" w:hanging="360"/>
        <w:rPr>
          <w:rFonts w:ascii="Calibri" w:hAnsi="Calibri"/>
          <w:sz w:val="24"/>
          <w:szCs w:val="24"/>
        </w:rPr>
      </w:pPr>
      <w:r>
        <w:rPr>
          <w:noProof/>
          <w:sz w:val="24"/>
          <w:szCs w:val="24"/>
          <w:lang w:val="en-US" w:eastAsia="en-US"/>
        </w:rPr>
        <w:pict w14:anchorId="535472B5">
          <v:group id="Group 31" o:spid="_x0000_s1027" style="position:absolute;left:0;text-align:left;margin-left:.05pt;margin-top:15.45pt;width:433pt;height:270.45pt;z-index:251658240" coordorigin="1170,675" coordsize="8565,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">
            <v:oval id="Oval 32" o:spid="_x0000_s1028" style="position:absolute;left:3570;top:2325;width:2850;height:2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C505B0" w:rsidRPr="008D0BBB" w:rsidRDefault="00C505B0" w:rsidP="00B22B57">
                    <w:pPr>
                      <w:jc w:val="center"/>
                      <w:rPr>
                        <w:sz w:val="44"/>
                        <w:szCs w:val="44"/>
                      </w:rPr>
                    </w:pPr>
                    <w:r w:rsidRPr="008D0BBB">
                      <w:rPr>
                        <w:sz w:val="44"/>
                        <w:szCs w:val="44"/>
                      </w:rPr>
                      <w:t>The</w:t>
                    </w:r>
                  </w:p>
                  <w:p w:rsidR="00C505B0" w:rsidRPr="008D0BBB" w:rsidRDefault="00C505B0" w:rsidP="00B22B57">
                    <w:pPr>
                      <w:jc w:val="center"/>
                      <w:rPr>
                        <w:sz w:val="44"/>
                        <w:szCs w:val="44"/>
                      </w:rPr>
                    </w:pPr>
                    <w:r w:rsidRPr="008D0BBB">
                      <w:rPr>
                        <w:sz w:val="44"/>
                        <w:szCs w:val="44"/>
                      </w:rPr>
                      <w:t>OTLA</w:t>
                    </w:r>
                  </w:p>
                  <w:p w:rsidR="00C505B0" w:rsidRPr="008D0BBB" w:rsidRDefault="00C505B0" w:rsidP="00B22B57">
                    <w:pPr>
                      <w:jc w:val="center"/>
                      <w:rPr>
                        <w:sz w:val="44"/>
                        <w:szCs w:val="44"/>
                      </w:rPr>
                    </w:pPr>
                    <w:r w:rsidRPr="008D0BBB">
                      <w:rPr>
                        <w:sz w:val="44"/>
                        <w:szCs w:val="44"/>
                      </w:rPr>
                      <w:t>Initiative</w:t>
                    </w:r>
                  </w:p>
                </w:txbxContent>
              </v:textbox>
            </v:oval>
            <v:shapetype id="_x0000_t32" coordsize="21600,21600" o:spt="32" o:oned="t" path="m0,0l21600,21600e" filled="f">
              <v:path arrowok="t" fillok="f" o:connecttype="none"/>
              <o:lock v:ext="edit" shapetype="t"/>
            </v:shapetype>
            <v:shape id="AutoShape 33" o:spid="_x0000_s1029" type="#_x0000_t32" style="position:absolute;left:6225;top:2746;width:1020;height:2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34" o:spid="_x0000_s1030" type="#_x0000_t32" style="position:absolute;left:5985;top:2101;width:930;height:5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35" o:spid="_x0000_s1031" type="#_x0000_t32" style="position:absolute;left:2835;top:2880;width:720;height:7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36" o:spid="_x0000_s1032" type="#_x0000_t32" style="position:absolute;left:6435;top:370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37" o:spid="_x0000_s1033" type="#_x0000_t32" style="position:absolute;left:3240;top:4336;width:450;height:2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38" o:spid="_x0000_s1034" type="#_x0000_t32" style="position:absolute;left:4500;top:5071;width:15;height:4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39" o:spid="_x0000_s1035" type="#_x0000_t32" style="position:absolute;left:6300;top:4365;width:975;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0" o:spid="_x0000_s1036" type="#_x0000_t32" style="position:absolute;left:4830;top:1426;width:645;height:9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41" o:spid="_x0000_s1037" type="#_x0000_t32" style="position:absolute;left:3195;top:2010;width:825;height:6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roundrect id="AutoShape 42" o:spid="_x0000_s1038" style="position:absolute;left:4095;top:675;width:2190;height:7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C505B0" w:rsidRDefault="00C505B0" w:rsidP="00B22B57">
                    <w:r>
                      <w:t>Joint Practice Development</w:t>
                    </w:r>
                  </w:p>
                </w:txbxContent>
              </v:textbox>
            </v:roundrect>
            <v:roundrect id="AutoShape 43" o:spid="_x0000_s1039" style="position:absolute;left:6915;top:1605;width:219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C505B0" w:rsidRDefault="00C505B0" w:rsidP="00B22B57">
                    <w:r>
                      <w:t>All Provider Types</w:t>
                    </w:r>
                  </w:p>
                </w:txbxContent>
              </v:textbox>
            </v:roundrect>
            <v:roundrect id="AutoShape 44" o:spid="_x0000_s1040" style="position:absolute;left:7260;top:2430;width:2190;height:7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C505B0" w:rsidRDefault="00C505B0" w:rsidP="00B22B57">
                    <w:r>
                      <w:t>Collaborative and Networked</w:t>
                    </w:r>
                  </w:p>
                </w:txbxContent>
              </v:textbox>
            </v:roundrect>
            <v:roundrect id="AutoShape 45" o:spid="_x0000_s1041" style="position:absolute;left:1590;top:1365;width:1590;height:10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C505B0" w:rsidRDefault="00C505B0" w:rsidP="00B22B57">
                    <w:r>
                      <w:t>Defined Geographical area</w:t>
                    </w:r>
                  </w:p>
                </w:txbxContent>
              </v:textbox>
            </v:roundrect>
            <v:roundrect id="AutoShape 46" o:spid="_x0000_s1042" style="position:absolute;left:7545;top:3450;width:2190;height:7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rsidR="00C505B0" w:rsidRDefault="00C505B0" w:rsidP="00B22B57">
                    <w:r>
                      <w:t>Responsibility for own CPD</w:t>
                    </w:r>
                  </w:p>
                </w:txbxContent>
              </v:textbox>
            </v:roundrect>
            <v:roundrect id="AutoShape 47" o:spid="_x0000_s1043" style="position:absolute;left:7275;top:4455;width:21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C505B0" w:rsidRDefault="00C505B0" w:rsidP="00B22B57">
                    <w:r>
                      <w:t>Adding to the body of knowledge and understanding</w:t>
                    </w:r>
                  </w:p>
                </w:txbxContent>
              </v:textbox>
            </v:roundrect>
            <v:roundrect id="AutoShape 48" o:spid="_x0000_s1044" style="position:absolute;left:1170;top:2655;width:1680;height:7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C505B0" w:rsidRDefault="00C505B0" w:rsidP="00B22B57">
                    <w:r>
                      <w:t>Professional Development</w:t>
                    </w:r>
                  </w:p>
                </w:txbxContent>
              </v:textbox>
            </v:roundrect>
            <v:roundrect id="AutoShape 49" o:spid="_x0000_s1045" style="position:absolute;left:1335;top:4380;width:1905;height:7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C505B0" w:rsidRDefault="00C505B0" w:rsidP="00B22B57">
                    <w:r>
                      <w:t>Proven methodologies</w:t>
                    </w:r>
                  </w:p>
                </w:txbxContent>
              </v:textbox>
            </v:roundrect>
            <v:roundrect id="AutoShape 50" o:spid="_x0000_s1046" style="position:absolute;left:3300;top:5505;width:1860;height:5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C505B0" w:rsidRDefault="00C505B0" w:rsidP="00B22B57">
                    <w:r>
                      <w:t>Research-based</w:t>
                    </w:r>
                  </w:p>
                </w:txbxContent>
              </v:textbox>
            </v:roundrect>
          </v:group>
        </w:pict>
      </w:r>
    </w:p>
    <w:p w:rsidR="00AF2294" w:rsidRDefault="00AF2294">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B22B57" w:rsidRDefault="00B22B57">
      <w:pPr>
        <w:rPr>
          <w:sz w:val="24"/>
          <w:szCs w:val="24"/>
        </w:rPr>
      </w:pPr>
    </w:p>
    <w:p w:rsidR="003B40DE" w:rsidRDefault="003B40DE" w:rsidP="00B22B57"/>
    <w:p w:rsidR="003B40DE" w:rsidRDefault="003B40DE" w:rsidP="00B22B57"/>
    <w:p w:rsidR="00B22B57" w:rsidRPr="00FB7726" w:rsidRDefault="00B22B57" w:rsidP="00B22B57">
      <w:pPr>
        <w:rPr>
          <w:sz w:val="24"/>
          <w:szCs w:val="24"/>
        </w:rPr>
      </w:pPr>
      <w:r w:rsidRPr="00FB7726">
        <w:rPr>
          <w:sz w:val="24"/>
          <w:szCs w:val="24"/>
        </w:rPr>
        <w:t>Figure 1: The OTLA Initiative</w:t>
      </w:r>
    </w:p>
    <w:p w:rsidR="00AF2294" w:rsidRDefault="00AF2294">
      <w:pPr>
        <w:rPr>
          <w:b/>
          <w:sz w:val="24"/>
          <w:szCs w:val="24"/>
        </w:rPr>
      </w:pPr>
    </w:p>
    <w:p w:rsidR="00AF2294" w:rsidRPr="000169DC" w:rsidRDefault="00AF2294">
      <w:pPr>
        <w:rPr>
          <w:b/>
          <w:sz w:val="24"/>
          <w:szCs w:val="24"/>
        </w:rPr>
      </w:pPr>
    </w:p>
    <w:p w:rsidR="00831381" w:rsidRDefault="00831381">
      <w:pPr>
        <w:rPr>
          <w:b/>
          <w:sz w:val="24"/>
          <w:szCs w:val="24"/>
        </w:rPr>
      </w:pPr>
      <w:r>
        <w:rPr>
          <w:b/>
          <w:sz w:val="24"/>
          <w:szCs w:val="24"/>
        </w:rPr>
        <w:br w:type="page"/>
      </w:r>
    </w:p>
    <w:p w:rsidR="00ED6BDD" w:rsidRDefault="00831381" w:rsidP="002F6353">
      <w:pPr>
        <w:ind w:left="709" w:right="-46" w:hanging="709"/>
        <w:rPr>
          <w:b/>
          <w:sz w:val="24"/>
          <w:szCs w:val="24"/>
        </w:rPr>
      </w:pPr>
      <w:r>
        <w:rPr>
          <w:b/>
          <w:sz w:val="24"/>
          <w:szCs w:val="24"/>
        </w:rPr>
        <w:lastRenderedPageBreak/>
        <w:t>2.1</w:t>
      </w:r>
      <w:r>
        <w:rPr>
          <w:b/>
          <w:sz w:val="24"/>
          <w:szCs w:val="24"/>
        </w:rPr>
        <w:tab/>
      </w:r>
      <w:r w:rsidR="00ED6BDD" w:rsidRPr="000169DC">
        <w:rPr>
          <w:b/>
          <w:sz w:val="24"/>
          <w:szCs w:val="24"/>
        </w:rPr>
        <w:t>Outstanding Teaching, Learning and Assessment (OTLA)</w:t>
      </w:r>
      <w:r w:rsidR="00B22B57" w:rsidRPr="000169DC">
        <w:rPr>
          <w:b/>
          <w:sz w:val="24"/>
          <w:szCs w:val="24"/>
        </w:rPr>
        <w:t>: The three regional initiatives</w:t>
      </w:r>
    </w:p>
    <w:p w:rsidR="000169DC" w:rsidRPr="000169DC" w:rsidRDefault="000169DC" w:rsidP="00ED6BDD">
      <w:pPr>
        <w:rPr>
          <w:b/>
          <w:sz w:val="24"/>
          <w:szCs w:val="24"/>
        </w:rPr>
      </w:pPr>
    </w:p>
    <w:p w:rsidR="00ED6BDD" w:rsidRPr="000169DC" w:rsidRDefault="00ED6BDD" w:rsidP="00B30FA7">
      <w:pPr>
        <w:spacing w:line="259" w:lineRule="auto"/>
        <w:rPr>
          <w:sz w:val="24"/>
          <w:szCs w:val="24"/>
        </w:rPr>
      </w:pPr>
      <w:r w:rsidRPr="000169DC">
        <w:rPr>
          <w:sz w:val="24"/>
          <w:szCs w:val="24"/>
        </w:rPr>
        <w:t xml:space="preserve">The overall OTLA initiative has three regional </w:t>
      </w:r>
      <w:r w:rsidR="0073554F" w:rsidRPr="000169DC">
        <w:rPr>
          <w:sz w:val="24"/>
          <w:szCs w:val="24"/>
        </w:rPr>
        <w:t>suites of activities</w:t>
      </w:r>
      <w:r w:rsidR="00831381">
        <w:rPr>
          <w:sz w:val="24"/>
          <w:szCs w:val="24"/>
        </w:rPr>
        <w:t>.</w:t>
      </w:r>
      <w:r w:rsidR="00260D10">
        <w:rPr>
          <w:sz w:val="24"/>
          <w:szCs w:val="24"/>
        </w:rPr>
        <w:t xml:space="preserve"> </w:t>
      </w:r>
      <w:r w:rsidR="00831381">
        <w:rPr>
          <w:sz w:val="24"/>
          <w:szCs w:val="24"/>
        </w:rPr>
        <w:t>Each regional initiative has been led</w:t>
      </w:r>
      <w:r w:rsidRPr="000169DC">
        <w:rPr>
          <w:sz w:val="24"/>
          <w:szCs w:val="24"/>
        </w:rPr>
        <w:t xml:space="preserve"> by sector organisations</w:t>
      </w:r>
      <w:r w:rsidR="00831381">
        <w:rPr>
          <w:sz w:val="24"/>
          <w:szCs w:val="24"/>
        </w:rPr>
        <w:t>, with</w:t>
      </w:r>
      <w:r w:rsidR="0073554F" w:rsidRPr="000169DC">
        <w:rPr>
          <w:sz w:val="24"/>
          <w:szCs w:val="24"/>
        </w:rPr>
        <w:t xml:space="preserve"> </w:t>
      </w:r>
      <w:r w:rsidRPr="000169DC">
        <w:rPr>
          <w:sz w:val="24"/>
          <w:szCs w:val="24"/>
        </w:rPr>
        <w:t xml:space="preserve">three different approaches to tackling regional issues, </w:t>
      </w:r>
      <w:r w:rsidR="00831381">
        <w:rPr>
          <w:sz w:val="24"/>
          <w:szCs w:val="24"/>
        </w:rPr>
        <w:t>and has</w:t>
      </w:r>
      <w:r w:rsidR="00D51A7B" w:rsidRPr="000169DC">
        <w:rPr>
          <w:sz w:val="24"/>
          <w:szCs w:val="24"/>
        </w:rPr>
        <w:t xml:space="preserve"> </w:t>
      </w:r>
      <w:r w:rsidRPr="000169DC">
        <w:rPr>
          <w:sz w:val="24"/>
          <w:szCs w:val="24"/>
        </w:rPr>
        <w:t>focused on the improvement of TLA.</w:t>
      </w:r>
      <w:r w:rsidR="00B30FA7">
        <w:rPr>
          <w:sz w:val="24"/>
          <w:szCs w:val="24"/>
        </w:rPr>
        <w:t xml:space="preserve"> </w:t>
      </w:r>
      <w:r w:rsidRPr="000169DC">
        <w:rPr>
          <w:sz w:val="24"/>
          <w:szCs w:val="24"/>
        </w:rPr>
        <w:t xml:space="preserve">The regional initiatives </w:t>
      </w:r>
      <w:r w:rsidR="007743FA">
        <w:rPr>
          <w:sz w:val="24"/>
          <w:szCs w:val="24"/>
        </w:rPr>
        <w:t>we</w:t>
      </w:r>
      <w:r w:rsidRPr="000169DC">
        <w:rPr>
          <w:sz w:val="24"/>
          <w:szCs w:val="24"/>
        </w:rPr>
        <w:t>re led by</w:t>
      </w:r>
      <w:r w:rsidR="00B22B57" w:rsidRPr="000169DC">
        <w:rPr>
          <w:sz w:val="24"/>
          <w:szCs w:val="24"/>
        </w:rPr>
        <w:t xml:space="preserve"> the Association of Colleges (AoC) London Region, </w:t>
      </w:r>
      <w:r w:rsidR="003B40DE" w:rsidRPr="000169DC">
        <w:rPr>
          <w:sz w:val="24"/>
          <w:szCs w:val="24"/>
        </w:rPr>
        <w:t>EMFEC</w:t>
      </w:r>
      <w:r w:rsidR="00FB7726">
        <w:rPr>
          <w:sz w:val="24"/>
          <w:szCs w:val="24"/>
        </w:rPr>
        <w:t>,</w:t>
      </w:r>
      <w:r w:rsidR="00B22B57" w:rsidRPr="000169DC">
        <w:rPr>
          <w:sz w:val="24"/>
          <w:szCs w:val="24"/>
        </w:rPr>
        <w:t xml:space="preserve"> and South Essex College / The Learning Consortium</w:t>
      </w:r>
      <w:r w:rsidR="00B30FA7">
        <w:rPr>
          <w:sz w:val="24"/>
          <w:szCs w:val="24"/>
        </w:rPr>
        <w:t>.</w:t>
      </w:r>
      <w:r w:rsidR="00B30FA7">
        <w:rPr>
          <w:rStyle w:val="FootnoteReference"/>
          <w:sz w:val="24"/>
          <w:szCs w:val="24"/>
        </w:rPr>
        <w:footnoteReference w:id="1"/>
      </w:r>
    </w:p>
    <w:p w:rsidR="00ED6BDD" w:rsidRPr="00B30FA7" w:rsidRDefault="00ED6BDD" w:rsidP="00ED6BDD">
      <w:pPr>
        <w:rPr>
          <w:sz w:val="16"/>
          <w:szCs w:val="16"/>
        </w:rPr>
      </w:pPr>
    </w:p>
    <w:p w:rsidR="00ED6BDD" w:rsidRPr="000169DC" w:rsidRDefault="00C87A8D" w:rsidP="00ED6BDD">
      <w:pPr>
        <w:rPr>
          <w:sz w:val="24"/>
          <w:szCs w:val="24"/>
        </w:rPr>
      </w:pPr>
      <w:r w:rsidRPr="000169DC">
        <w:rPr>
          <w:b/>
          <w:sz w:val="24"/>
          <w:szCs w:val="24"/>
        </w:rPr>
        <w:t xml:space="preserve">The </w:t>
      </w:r>
      <w:r w:rsidR="00ED6BDD" w:rsidRPr="000169DC">
        <w:rPr>
          <w:b/>
          <w:sz w:val="24"/>
          <w:szCs w:val="24"/>
        </w:rPr>
        <w:t>AoC London Region</w:t>
      </w:r>
      <w:r w:rsidR="003B40DE" w:rsidRPr="000169DC">
        <w:rPr>
          <w:b/>
          <w:sz w:val="24"/>
          <w:szCs w:val="24"/>
        </w:rPr>
        <w:t xml:space="preserve"> </w:t>
      </w:r>
      <w:r w:rsidR="003B40DE" w:rsidRPr="000169DC">
        <w:rPr>
          <w:sz w:val="24"/>
          <w:szCs w:val="24"/>
        </w:rPr>
        <w:t>(referred to in this report as ‘the AoC initiative’)</w:t>
      </w:r>
      <w:r w:rsidR="0014109F" w:rsidRPr="000169DC">
        <w:rPr>
          <w:b/>
          <w:sz w:val="24"/>
          <w:szCs w:val="24"/>
        </w:rPr>
        <w:t xml:space="preserve"> </w:t>
      </w:r>
      <w:r w:rsidRPr="000169DC">
        <w:rPr>
          <w:sz w:val="24"/>
          <w:szCs w:val="24"/>
        </w:rPr>
        <w:t>h</w:t>
      </w:r>
      <w:r w:rsidR="00ED6BDD" w:rsidRPr="000169DC">
        <w:rPr>
          <w:sz w:val="24"/>
          <w:szCs w:val="24"/>
        </w:rPr>
        <w:t>a</w:t>
      </w:r>
      <w:r w:rsidR="00D51A7B" w:rsidRPr="000169DC">
        <w:rPr>
          <w:sz w:val="24"/>
          <w:szCs w:val="24"/>
        </w:rPr>
        <w:t>s had</w:t>
      </w:r>
      <w:r w:rsidR="00ED6BDD" w:rsidRPr="000169DC">
        <w:rPr>
          <w:sz w:val="24"/>
          <w:szCs w:val="24"/>
        </w:rPr>
        <w:t xml:space="preserve"> 20 collaborative s</w:t>
      </w:r>
      <w:r w:rsidR="00D51A7B" w:rsidRPr="000169DC">
        <w:rPr>
          <w:sz w:val="24"/>
          <w:szCs w:val="24"/>
        </w:rPr>
        <w:t xml:space="preserve">haring and/or </w:t>
      </w:r>
      <w:r w:rsidR="00ED6BDD" w:rsidRPr="000169DC">
        <w:rPr>
          <w:sz w:val="24"/>
          <w:szCs w:val="24"/>
        </w:rPr>
        <w:t xml:space="preserve">JPD projects covering </w:t>
      </w:r>
      <w:r w:rsidR="00150F60" w:rsidRPr="000169DC">
        <w:rPr>
          <w:sz w:val="24"/>
          <w:szCs w:val="24"/>
        </w:rPr>
        <w:t>further education (</w:t>
      </w:r>
      <w:r w:rsidR="00ED6BDD" w:rsidRPr="000169DC">
        <w:rPr>
          <w:sz w:val="24"/>
          <w:szCs w:val="24"/>
        </w:rPr>
        <w:t>FE</w:t>
      </w:r>
      <w:r w:rsidR="00150F60" w:rsidRPr="000169DC">
        <w:rPr>
          <w:sz w:val="24"/>
          <w:szCs w:val="24"/>
        </w:rPr>
        <w:t>)</w:t>
      </w:r>
      <w:r w:rsidR="00ED6BDD" w:rsidRPr="000169DC">
        <w:rPr>
          <w:sz w:val="24"/>
          <w:szCs w:val="24"/>
        </w:rPr>
        <w:t xml:space="preserve"> colleges, </w:t>
      </w:r>
      <w:r w:rsidR="00150F60" w:rsidRPr="000169DC">
        <w:rPr>
          <w:sz w:val="24"/>
          <w:szCs w:val="24"/>
        </w:rPr>
        <w:t>independent training providers (</w:t>
      </w:r>
      <w:r w:rsidR="002F6353">
        <w:rPr>
          <w:sz w:val="24"/>
          <w:szCs w:val="24"/>
        </w:rPr>
        <w:t>ITP</w:t>
      </w:r>
      <w:r w:rsidR="00ED6BDD" w:rsidRPr="000169DC">
        <w:rPr>
          <w:sz w:val="24"/>
          <w:szCs w:val="24"/>
        </w:rPr>
        <w:t>s</w:t>
      </w:r>
      <w:r w:rsidR="00150F60" w:rsidRPr="000169DC">
        <w:rPr>
          <w:sz w:val="24"/>
          <w:szCs w:val="24"/>
        </w:rPr>
        <w:t>)</w:t>
      </w:r>
      <w:r w:rsidR="00ED6BDD" w:rsidRPr="000169DC">
        <w:rPr>
          <w:sz w:val="24"/>
          <w:szCs w:val="24"/>
        </w:rPr>
        <w:t xml:space="preserve">, </w:t>
      </w:r>
      <w:r w:rsidR="00150F60" w:rsidRPr="000169DC">
        <w:rPr>
          <w:sz w:val="24"/>
          <w:szCs w:val="24"/>
        </w:rPr>
        <w:t>adult and community learning (</w:t>
      </w:r>
      <w:r w:rsidR="00ED6BDD" w:rsidRPr="000169DC">
        <w:rPr>
          <w:sz w:val="24"/>
          <w:szCs w:val="24"/>
        </w:rPr>
        <w:t>ACL</w:t>
      </w:r>
      <w:r w:rsidR="00150F60" w:rsidRPr="000169DC">
        <w:rPr>
          <w:sz w:val="24"/>
          <w:szCs w:val="24"/>
        </w:rPr>
        <w:t>)</w:t>
      </w:r>
      <w:r w:rsidR="00ED6BDD" w:rsidRPr="000169DC">
        <w:rPr>
          <w:sz w:val="24"/>
          <w:szCs w:val="24"/>
        </w:rPr>
        <w:t xml:space="preserve"> and third sector providers. </w:t>
      </w:r>
      <w:r w:rsidR="00CD29FB" w:rsidRPr="000169DC">
        <w:rPr>
          <w:sz w:val="24"/>
          <w:szCs w:val="24"/>
        </w:rPr>
        <w:t xml:space="preserve">The 20 operational projects were commissioned under 3 themes: </w:t>
      </w:r>
      <w:r w:rsidR="00CD29FB" w:rsidRPr="000169DC">
        <w:rPr>
          <w:rFonts w:ascii="Calibri" w:eastAsia="Times New Roman" w:hAnsi="Calibri" w:cs="Times New Roman"/>
          <w:sz w:val="24"/>
          <w:szCs w:val="24"/>
        </w:rPr>
        <w:t>16-19 study programmes</w:t>
      </w:r>
      <w:r w:rsidR="00831381">
        <w:rPr>
          <w:rFonts w:ascii="Calibri" w:eastAsia="Times New Roman" w:hAnsi="Calibri" w:cs="Times New Roman"/>
          <w:sz w:val="24"/>
          <w:szCs w:val="24"/>
        </w:rPr>
        <w:t>;</w:t>
      </w:r>
      <w:r w:rsidR="00CD29FB" w:rsidRPr="000169DC">
        <w:rPr>
          <w:rFonts w:ascii="Calibri" w:eastAsia="Times New Roman" w:hAnsi="Calibri" w:cs="Times New Roman"/>
          <w:sz w:val="24"/>
          <w:szCs w:val="24"/>
        </w:rPr>
        <w:t xml:space="preserve"> English and literacy</w:t>
      </w:r>
      <w:r w:rsidR="00831381">
        <w:rPr>
          <w:rFonts w:ascii="Calibri" w:eastAsia="Times New Roman" w:hAnsi="Calibri" w:cs="Times New Roman"/>
          <w:sz w:val="24"/>
          <w:szCs w:val="24"/>
        </w:rPr>
        <w:t>,</w:t>
      </w:r>
      <w:r w:rsidR="00CD29FB" w:rsidRPr="000169DC">
        <w:rPr>
          <w:rFonts w:ascii="Calibri" w:eastAsia="Times New Roman" w:hAnsi="Calibri" w:cs="Times New Roman"/>
          <w:sz w:val="24"/>
          <w:szCs w:val="24"/>
        </w:rPr>
        <w:t xml:space="preserve"> including English for Speakers of Other Languages</w:t>
      </w:r>
      <w:r w:rsidR="00831381">
        <w:rPr>
          <w:rFonts w:ascii="Calibri" w:eastAsia="Times New Roman" w:hAnsi="Calibri" w:cs="Times New Roman"/>
          <w:sz w:val="24"/>
          <w:szCs w:val="24"/>
        </w:rPr>
        <w:t>;</w:t>
      </w:r>
      <w:r w:rsidR="00CD29FB" w:rsidRPr="000169DC">
        <w:rPr>
          <w:rFonts w:ascii="Calibri" w:eastAsia="Times New Roman" w:hAnsi="Calibri" w:cs="Times New Roman"/>
          <w:sz w:val="24"/>
          <w:szCs w:val="24"/>
        </w:rPr>
        <w:t xml:space="preserve"> and </w:t>
      </w:r>
      <w:r w:rsidR="00831381">
        <w:rPr>
          <w:rFonts w:ascii="Calibri" w:eastAsia="Times New Roman" w:hAnsi="Calibri" w:cs="Times New Roman"/>
          <w:sz w:val="24"/>
          <w:szCs w:val="24"/>
        </w:rPr>
        <w:t>a</w:t>
      </w:r>
      <w:r w:rsidR="00CD29FB" w:rsidRPr="000169DC">
        <w:rPr>
          <w:rFonts w:ascii="Calibri" w:eastAsia="Times New Roman" w:hAnsi="Calibri" w:cs="Times New Roman"/>
          <w:sz w:val="24"/>
          <w:szCs w:val="24"/>
        </w:rPr>
        <w:t>pprenticeships, including higher apprenticeships.</w:t>
      </w:r>
      <w:r w:rsidR="00CD29FB" w:rsidRPr="000169DC">
        <w:rPr>
          <w:sz w:val="24"/>
          <w:szCs w:val="24"/>
        </w:rPr>
        <w:t xml:space="preserve"> </w:t>
      </w:r>
      <w:r w:rsidR="00D51A7B" w:rsidRPr="000169DC">
        <w:rPr>
          <w:sz w:val="24"/>
          <w:szCs w:val="24"/>
        </w:rPr>
        <w:t xml:space="preserve">The model allowed for support and challenge to be </w:t>
      </w:r>
      <w:r w:rsidR="00ED6BDD" w:rsidRPr="000169DC">
        <w:rPr>
          <w:sz w:val="24"/>
          <w:szCs w:val="24"/>
        </w:rPr>
        <w:t xml:space="preserve">provided by a team of </w:t>
      </w:r>
      <w:r w:rsidR="00260D10">
        <w:rPr>
          <w:sz w:val="24"/>
          <w:szCs w:val="24"/>
        </w:rPr>
        <w:t>e</w:t>
      </w:r>
      <w:r w:rsidR="00ED6BDD" w:rsidRPr="000169DC">
        <w:rPr>
          <w:sz w:val="24"/>
          <w:szCs w:val="24"/>
        </w:rPr>
        <w:t xml:space="preserve">xcellence </w:t>
      </w:r>
      <w:r w:rsidR="00260D10">
        <w:rPr>
          <w:sz w:val="24"/>
          <w:szCs w:val="24"/>
        </w:rPr>
        <w:t>a</w:t>
      </w:r>
      <w:r w:rsidR="00ED6BDD" w:rsidRPr="000169DC">
        <w:rPr>
          <w:sz w:val="24"/>
          <w:szCs w:val="24"/>
        </w:rPr>
        <w:t>dvisors and peer advisors. The</w:t>
      </w:r>
      <w:r w:rsidR="00D51A7B" w:rsidRPr="000169DC">
        <w:rPr>
          <w:sz w:val="24"/>
          <w:szCs w:val="24"/>
        </w:rPr>
        <w:t xml:space="preserve"> model also included the possibility of building</w:t>
      </w:r>
      <w:r w:rsidR="00ED6BDD" w:rsidRPr="000169DC">
        <w:rPr>
          <w:sz w:val="24"/>
          <w:szCs w:val="24"/>
        </w:rPr>
        <w:t xml:space="preserve"> sector capacity for further improvement support by developing a team of </w:t>
      </w:r>
      <w:r w:rsidRPr="000169DC">
        <w:rPr>
          <w:sz w:val="24"/>
          <w:szCs w:val="24"/>
        </w:rPr>
        <w:t>provider</w:t>
      </w:r>
      <w:r w:rsidR="00EB0C49" w:rsidRPr="000169DC">
        <w:rPr>
          <w:sz w:val="24"/>
          <w:szCs w:val="24"/>
        </w:rPr>
        <w:t>-</w:t>
      </w:r>
      <w:r w:rsidRPr="000169DC">
        <w:rPr>
          <w:sz w:val="24"/>
          <w:szCs w:val="24"/>
        </w:rPr>
        <w:t>based associate peer</w:t>
      </w:r>
      <w:r w:rsidR="00ED6BDD" w:rsidRPr="000169DC">
        <w:rPr>
          <w:sz w:val="24"/>
          <w:szCs w:val="24"/>
        </w:rPr>
        <w:t xml:space="preserve"> advisors.  </w:t>
      </w:r>
    </w:p>
    <w:p w:rsidR="00ED6BDD" w:rsidRPr="00B30FA7" w:rsidRDefault="00ED6BDD" w:rsidP="00ED6BDD">
      <w:pPr>
        <w:rPr>
          <w:sz w:val="16"/>
          <w:szCs w:val="16"/>
        </w:rPr>
      </w:pPr>
    </w:p>
    <w:p w:rsidR="00ED6BDD" w:rsidRPr="000169DC" w:rsidRDefault="00C87A8D" w:rsidP="00ED6BDD">
      <w:pPr>
        <w:rPr>
          <w:sz w:val="24"/>
          <w:szCs w:val="24"/>
        </w:rPr>
      </w:pPr>
      <w:r w:rsidRPr="000169DC">
        <w:rPr>
          <w:b/>
          <w:sz w:val="24"/>
          <w:szCs w:val="24"/>
        </w:rPr>
        <w:t xml:space="preserve">The </w:t>
      </w:r>
      <w:r w:rsidR="00ED6BDD" w:rsidRPr="000169DC">
        <w:rPr>
          <w:b/>
          <w:sz w:val="24"/>
          <w:szCs w:val="24"/>
        </w:rPr>
        <w:t>EMFEC</w:t>
      </w:r>
      <w:r w:rsidR="00EB0C49" w:rsidRPr="000169DC">
        <w:rPr>
          <w:b/>
          <w:sz w:val="24"/>
          <w:szCs w:val="24"/>
        </w:rPr>
        <w:t xml:space="preserve"> </w:t>
      </w:r>
      <w:r w:rsidRPr="000169DC">
        <w:rPr>
          <w:sz w:val="24"/>
          <w:szCs w:val="24"/>
        </w:rPr>
        <w:t>initiative</w:t>
      </w:r>
      <w:r w:rsidR="006258C2">
        <w:rPr>
          <w:sz w:val="24"/>
          <w:szCs w:val="24"/>
        </w:rPr>
        <w:t xml:space="preserve"> </w:t>
      </w:r>
      <w:r w:rsidRPr="000169DC">
        <w:rPr>
          <w:sz w:val="24"/>
          <w:szCs w:val="24"/>
        </w:rPr>
        <w:t>ha</w:t>
      </w:r>
      <w:r w:rsidR="008736E6" w:rsidRPr="000169DC">
        <w:rPr>
          <w:sz w:val="24"/>
          <w:szCs w:val="24"/>
        </w:rPr>
        <w:t>d up to</w:t>
      </w:r>
      <w:r w:rsidRPr="000169DC">
        <w:rPr>
          <w:sz w:val="24"/>
          <w:szCs w:val="24"/>
        </w:rPr>
        <w:t xml:space="preserve"> </w:t>
      </w:r>
      <w:r w:rsidR="00ED6BDD" w:rsidRPr="000169DC">
        <w:rPr>
          <w:sz w:val="24"/>
          <w:szCs w:val="24"/>
        </w:rPr>
        <w:t>10 large scale collaborative and JPD projects built on an action</w:t>
      </w:r>
      <w:r w:rsidR="00EB0C49" w:rsidRPr="000169DC">
        <w:rPr>
          <w:sz w:val="24"/>
          <w:szCs w:val="24"/>
        </w:rPr>
        <w:t>-</w:t>
      </w:r>
      <w:r w:rsidR="00ED6BDD" w:rsidRPr="000169DC">
        <w:rPr>
          <w:sz w:val="24"/>
          <w:szCs w:val="24"/>
        </w:rPr>
        <w:t xml:space="preserve">centred research approach and taking place across a region of substantial size and variation: from dense urban to rural and then coastal communities. The research aspect of the projects </w:t>
      </w:r>
      <w:r w:rsidR="008736E6" w:rsidRPr="000169DC">
        <w:rPr>
          <w:sz w:val="24"/>
          <w:szCs w:val="24"/>
        </w:rPr>
        <w:t>has been</w:t>
      </w:r>
      <w:r w:rsidR="00ED6BDD" w:rsidRPr="000169DC">
        <w:rPr>
          <w:sz w:val="24"/>
          <w:szCs w:val="24"/>
        </w:rPr>
        <w:t xml:space="preserve"> supported by Nottingham Trent University who have delivered training and provide</w:t>
      </w:r>
      <w:r w:rsidR="008736E6" w:rsidRPr="000169DC">
        <w:rPr>
          <w:sz w:val="24"/>
          <w:szCs w:val="24"/>
        </w:rPr>
        <w:t>d</w:t>
      </w:r>
      <w:r w:rsidR="00ED6BDD" w:rsidRPr="000169DC">
        <w:rPr>
          <w:sz w:val="24"/>
          <w:szCs w:val="24"/>
        </w:rPr>
        <w:t xml:space="preserve"> suppo</w:t>
      </w:r>
      <w:r w:rsidRPr="000169DC">
        <w:rPr>
          <w:sz w:val="24"/>
          <w:szCs w:val="24"/>
        </w:rPr>
        <w:t>rt for participating providers.</w:t>
      </w:r>
      <w:r w:rsidR="00CD29FB" w:rsidRPr="000169DC">
        <w:rPr>
          <w:sz w:val="24"/>
          <w:szCs w:val="24"/>
        </w:rPr>
        <w:t xml:space="preserve"> The projects have addressed four central themes: blended learning and ICT; learner skills development; peer evaluation and support; and practitioner professional development.</w:t>
      </w:r>
    </w:p>
    <w:p w:rsidR="00ED6BDD" w:rsidRPr="00B30FA7" w:rsidRDefault="00ED6BDD">
      <w:pPr>
        <w:rPr>
          <w:b/>
          <w:sz w:val="16"/>
          <w:szCs w:val="16"/>
        </w:rPr>
      </w:pPr>
    </w:p>
    <w:p w:rsidR="00B30FA7" w:rsidRPr="000169DC" w:rsidRDefault="008E0E45" w:rsidP="00ED6BDD">
      <w:pPr>
        <w:rPr>
          <w:sz w:val="24"/>
          <w:szCs w:val="24"/>
        </w:rPr>
      </w:pPr>
      <w:r w:rsidRPr="000169DC">
        <w:rPr>
          <w:b/>
          <w:sz w:val="24"/>
          <w:szCs w:val="24"/>
        </w:rPr>
        <w:t xml:space="preserve">The </w:t>
      </w:r>
      <w:r w:rsidR="003B40DE" w:rsidRPr="000169DC">
        <w:rPr>
          <w:b/>
          <w:sz w:val="24"/>
          <w:szCs w:val="24"/>
        </w:rPr>
        <w:t>South Essex College/</w:t>
      </w:r>
      <w:r w:rsidR="00ED6BDD" w:rsidRPr="000169DC">
        <w:rPr>
          <w:b/>
          <w:sz w:val="24"/>
          <w:szCs w:val="24"/>
        </w:rPr>
        <w:t>The Learning Consortium</w:t>
      </w:r>
      <w:r w:rsidR="00EB0C49" w:rsidRPr="000169DC">
        <w:rPr>
          <w:b/>
          <w:sz w:val="24"/>
          <w:szCs w:val="24"/>
        </w:rPr>
        <w:t xml:space="preserve"> </w:t>
      </w:r>
      <w:r w:rsidR="00C87A8D" w:rsidRPr="000169DC">
        <w:rPr>
          <w:sz w:val="24"/>
          <w:szCs w:val="24"/>
        </w:rPr>
        <w:t>initiative has</w:t>
      </w:r>
      <w:r w:rsidRPr="000169DC">
        <w:rPr>
          <w:sz w:val="24"/>
          <w:szCs w:val="24"/>
        </w:rPr>
        <w:t xml:space="preserve"> </w:t>
      </w:r>
      <w:r w:rsidR="008736E6" w:rsidRPr="000169DC">
        <w:rPr>
          <w:sz w:val="24"/>
          <w:szCs w:val="24"/>
        </w:rPr>
        <w:t xml:space="preserve">had </w:t>
      </w:r>
      <w:r w:rsidRPr="000169DC">
        <w:rPr>
          <w:sz w:val="24"/>
          <w:szCs w:val="24"/>
        </w:rPr>
        <w:t>as</w:t>
      </w:r>
      <w:r w:rsidR="00ED6BDD" w:rsidRPr="000169DC">
        <w:rPr>
          <w:sz w:val="24"/>
          <w:szCs w:val="24"/>
        </w:rPr>
        <w:t xml:space="preserve"> its basis a</w:t>
      </w:r>
      <w:r w:rsidRPr="000169DC">
        <w:rPr>
          <w:sz w:val="24"/>
          <w:szCs w:val="24"/>
        </w:rPr>
        <w:t>n</w:t>
      </w:r>
      <w:r w:rsidR="00ED6BDD" w:rsidRPr="000169DC">
        <w:rPr>
          <w:sz w:val="24"/>
          <w:szCs w:val="24"/>
        </w:rPr>
        <w:t xml:space="preserve"> improvement model: </w:t>
      </w:r>
      <w:r w:rsidR="00EB0C49" w:rsidRPr="000169DC">
        <w:rPr>
          <w:sz w:val="24"/>
          <w:szCs w:val="24"/>
        </w:rPr>
        <w:t>‘</w:t>
      </w:r>
      <w:r w:rsidR="00ED6BDD" w:rsidRPr="000169DC">
        <w:rPr>
          <w:sz w:val="24"/>
          <w:szCs w:val="24"/>
        </w:rPr>
        <w:t>The Learning Framework</w:t>
      </w:r>
      <w:r w:rsidR="00EB0C49" w:rsidRPr="000169DC">
        <w:rPr>
          <w:sz w:val="24"/>
          <w:szCs w:val="24"/>
        </w:rPr>
        <w:t>’,</w:t>
      </w:r>
      <w:r w:rsidR="00150F60" w:rsidRPr="000169DC">
        <w:rPr>
          <w:sz w:val="24"/>
          <w:szCs w:val="24"/>
        </w:rPr>
        <w:t xml:space="preserve"> informed by the </w:t>
      </w:r>
      <w:r w:rsidR="00EB0C49" w:rsidRPr="000169DC">
        <w:rPr>
          <w:sz w:val="24"/>
          <w:szCs w:val="24"/>
        </w:rPr>
        <w:t>‘</w:t>
      </w:r>
      <w:r w:rsidR="00150F60" w:rsidRPr="000169DC">
        <w:rPr>
          <w:sz w:val="24"/>
          <w:szCs w:val="24"/>
        </w:rPr>
        <w:t>Learning Cycle</w:t>
      </w:r>
      <w:r w:rsidR="00EB0C49" w:rsidRPr="000169DC">
        <w:rPr>
          <w:sz w:val="24"/>
          <w:szCs w:val="24"/>
        </w:rPr>
        <w:t>’</w:t>
      </w:r>
      <w:r w:rsidR="00150F60" w:rsidRPr="000169DC">
        <w:rPr>
          <w:sz w:val="24"/>
          <w:szCs w:val="24"/>
        </w:rPr>
        <w:t xml:space="preserve">. </w:t>
      </w:r>
      <w:r w:rsidRPr="000169DC">
        <w:rPr>
          <w:sz w:val="24"/>
          <w:szCs w:val="24"/>
        </w:rPr>
        <w:t>This model</w:t>
      </w:r>
      <w:r w:rsidR="00ED6BDD" w:rsidRPr="000169DC">
        <w:rPr>
          <w:sz w:val="24"/>
          <w:szCs w:val="24"/>
        </w:rPr>
        <w:t xml:space="preserve"> promotes a whole</w:t>
      </w:r>
      <w:r w:rsidR="00545A68" w:rsidRPr="000169DC">
        <w:rPr>
          <w:sz w:val="24"/>
          <w:szCs w:val="24"/>
        </w:rPr>
        <w:t>-</w:t>
      </w:r>
      <w:r w:rsidR="00ED6BDD" w:rsidRPr="000169DC">
        <w:rPr>
          <w:sz w:val="24"/>
          <w:szCs w:val="24"/>
        </w:rPr>
        <w:t>organisation approach</w:t>
      </w:r>
      <w:r w:rsidR="008736E6" w:rsidRPr="000169DC">
        <w:rPr>
          <w:sz w:val="24"/>
          <w:szCs w:val="24"/>
        </w:rPr>
        <w:t>, and is intended</w:t>
      </w:r>
      <w:r w:rsidR="00ED6BDD" w:rsidRPr="000169DC">
        <w:rPr>
          <w:sz w:val="24"/>
          <w:szCs w:val="24"/>
        </w:rPr>
        <w:t xml:space="preserve"> to generate tangible improvement of TLA</w:t>
      </w:r>
      <w:r w:rsidR="00D55A30">
        <w:rPr>
          <w:sz w:val="24"/>
          <w:szCs w:val="24"/>
        </w:rPr>
        <w:t xml:space="preserve"> </w:t>
      </w:r>
      <w:r w:rsidR="00ED6BDD" w:rsidRPr="000169DC">
        <w:rPr>
          <w:sz w:val="24"/>
          <w:szCs w:val="24"/>
        </w:rPr>
        <w:t xml:space="preserve">via training and development modules for practitioners, managers, senior leaders and governors. </w:t>
      </w:r>
      <w:r w:rsidR="00CD29FB" w:rsidRPr="000169DC">
        <w:rPr>
          <w:sz w:val="24"/>
          <w:szCs w:val="24"/>
        </w:rPr>
        <w:t>The major elements of the programme have been: leading learning certificate; leading learning stand-alone modules; support and challenge partnerships; TLA support and challenge networks; regiona</w:t>
      </w:r>
      <w:r w:rsidR="00831381">
        <w:rPr>
          <w:sz w:val="24"/>
          <w:szCs w:val="24"/>
        </w:rPr>
        <w:t>l strategic intelligence for teaching and learning</w:t>
      </w:r>
      <w:r w:rsidR="00CD29FB" w:rsidRPr="000169DC">
        <w:rPr>
          <w:sz w:val="24"/>
          <w:szCs w:val="24"/>
        </w:rPr>
        <w:t xml:space="preserve">; </w:t>
      </w:r>
      <w:r w:rsidR="00D313AA">
        <w:rPr>
          <w:sz w:val="24"/>
          <w:szCs w:val="24"/>
        </w:rPr>
        <w:t xml:space="preserve">and </w:t>
      </w:r>
      <w:r w:rsidR="00CD29FB" w:rsidRPr="000169DC">
        <w:rPr>
          <w:sz w:val="24"/>
          <w:szCs w:val="24"/>
        </w:rPr>
        <w:t>resources development.</w:t>
      </w:r>
      <w:r w:rsidR="00831381" w:rsidRPr="00831381">
        <w:rPr>
          <w:sz w:val="24"/>
          <w:szCs w:val="24"/>
        </w:rPr>
        <w:t xml:space="preserve"> </w:t>
      </w:r>
      <w:r w:rsidR="00831381" w:rsidRPr="000169DC">
        <w:rPr>
          <w:sz w:val="24"/>
          <w:szCs w:val="24"/>
        </w:rPr>
        <w:t>The region covers Essex, Kent, East Sussex and parts of South and East London.</w:t>
      </w:r>
    </w:p>
    <w:p w:rsidR="008E0E45" w:rsidRDefault="008E0E45" w:rsidP="00ED6BDD"/>
    <w:p w:rsidR="00ED6BDD" w:rsidRDefault="00AE4BFF">
      <w:pPr>
        <w:rPr>
          <w:b/>
          <w:sz w:val="24"/>
          <w:szCs w:val="24"/>
        </w:rPr>
      </w:pPr>
      <w:r>
        <w:rPr>
          <w:b/>
          <w:sz w:val="24"/>
          <w:szCs w:val="24"/>
        </w:rPr>
        <w:t>P</w:t>
      </w:r>
      <w:r w:rsidR="00E2532A">
        <w:rPr>
          <w:b/>
          <w:sz w:val="24"/>
          <w:szCs w:val="24"/>
        </w:rPr>
        <w:t>hase 2</w:t>
      </w:r>
    </w:p>
    <w:p w:rsidR="00E2532A" w:rsidRPr="00B30FA7" w:rsidRDefault="00E2532A">
      <w:pPr>
        <w:rPr>
          <w:b/>
          <w:sz w:val="16"/>
          <w:szCs w:val="16"/>
        </w:rPr>
      </w:pPr>
    </w:p>
    <w:p w:rsidR="00E2532A" w:rsidRPr="00E2532A" w:rsidRDefault="00E2532A" w:rsidP="00B30FA7">
      <w:pPr>
        <w:ind w:right="-472"/>
        <w:rPr>
          <w:sz w:val="24"/>
          <w:szCs w:val="24"/>
        </w:rPr>
      </w:pPr>
      <w:r>
        <w:rPr>
          <w:sz w:val="24"/>
          <w:szCs w:val="24"/>
        </w:rPr>
        <w:t>Some projects in the AoC and EMFEC regions are carrying out some additional resourced follow-up activities as part of the OTLA initiative.</w:t>
      </w:r>
      <w:r w:rsidR="00FB7726">
        <w:rPr>
          <w:sz w:val="24"/>
          <w:szCs w:val="24"/>
        </w:rPr>
        <w:t xml:space="preserve"> The phase 2 </w:t>
      </w:r>
      <w:proofErr w:type="gramStart"/>
      <w:r w:rsidR="00FB7726">
        <w:rPr>
          <w:sz w:val="24"/>
          <w:szCs w:val="24"/>
        </w:rPr>
        <w:t>work</w:t>
      </w:r>
      <w:proofErr w:type="gramEnd"/>
      <w:r w:rsidR="00FB7726">
        <w:rPr>
          <w:sz w:val="24"/>
          <w:szCs w:val="24"/>
        </w:rPr>
        <w:t xml:space="preserve"> has contributed to impact survey findings and provided some evidence of sustainability and dissemination of effective practice.</w:t>
      </w:r>
    </w:p>
    <w:p w:rsidR="00ED6BDD" w:rsidRPr="00831381" w:rsidRDefault="00831381">
      <w:pPr>
        <w:rPr>
          <w:b/>
          <w:sz w:val="28"/>
          <w:szCs w:val="28"/>
        </w:rPr>
      </w:pPr>
      <w:r w:rsidRPr="00831381">
        <w:rPr>
          <w:b/>
          <w:sz w:val="28"/>
          <w:szCs w:val="28"/>
        </w:rPr>
        <w:lastRenderedPageBreak/>
        <w:t>3.0</w:t>
      </w:r>
      <w:r w:rsidRPr="00831381">
        <w:rPr>
          <w:b/>
          <w:sz w:val="28"/>
          <w:szCs w:val="28"/>
        </w:rPr>
        <w:tab/>
      </w:r>
      <w:r w:rsidR="001321B8" w:rsidRPr="00831381">
        <w:rPr>
          <w:b/>
          <w:sz w:val="28"/>
          <w:szCs w:val="28"/>
        </w:rPr>
        <w:t>The impact assessment</w:t>
      </w:r>
    </w:p>
    <w:p w:rsidR="00831381" w:rsidRDefault="00831381">
      <w:pPr>
        <w:rPr>
          <w:b/>
          <w:sz w:val="24"/>
          <w:szCs w:val="24"/>
        </w:rPr>
      </w:pPr>
    </w:p>
    <w:p w:rsidR="001321B8" w:rsidRDefault="00831381">
      <w:pPr>
        <w:rPr>
          <w:b/>
          <w:sz w:val="24"/>
          <w:szCs w:val="24"/>
        </w:rPr>
      </w:pPr>
      <w:r>
        <w:rPr>
          <w:b/>
          <w:sz w:val="24"/>
          <w:szCs w:val="24"/>
        </w:rPr>
        <w:t>3.1</w:t>
      </w:r>
      <w:r>
        <w:rPr>
          <w:b/>
          <w:sz w:val="24"/>
          <w:szCs w:val="24"/>
        </w:rPr>
        <w:tab/>
      </w:r>
      <w:r w:rsidR="001321B8">
        <w:rPr>
          <w:b/>
          <w:sz w:val="24"/>
          <w:szCs w:val="24"/>
        </w:rPr>
        <w:t>The scope of the assessment</w:t>
      </w:r>
    </w:p>
    <w:p w:rsidR="001321B8" w:rsidRDefault="001321B8">
      <w:pPr>
        <w:rPr>
          <w:b/>
          <w:sz w:val="24"/>
          <w:szCs w:val="24"/>
        </w:rPr>
      </w:pPr>
    </w:p>
    <w:p w:rsidR="001321B8" w:rsidRDefault="001321B8">
      <w:pPr>
        <w:rPr>
          <w:sz w:val="24"/>
          <w:szCs w:val="24"/>
        </w:rPr>
      </w:pPr>
      <w:r>
        <w:rPr>
          <w:sz w:val="24"/>
          <w:szCs w:val="24"/>
        </w:rPr>
        <w:t>The focus of this impact assessment is on identifying and considering reported impacts. As such, it draws on the evaluations</w:t>
      </w:r>
      <w:r w:rsidR="003266D7">
        <w:rPr>
          <w:sz w:val="24"/>
          <w:szCs w:val="24"/>
        </w:rPr>
        <w:t>,</w:t>
      </w:r>
      <w:r>
        <w:rPr>
          <w:sz w:val="24"/>
          <w:szCs w:val="24"/>
        </w:rPr>
        <w:t xml:space="preserve"> project reports </w:t>
      </w:r>
      <w:r w:rsidR="003266D7">
        <w:rPr>
          <w:sz w:val="24"/>
          <w:szCs w:val="24"/>
        </w:rPr>
        <w:t xml:space="preserve">and other data </w:t>
      </w:r>
      <w:r>
        <w:rPr>
          <w:sz w:val="24"/>
          <w:szCs w:val="24"/>
        </w:rPr>
        <w:t>provided by the OTLA initiative</w:t>
      </w:r>
      <w:r w:rsidR="00CC6F5B">
        <w:rPr>
          <w:sz w:val="24"/>
          <w:szCs w:val="24"/>
        </w:rPr>
        <w:t xml:space="preserve"> regional leaders, projects, and evaluators. </w:t>
      </w:r>
      <w:r w:rsidR="00CC6F5B" w:rsidRPr="003266D7">
        <w:rPr>
          <w:b/>
          <w:sz w:val="24"/>
          <w:szCs w:val="24"/>
        </w:rPr>
        <w:t>The impact assessment is not in itself a full evaluation.</w:t>
      </w:r>
    </w:p>
    <w:p w:rsidR="00CC6F5B" w:rsidRDefault="00CC6F5B">
      <w:pPr>
        <w:rPr>
          <w:sz w:val="24"/>
          <w:szCs w:val="24"/>
        </w:rPr>
      </w:pPr>
    </w:p>
    <w:p w:rsidR="00D313AA" w:rsidRDefault="00CC6F5B">
      <w:pPr>
        <w:rPr>
          <w:sz w:val="24"/>
          <w:szCs w:val="24"/>
        </w:rPr>
      </w:pPr>
      <w:r>
        <w:rPr>
          <w:b/>
          <w:sz w:val="24"/>
          <w:szCs w:val="24"/>
        </w:rPr>
        <w:t xml:space="preserve">Impact measures: </w:t>
      </w:r>
      <w:r w:rsidR="006766B8" w:rsidRPr="006766B8">
        <w:rPr>
          <w:sz w:val="24"/>
          <w:szCs w:val="24"/>
        </w:rPr>
        <w:t xml:space="preserve">The OTLA initiative invitation to tender includes the following statement: </w:t>
      </w:r>
    </w:p>
    <w:p w:rsidR="00D313AA" w:rsidRDefault="00D313AA">
      <w:pPr>
        <w:rPr>
          <w:sz w:val="24"/>
          <w:szCs w:val="24"/>
        </w:rPr>
      </w:pPr>
    </w:p>
    <w:p w:rsidR="00B16863" w:rsidRPr="00B16863" w:rsidRDefault="00CC6F5B">
      <w:pPr>
        <w:rPr>
          <w:i/>
          <w:sz w:val="24"/>
          <w:szCs w:val="24"/>
        </w:rPr>
      </w:pPr>
      <w:r w:rsidRPr="00B16863">
        <w:rPr>
          <w:i/>
          <w:sz w:val="24"/>
          <w:szCs w:val="24"/>
        </w:rPr>
        <w:t xml:space="preserve">The impact measures that the Foundation seeks should demonstrate a positive impact on teaching, learning and assessment, resulting in raised standards of practice and improved models of CPD that engage staff successfully and can demonstrate improved practices. </w:t>
      </w:r>
    </w:p>
    <w:p w:rsidR="00B16863" w:rsidRDefault="00B16863">
      <w:pPr>
        <w:rPr>
          <w:sz w:val="24"/>
          <w:szCs w:val="24"/>
        </w:rPr>
      </w:pPr>
    </w:p>
    <w:p w:rsidR="00D313AA" w:rsidRDefault="00CC6F5B">
      <w:pPr>
        <w:rPr>
          <w:sz w:val="24"/>
          <w:szCs w:val="24"/>
        </w:rPr>
      </w:pPr>
      <w:r>
        <w:rPr>
          <w:sz w:val="24"/>
          <w:szCs w:val="24"/>
        </w:rPr>
        <w:t xml:space="preserve">[Source: </w:t>
      </w:r>
      <w:r w:rsidR="00D55A30">
        <w:rPr>
          <w:sz w:val="24"/>
          <w:szCs w:val="24"/>
        </w:rPr>
        <w:t>Foundation</w:t>
      </w:r>
      <w:r>
        <w:rPr>
          <w:sz w:val="24"/>
          <w:szCs w:val="24"/>
        </w:rPr>
        <w:t xml:space="preserve"> tender specification document – Outstanding Teaching, Learning and Assessment – September 2014</w:t>
      </w:r>
      <w:r w:rsidR="002D3A30">
        <w:rPr>
          <w:sz w:val="24"/>
          <w:szCs w:val="24"/>
        </w:rPr>
        <w:t>.</w:t>
      </w:r>
      <w:r>
        <w:rPr>
          <w:sz w:val="24"/>
          <w:szCs w:val="24"/>
        </w:rPr>
        <w:t>]</w:t>
      </w:r>
      <w:r w:rsidR="002D3A30">
        <w:rPr>
          <w:sz w:val="24"/>
          <w:szCs w:val="24"/>
        </w:rPr>
        <w:t xml:space="preserve"> </w:t>
      </w:r>
    </w:p>
    <w:p w:rsidR="00D313AA" w:rsidRDefault="00D313AA">
      <w:pPr>
        <w:rPr>
          <w:sz w:val="24"/>
          <w:szCs w:val="24"/>
        </w:rPr>
      </w:pPr>
    </w:p>
    <w:p w:rsidR="00CC6F5B" w:rsidRDefault="002D3A30">
      <w:pPr>
        <w:rPr>
          <w:sz w:val="24"/>
          <w:szCs w:val="24"/>
        </w:rPr>
      </w:pPr>
      <w:r>
        <w:rPr>
          <w:sz w:val="24"/>
          <w:szCs w:val="24"/>
        </w:rPr>
        <w:t>In addition, for the purposes of this impact assessment, learner outcomes and behaviour are also considered where relevant</w:t>
      </w:r>
      <w:r w:rsidR="0073554F">
        <w:rPr>
          <w:sz w:val="24"/>
          <w:szCs w:val="24"/>
        </w:rPr>
        <w:t>, and are understood to be included within the concept of impact</w:t>
      </w:r>
      <w:r>
        <w:rPr>
          <w:sz w:val="24"/>
          <w:szCs w:val="24"/>
        </w:rPr>
        <w:t>.</w:t>
      </w:r>
    </w:p>
    <w:p w:rsidR="006766B8" w:rsidRDefault="006766B8">
      <w:pPr>
        <w:rPr>
          <w:sz w:val="24"/>
          <w:szCs w:val="24"/>
        </w:rPr>
      </w:pPr>
    </w:p>
    <w:p w:rsidR="006766B8" w:rsidRPr="006766B8" w:rsidRDefault="006766B8">
      <w:pPr>
        <w:rPr>
          <w:b/>
          <w:sz w:val="24"/>
          <w:szCs w:val="24"/>
        </w:rPr>
      </w:pPr>
      <w:r w:rsidRPr="006766B8">
        <w:rPr>
          <w:b/>
          <w:sz w:val="24"/>
          <w:szCs w:val="24"/>
        </w:rPr>
        <w:t>3.2</w:t>
      </w:r>
      <w:r w:rsidRPr="006766B8">
        <w:rPr>
          <w:b/>
          <w:sz w:val="24"/>
          <w:szCs w:val="24"/>
        </w:rPr>
        <w:tab/>
      </w:r>
      <w:r w:rsidR="00CC6F5B" w:rsidRPr="006766B8">
        <w:rPr>
          <w:b/>
          <w:sz w:val="24"/>
          <w:szCs w:val="24"/>
        </w:rPr>
        <w:t>Research approach</w:t>
      </w:r>
      <w:r w:rsidR="004845C6">
        <w:rPr>
          <w:b/>
          <w:sz w:val="24"/>
          <w:szCs w:val="24"/>
        </w:rPr>
        <w:t xml:space="preserve"> and evidence base</w:t>
      </w:r>
    </w:p>
    <w:p w:rsidR="00CC6F5B" w:rsidRDefault="00CC6F5B">
      <w:pPr>
        <w:rPr>
          <w:b/>
          <w:sz w:val="24"/>
          <w:szCs w:val="24"/>
        </w:rPr>
      </w:pPr>
    </w:p>
    <w:p w:rsidR="00CC6F5B" w:rsidRDefault="00E8058B">
      <w:pPr>
        <w:rPr>
          <w:sz w:val="24"/>
          <w:szCs w:val="24"/>
        </w:rPr>
      </w:pPr>
      <w:r>
        <w:rPr>
          <w:sz w:val="24"/>
          <w:szCs w:val="24"/>
        </w:rPr>
        <w:t>The research approach for</w:t>
      </w:r>
      <w:r w:rsidR="00CC6F5B">
        <w:rPr>
          <w:sz w:val="24"/>
          <w:szCs w:val="24"/>
        </w:rPr>
        <w:t xml:space="preserve"> the impact assessment has involved interviews with leaders of the regional initiatives, and with project leaders and participants; and seconda</w:t>
      </w:r>
      <w:r w:rsidR="00853351">
        <w:rPr>
          <w:sz w:val="24"/>
          <w:szCs w:val="24"/>
        </w:rPr>
        <w:t>ry analysis of documentary data; and a follow-up Jan/Feb 2016 impact survey sent to project leads in all three regions.</w:t>
      </w:r>
    </w:p>
    <w:p w:rsidR="00CC6F5B" w:rsidRDefault="00CC6F5B">
      <w:pPr>
        <w:rPr>
          <w:sz w:val="24"/>
          <w:szCs w:val="24"/>
        </w:rPr>
      </w:pPr>
    </w:p>
    <w:p w:rsidR="00CC6F5B" w:rsidRDefault="00CC6F5B">
      <w:pPr>
        <w:rPr>
          <w:sz w:val="24"/>
          <w:szCs w:val="24"/>
        </w:rPr>
      </w:pPr>
      <w:r>
        <w:rPr>
          <w:sz w:val="24"/>
          <w:szCs w:val="24"/>
        </w:rPr>
        <w:t>The secondary analysis draws on the following evidence</w:t>
      </w:r>
      <w:r w:rsidR="00666134">
        <w:rPr>
          <w:sz w:val="24"/>
          <w:szCs w:val="24"/>
        </w:rPr>
        <w:t>, provided by the contract holders and/or the Foundation</w:t>
      </w:r>
      <w:r w:rsidR="00003FCE">
        <w:rPr>
          <w:sz w:val="24"/>
          <w:szCs w:val="24"/>
        </w:rPr>
        <w:t>:</w:t>
      </w:r>
      <w:r w:rsidR="00666134">
        <w:rPr>
          <w:sz w:val="24"/>
          <w:szCs w:val="24"/>
        </w:rPr>
        <w:t xml:space="preserve"> individual project reports</w:t>
      </w:r>
      <w:r w:rsidR="006766B8">
        <w:rPr>
          <w:sz w:val="24"/>
          <w:szCs w:val="24"/>
        </w:rPr>
        <w:t>;</w:t>
      </w:r>
      <w:r w:rsidR="00666134">
        <w:rPr>
          <w:sz w:val="24"/>
          <w:szCs w:val="24"/>
        </w:rPr>
        <w:t xml:space="preserve"> regional final reports to the Foundation</w:t>
      </w:r>
      <w:r w:rsidR="006766B8">
        <w:rPr>
          <w:sz w:val="24"/>
          <w:szCs w:val="24"/>
        </w:rPr>
        <w:t>;</w:t>
      </w:r>
      <w:r w:rsidR="00666134">
        <w:rPr>
          <w:sz w:val="24"/>
          <w:szCs w:val="24"/>
        </w:rPr>
        <w:t xml:space="preserve"> </w:t>
      </w:r>
      <w:r w:rsidR="002D3A30">
        <w:rPr>
          <w:sz w:val="24"/>
          <w:szCs w:val="24"/>
        </w:rPr>
        <w:t>regional evaluations of the overall regional initiatives and/or specific aspects of them</w:t>
      </w:r>
      <w:r w:rsidR="006766B8">
        <w:rPr>
          <w:sz w:val="24"/>
          <w:szCs w:val="24"/>
        </w:rPr>
        <w:t>;</w:t>
      </w:r>
      <w:r w:rsidR="002D3A30">
        <w:rPr>
          <w:sz w:val="24"/>
          <w:szCs w:val="24"/>
        </w:rPr>
        <w:t xml:space="preserve"> invitations to tender and contract documents at regional and project level</w:t>
      </w:r>
      <w:r w:rsidR="006766B8">
        <w:rPr>
          <w:sz w:val="24"/>
          <w:szCs w:val="24"/>
        </w:rPr>
        <w:t>;</w:t>
      </w:r>
      <w:r w:rsidR="002D3A30">
        <w:rPr>
          <w:sz w:val="24"/>
          <w:szCs w:val="24"/>
        </w:rPr>
        <w:t xml:space="preserve"> case studies provided by the projects and/or regions</w:t>
      </w:r>
      <w:r w:rsidR="006766B8">
        <w:rPr>
          <w:sz w:val="24"/>
          <w:szCs w:val="24"/>
        </w:rPr>
        <w:t>;</w:t>
      </w:r>
      <w:r w:rsidR="002D3A30">
        <w:rPr>
          <w:sz w:val="24"/>
          <w:szCs w:val="24"/>
        </w:rPr>
        <w:t xml:space="preserve"> participation data</w:t>
      </w:r>
      <w:r w:rsidR="007743FA">
        <w:rPr>
          <w:sz w:val="24"/>
          <w:szCs w:val="24"/>
        </w:rPr>
        <w:t xml:space="preserve">; review of OTLA Initiative phase two data; review of inspection data; and dissemination conference </w:t>
      </w:r>
      <w:r w:rsidR="003266D7">
        <w:rPr>
          <w:sz w:val="24"/>
          <w:szCs w:val="24"/>
        </w:rPr>
        <w:t xml:space="preserve">and network event </w:t>
      </w:r>
      <w:r w:rsidR="007743FA">
        <w:rPr>
          <w:sz w:val="24"/>
          <w:szCs w:val="24"/>
        </w:rPr>
        <w:t>reports.</w:t>
      </w:r>
    </w:p>
    <w:p w:rsidR="002D3A30" w:rsidRDefault="002D3A30">
      <w:pPr>
        <w:rPr>
          <w:sz w:val="24"/>
          <w:szCs w:val="24"/>
        </w:rPr>
      </w:pPr>
    </w:p>
    <w:p w:rsidR="002D3A30" w:rsidRDefault="006766B8">
      <w:pPr>
        <w:rPr>
          <w:b/>
          <w:sz w:val="24"/>
          <w:szCs w:val="24"/>
        </w:rPr>
      </w:pPr>
      <w:r>
        <w:rPr>
          <w:b/>
          <w:sz w:val="24"/>
          <w:szCs w:val="24"/>
        </w:rPr>
        <w:t>3.3</w:t>
      </w:r>
      <w:r>
        <w:rPr>
          <w:b/>
          <w:sz w:val="24"/>
          <w:szCs w:val="24"/>
        </w:rPr>
        <w:tab/>
      </w:r>
      <w:r w:rsidR="00AE4BFF">
        <w:rPr>
          <w:b/>
          <w:sz w:val="24"/>
          <w:szCs w:val="24"/>
        </w:rPr>
        <w:t>The</w:t>
      </w:r>
      <w:r w:rsidR="002D3A30">
        <w:rPr>
          <w:b/>
          <w:sz w:val="24"/>
          <w:szCs w:val="24"/>
        </w:rPr>
        <w:t xml:space="preserve"> report</w:t>
      </w:r>
    </w:p>
    <w:p w:rsidR="002D3A30" w:rsidRDefault="002D3A30">
      <w:pPr>
        <w:rPr>
          <w:b/>
          <w:sz w:val="24"/>
          <w:szCs w:val="24"/>
        </w:rPr>
      </w:pPr>
    </w:p>
    <w:p w:rsidR="002D3A30" w:rsidRDefault="002D3A30">
      <w:pPr>
        <w:rPr>
          <w:sz w:val="24"/>
          <w:szCs w:val="24"/>
        </w:rPr>
      </w:pPr>
      <w:r>
        <w:rPr>
          <w:sz w:val="24"/>
          <w:szCs w:val="24"/>
        </w:rPr>
        <w:t xml:space="preserve">The report begins with a summary description of the 2014/15 OTLA </w:t>
      </w:r>
      <w:proofErr w:type="gramStart"/>
      <w:r>
        <w:rPr>
          <w:sz w:val="24"/>
          <w:szCs w:val="24"/>
        </w:rPr>
        <w:t>initiative</w:t>
      </w:r>
      <w:proofErr w:type="gramEnd"/>
      <w:r>
        <w:rPr>
          <w:sz w:val="24"/>
          <w:szCs w:val="24"/>
        </w:rPr>
        <w:t xml:space="preserve">. Tables are then provided summarising the indicative reach and scale of the activities and </w:t>
      </w:r>
      <w:r w:rsidR="007743FA">
        <w:rPr>
          <w:sz w:val="24"/>
          <w:szCs w:val="24"/>
        </w:rPr>
        <w:t xml:space="preserve">giving quantifiable examples of </w:t>
      </w:r>
      <w:r>
        <w:rPr>
          <w:sz w:val="24"/>
          <w:szCs w:val="24"/>
        </w:rPr>
        <w:t>impact</w:t>
      </w:r>
      <w:r w:rsidR="006766B8">
        <w:rPr>
          <w:sz w:val="24"/>
          <w:szCs w:val="24"/>
        </w:rPr>
        <w:t xml:space="preserve"> (section 4)</w:t>
      </w:r>
      <w:r>
        <w:rPr>
          <w:sz w:val="24"/>
          <w:szCs w:val="24"/>
        </w:rPr>
        <w:t xml:space="preserve">. </w:t>
      </w:r>
      <w:r w:rsidR="008A5711">
        <w:rPr>
          <w:sz w:val="24"/>
          <w:szCs w:val="24"/>
        </w:rPr>
        <w:t xml:space="preserve">Section 5 gives examples of potential links between OTLA interventions and inspection findings. </w:t>
      </w:r>
      <w:r>
        <w:rPr>
          <w:sz w:val="24"/>
          <w:szCs w:val="24"/>
        </w:rPr>
        <w:t xml:space="preserve">Section </w:t>
      </w:r>
      <w:r w:rsidR="007743FA">
        <w:rPr>
          <w:sz w:val="24"/>
          <w:szCs w:val="24"/>
        </w:rPr>
        <w:t>6</w:t>
      </w:r>
      <w:r>
        <w:rPr>
          <w:sz w:val="24"/>
          <w:szCs w:val="24"/>
        </w:rPr>
        <w:t xml:space="preserve"> provides a</w:t>
      </w:r>
      <w:r w:rsidR="007743FA">
        <w:rPr>
          <w:sz w:val="24"/>
          <w:szCs w:val="24"/>
        </w:rPr>
        <w:t>n</w:t>
      </w:r>
      <w:r>
        <w:rPr>
          <w:sz w:val="24"/>
          <w:szCs w:val="24"/>
        </w:rPr>
        <w:t xml:space="preserve"> overview of the direction of travel </w:t>
      </w:r>
      <w:r w:rsidR="008A5711">
        <w:rPr>
          <w:sz w:val="24"/>
          <w:szCs w:val="24"/>
        </w:rPr>
        <w:t>of the impact of the initiative,</w:t>
      </w:r>
      <w:r>
        <w:rPr>
          <w:sz w:val="24"/>
          <w:szCs w:val="24"/>
        </w:rPr>
        <w:t xml:space="preserve"> followed by</w:t>
      </w:r>
      <w:r w:rsidR="00BB35A6">
        <w:rPr>
          <w:sz w:val="24"/>
          <w:szCs w:val="24"/>
        </w:rPr>
        <w:t xml:space="preserve"> consideration of specific areas of impact.  </w:t>
      </w:r>
      <w:r w:rsidR="003266D7">
        <w:rPr>
          <w:sz w:val="24"/>
          <w:szCs w:val="24"/>
        </w:rPr>
        <w:t>Section 7 introduces project case studies (detailed in appendices)</w:t>
      </w:r>
      <w:r w:rsidR="008A5711">
        <w:rPr>
          <w:sz w:val="24"/>
          <w:szCs w:val="24"/>
        </w:rPr>
        <w:t xml:space="preserve"> and section 8 considers impact over time. </w:t>
      </w:r>
      <w:r w:rsidR="00BB35A6">
        <w:rPr>
          <w:sz w:val="24"/>
          <w:szCs w:val="24"/>
        </w:rPr>
        <w:t xml:space="preserve">The report concludes with </w:t>
      </w:r>
      <w:r w:rsidR="008A5711">
        <w:rPr>
          <w:sz w:val="24"/>
          <w:szCs w:val="24"/>
        </w:rPr>
        <w:t xml:space="preserve">a section giving overall conclusions, </w:t>
      </w:r>
      <w:r w:rsidR="008A5711">
        <w:rPr>
          <w:sz w:val="24"/>
          <w:szCs w:val="24"/>
        </w:rPr>
        <w:lastRenderedPageBreak/>
        <w:t>and a</w:t>
      </w:r>
      <w:r w:rsidR="006766B8">
        <w:rPr>
          <w:sz w:val="24"/>
          <w:szCs w:val="24"/>
        </w:rPr>
        <w:t xml:space="preserve"> brief</w:t>
      </w:r>
      <w:r w:rsidR="00BB35A6">
        <w:rPr>
          <w:sz w:val="24"/>
          <w:szCs w:val="24"/>
        </w:rPr>
        <w:t xml:space="preserve"> </w:t>
      </w:r>
      <w:r w:rsidR="008A5711">
        <w:rPr>
          <w:sz w:val="24"/>
          <w:szCs w:val="24"/>
        </w:rPr>
        <w:t>consideration of the longer term (section 9</w:t>
      </w:r>
      <w:r w:rsidR="006766B8">
        <w:rPr>
          <w:sz w:val="24"/>
          <w:szCs w:val="24"/>
        </w:rPr>
        <w:t>)</w:t>
      </w:r>
      <w:r w:rsidR="008A5711">
        <w:rPr>
          <w:sz w:val="24"/>
          <w:szCs w:val="24"/>
        </w:rPr>
        <w:t>, followed by a section on lessons learned (section 10)</w:t>
      </w:r>
      <w:r w:rsidR="00BB35A6">
        <w:rPr>
          <w:sz w:val="24"/>
          <w:szCs w:val="24"/>
        </w:rPr>
        <w:t>.</w:t>
      </w:r>
    </w:p>
    <w:p w:rsidR="008A5711" w:rsidRDefault="008A5711">
      <w:pPr>
        <w:rPr>
          <w:sz w:val="24"/>
          <w:szCs w:val="24"/>
        </w:rPr>
      </w:pPr>
    </w:p>
    <w:p w:rsidR="008A5711" w:rsidRPr="002D3A30" w:rsidRDefault="008A5711">
      <w:pPr>
        <w:rPr>
          <w:sz w:val="24"/>
          <w:szCs w:val="24"/>
        </w:rPr>
      </w:pPr>
      <w:r>
        <w:rPr>
          <w:sz w:val="24"/>
          <w:szCs w:val="24"/>
        </w:rPr>
        <w:t>Where relevant, the report identifies findings at the interim stage of the impact assessment (autumn 2015), and then gives overall findings established by February 2016.</w:t>
      </w:r>
      <w:r w:rsidR="00FB7726">
        <w:rPr>
          <w:sz w:val="24"/>
          <w:szCs w:val="24"/>
        </w:rPr>
        <w:t xml:space="preserve"> Interim findings are in </w:t>
      </w:r>
      <w:r w:rsidR="00FB7726" w:rsidRPr="00FB7726">
        <w:rPr>
          <w:color w:val="E36C0A" w:themeColor="accent6" w:themeShade="BF"/>
          <w:sz w:val="24"/>
          <w:szCs w:val="24"/>
        </w:rPr>
        <w:t>burnt orange</w:t>
      </w:r>
      <w:r w:rsidR="00FB7726">
        <w:rPr>
          <w:sz w:val="24"/>
          <w:szCs w:val="24"/>
        </w:rPr>
        <w:t xml:space="preserve"> text.</w:t>
      </w:r>
    </w:p>
    <w:p w:rsidR="001321B8" w:rsidRDefault="001321B8">
      <w:pPr>
        <w:rPr>
          <w:b/>
          <w:sz w:val="24"/>
          <w:szCs w:val="24"/>
        </w:rPr>
      </w:pPr>
    </w:p>
    <w:p w:rsidR="008A5711" w:rsidRDefault="008A5711">
      <w:pPr>
        <w:rPr>
          <w:b/>
          <w:sz w:val="28"/>
          <w:szCs w:val="28"/>
        </w:rPr>
      </w:pPr>
    </w:p>
    <w:p w:rsidR="001321B8" w:rsidRPr="006766B8" w:rsidRDefault="006766B8">
      <w:pPr>
        <w:rPr>
          <w:b/>
          <w:sz w:val="28"/>
          <w:szCs w:val="28"/>
        </w:rPr>
      </w:pPr>
      <w:r w:rsidRPr="006766B8">
        <w:rPr>
          <w:b/>
          <w:sz w:val="28"/>
          <w:szCs w:val="28"/>
        </w:rPr>
        <w:t>4.0</w:t>
      </w:r>
      <w:r w:rsidRPr="006766B8">
        <w:rPr>
          <w:b/>
          <w:sz w:val="28"/>
          <w:szCs w:val="28"/>
        </w:rPr>
        <w:tab/>
      </w:r>
      <w:r w:rsidR="008E6DB2">
        <w:rPr>
          <w:b/>
          <w:sz w:val="28"/>
          <w:szCs w:val="28"/>
        </w:rPr>
        <w:t>F</w:t>
      </w:r>
      <w:r w:rsidR="001321B8" w:rsidRPr="006766B8">
        <w:rPr>
          <w:b/>
          <w:sz w:val="28"/>
          <w:szCs w:val="28"/>
        </w:rPr>
        <w:t>indings</w:t>
      </w:r>
      <w:r>
        <w:rPr>
          <w:b/>
          <w:sz w:val="28"/>
          <w:szCs w:val="28"/>
        </w:rPr>
        <w:t>: scale, reach and impact</w:t>
      </w:r>
    </w:p>
    <w:p w:rsidR="006F25CE" w:rsidRDefault="006F25CE">
      <w:pPr>
        <w:rPr>
          <w:b/>
          <w:sz w:val="24"/>
          <w:szCs w:val="24"/>
        </w:rPr>
      </w:pPr>
    </w:p>
    <w:p w:rsidR="00CC2C24" w:rsidRDefault="006766B8">
      <w:pPr>
        <w:rPr>
          <w:b/>
          <w:sz w:val="24"/>
          <w:szCs w:val="24"/>
        </w:rPr>
      </w:pPr>
      <w:r>
        <w:rPr>
          <w:b/>
          <w:sz w:val="24"/>
          <w:szCs w:val="24"/>
        </w:rPr>
        <w:t>4.1</w:t>
      </w:r>
      <w:r>
        <w:rPr>
          <w:b/>
          <w:sz w:val="24"/>
          <w:szCs w:val="24"/>
        </w:rPr>
        <w:tab/>
      </w:r>
      <w:r w:rsidR="00CC2C24" w:rsidRPr="00921A92">
        <w:rPr>
          <w:b/>
          <w:sz w:val="24"/>
          <w:szCs w:val="24"/>
        </w:rPr>
        <w:t>Characteristics of the initiative</w:t>
      </w:r>
    </w:p>
    <w:p w:rsidR="004E69CF" w:rsidRPr="005D0BA8" w:rsidRDefault="004E69CF" w:rsidP="004E69CF">
      <w:pPr>
        <w:rPr>
          <w:rFonts w:eastAsia="Times New Roman" w:cs="Times New Roman"/>
          <w:sz w:val="24"/>
          <w:szCs w:val="24"/>
        </w:rPr>
      </w:pPr>
    </w:p>
    <w:p w:rsidR="004E69CF" w:rsidRDefault="00150F60">
      <w:pPr>
        <w:rPr>
          <w:rFonts w:eastAsia="Times New Roman" w:cs="Times New Roman"/>
          <w:sz w:val="24"/>
          <w:szCs w:val="24"/>
        </w:rPr>
      </w:pPr>
      <w:r>
        <w:rPr>
          <w:rFonts w:eastAsia="Times New Roman" w:cs="Times New Roman"/>
          <w:sz w:val="24"/>
          <w:szCs w:val="24"/>
        </w:rPr>
        <w:t>As described above, t</w:t>
      </w:r>
      <w:r w:rsidR="000966F4">
        <w:rPr>
          <w:rFonts w:eastAsia="Times New Roman" w:cs="Times New Roman"/>
          <w:sz w:val="24"/>
          <w:szCs w:val="24"/>
        </w:rPr>
        <w:t>he OTLA initiative wa</w:t>
      </w:r>
      <w:r w:rsidR="004E69CF" w:rsidRPr="004E69CF">
        <w:rPr>
          <w:rFonts w:eastAsia="Times New Roman" w:cs="Times New Roman"/>
          <w:sz w:val="24"/>
          <w:szCs w:val="24"/>
        </w:rPr>
        <w:t>s</w:t>
      </w:r>
      <w:r w:rsidR="000966F4">
        <w:rPr>
          <w:rFonts w:eastAsia="Times New Roman" w:cs="Times New Roman"/>
          <w:sz w:val="24"/>
          <w:szCs w:val="24"/>
        </w:rPr>
        <w:t xml:space="preserve"> intended to be</w:t>
      </w:r>
      <w:r w:rsidR="00095B65">
        <w:rPr>
          <w:rFonts w:eastAsia="Times New Roman" w:cs="Times New Roman"/>
          <w:sz w:val="24"/>
          <w:szCs w:val="24"/>
        </w:rPr>
        <w:t xml:space="preserve"> sector-led and</w:t>
      </w:r>
      <w:r w:rsidR="004E69CF" w:rsidRPr="004E69CF">
        <w:rPr>
          <w:rFonts w:eastAsia="Times New Roman" w:cs="Times New Roman"/>
          <w:sz w:val="24"/>
          <w:szCs w:val="24"/>
        </w:rPr>
        <w:t xml:space="preserve"> to support providers in taking the lead in developing practice to support improvement in TLA. A genuine sector-led approach is inevitably diffuse and varied. Improvements are developed, implemented and rooted in everyday practice. They are therefore more likely to be realistic and owned by staff and learners, rather than imposed and constrained by a rigid experimental design. The assessment has found that the substantial</w:t>
      </w:r>
      <w:r w:rsidR="00B570FA">
        <w:rPr>
          <w:rFonts w:eastAsia="Times New Roman" w:cs="Times New Roman"/>
          <w:sz w:val="24"/>
          <w:szCs w:val="24"/>
        </w:rPr>
        <w:t xml:space="preserve"> reported</w:t>
      </w:r>
      <w:r w:rsidR="004E69CF" w:rsidRPr="004E69CF">
        <w:rPr>
          <w:rFonts w:eastAsia="Times New Roman" w:cs="Times New Roman"/>
          <w:sz w:val="24"/>
          <w:szCs w:val="24"/>
        </w:rPr>
        <w:t xml:space="preserve"> impact of this type of initiative is rich</w:t>
      </w:r>
      <w:r w:rsidR="002F45C8">
        <w:rPr>
          <w:rFonts w:eastAsia="Times New Roman" w:cs="Times New Roman"/>
          <w:sz w:val="24"/>
          <w:szCs w:val="24"/>
        </w:rPr>
        <w:t>, diverse, varied and diffuse.</w:t>
      </w:r>
      <w:r w:rsidR="00B570FA">
        <w:rPr>
          <w:rFonts w:eastAsia="Times New Roman" w:cs="Times New Roman"/>
          <w:sz w:val="24"/>
          <w:szCs w:val="24"/>
        </w:rPr>
        <w:t xml:space="preserve"> Reported i</w:t>
      </w:r>
      <w:r w:rsidR="002F45C8">
        <w:rPr>
          <w:rFonts w:eastAsia="Times New Roman" w:cs="Times New Roman"/>
          <w:sz w:val="24"/>
          <w:szCs w:val="24"/>
        </w:rPr>
        <w:t>ndicative e</w:t>
      </w:r>
      <w:r w:rsidR="004E69CF" w:rsidRPr="004E69CF">
        <w:rPr>
          <w:rFonts w:eastAsia="Times New Roman" w:cs="Times New Roman"/>
          <w:sz w:val="24"/>
          <w:szCs w:val="24"/>
        </w:rPr>
        <w:t xml:space="preserve">merging findings about </w:t>
      </w:r>
      <w:r w:rsidR="006F25CE">
        <w:rPr>
          <w:rFonts w:eastAsia="Times New Roman" w:cs="Times New Roman"/>
          <w:sz w:val="24"/>
          <w:szCs w:val="24"/>
        </w:rPr>
        <w:t>three</w:t>
      </w:r>
      <w:r w:rsidR="004E69CF" w:rsidRPr="004E69CF">
        <w:rPr>
          <w:rFonts w:eastAsia="Times New Roman" w:cs="Times New Roman"/>
          <w:sz w:val="24"/>
          <w:szCs w:val="24"/>
        </w:rPr>
        <w:t xml:space="preserve"> aspects of the</w:t>
      </w:r>
      <w:r>
        <w:rPr>
          <w:rFonts w:eastAsia="Times New Roman" w:cs="Times New Roman"/>
          <w:sz w:val="24"/>
          <w:szCs w:val="24"/>
        </w:rPr>
        <w:t xml:space="preserve"> overall</w:t>
      </w:r>
      <w:r w:rsidR="006F25CE">
        <w:rPr>
          <w:rFonts w:eastAsia="Times New Roman" w:cs="Times New Roman"/>
          <w:sz w:val="24"/>
          <w:szCs w:val="24"/>
        </w:rPr>
        <w:t xml:space="preserve"> initiative’s</w:t>
      </w:r>
      <w:r w:rsidR="008E0E45">
        <w:rPr>
          <w:rFonts w:eastAsia="Times New Roman" w:cs="Times New Roman"/>
          <w:sz w:val="24"/>
          <w:szCs w:val="24"/>
        </w:rPr>
        <w:t xml:space="preserve"> partnerships</w:t>
      </w:r>
      <w:r w:rsidR="006F25CE">
        <w:rPr>
          <w:rFonts w:eastAsia="Times New Roman" w:cs="Times New Roman"/>
          <w:sz w:val="24"/>
          <w:szCs w:val="24"/>
        </w:rPr>
        <w:t>, scale and reach,</w:t>
      </w:r>
      <w:r w:rsidR="008E0E45">
        <w:rPr>
          <w:rFonts w:eastAsia="Times New Roman" w:cs="Times New Roman"/>
          <w:sz w:val="24"/>
          <w:szCs w:val="24"/>
        </w:rPr>
        <w:t xml:space="preserve"> and </w:t>
      </w:r>
      <w:r w:rsidR="004E69CF" w:rsidRPr="004E69CF">
        <w:rPr>
          <w:rFonts w:eastAsia="Times New Roman" w:cs="Times New Roman"/>
          <w:sz w:val="24"/>
          <w:szCs w:val="24"/>
        </w:rPr>
        <w:t xml:space="preserve">impact are summarised in tables </w:t>
      </w:r>
      <w:r w:rsidR="008E0E45">
        <w:rPr>
          <w:rFonts w:eastAsia="Times New Roman" w:cs="Times New Roman"/>
          <w:sz w:val="24"/>
          <w:szCs w:val="24"/>
        </w:rPr>
        <w:t>1, 2 and 3 below</w:t>
      </w:r>
      <w:r w:rsidR="004E69CF" w:rsidRPr="004E69CF">
        <w:rPr>
          <w:rFonts w:eastAsia="Times New Roman" w:cs="Times New Roman"/>
          <w:sz w:val="24"/>
          <w:szCs w:val="24"/>
        </w:rPr>
        <w:t>.</w:t>
      </w:r>
    </w:p>
    <w:p w:rsidR="00B570FA" w:rsidRDefault="00B570FA">
      <w:pPr>
        <w:rPr>
          <w:rFonts w:eastAsia="Times New Roman" w:cs="Times New Roman"/>
          <w:sz w:val="24"/>
          <w:szCs w:val="24"/>
        </w:rPr>
      </w:pPr>
    </w:p>
    <w:p w:rsidR="00B570FA" w:rsidRPr="00B570FA" w:rsidRDefault="00B570FA">
      <w:pPr>
        <w:rPr>
          <w:rFonts w:eastAsia="Times New Roman" w:cs="Times New Roman"/>
          <w:b/>
          <w:sz w:val="24"/>
          <w:szCs w:val="24"/>
        </w:rPr>
      </w:pPr>
      <w:r>
        <w:rPr>
          <w:rFonts w:eastAsia="Times New Roman" w:cs="Times New Roman"/>
          <w:b/>
          <w:sz w:val="24"/>
          <w:szCs w:val="24"/>
        </w:rPr>
        <w:t xml:space="preserve">4.2 </w:t>
      </w:r>
      <w:r w:rsidR="00F104E4">
        <w:rPr>
          <w:rFonts w:eastAsia="Times New Roman" w:cs="Times New Roman"/>
          <w:b/>
          <w:sz w:val="24"/>
          <w:szCs w:val="24"/>
        </w:rPr>
        <w:tab/>
      </w:r>
      <w:r>
        <w:rPr>
          <w:rFonts w:eastAsia="Times New Roman" w:cs="Times New Roman"/>
          <w:b/>
          <w:sz w:val="24"/>
          <w:szCs w:val="24"/>
        </w:rPr>
        <w:t>Partnerships</w:t>
      </w:r>
    </w:p>
    <w:p w:rsidR="00D17081" w:rsidRDefault="00D17081">
      <w:pPr>
        <w:rPr>
          <w:rFonts w:eastAsia="Times New Roman" w:cs="Times New Roman"/>
          <w:sz w:val="24"/>
          <w:szCs w:val="24"/>
        </w:rPr>
      </w:pPr>
    </w:p>
    <w:p w:rsidR="00095B65" w:rsidRDefault="00095B65" w:rsidP="00095B65">
      <w:pPr>
        <w:rPr>
          <w:sz w:val="24"/>
          <w:szCs w:val="24"/>
        </w:rPr>
      </w:pPr>
      <w:r>
        <w:rPr>
          <w:sz w:val="24"/>
          <w:szCs w:val="24"/>
        </w:rPr>
        <w:t>Table 1 provides an indicative summary of reported partnerships. The project leads were drawn from a range of sub-sectors</w:t>
      </w:r>
      <w:proofErr w:type="gramStart"/>
      <w:r>
        <w:rPr>
          <w:sz w:val="24"/>
          <w:szCs w:val="24"/>
        </w:rPr>
        <w:t>:-</w:t>
      </w:r>
      <w:proofErr w:type="gramEnd"/>
      <w:r>
        <w:rPr>
          <w:sz w:val="24"/>
          <w:szCs w:val="24"/>
        </w:rPr>
        <w:t xml:space="preserve"> </w:t>
      </w:r>
      <w:r w:rsidR="00FB7726">
        <w:rPr>
          <w:sz w:val="24"/>
          <w:szCs w:val="24"/>
        </w:rPr>
        <w:t>adult and community learning (</w:t>
      </w:r>
      <w:r>
        <w:rPr>
          <w:sz w:val="24"/>
          <w:szCs w:val="24"/>
        </w:rPr>
        <w:t>ACL</w:t>
      </w:r>
      <w:r w:rsidR="00FB7726">
        <w:rPr>
          <w:sz w:val="24"/>
          <w:szCs w:val="24"/>
        </w:rPr>
        <w:t>)</w:t>
      </w:r>
      <w:r>
        <w:rPr>
          <w:sz w:val="24"/>
          <w:szCs w:val="24"/>
        </w:rPr>
        <w:t>,</w:t>
      </w:r>
      <w:r w:rsidR="00FB7726">
        <w:rPr>
          <w:sz w:val="24"/>
          <w:szCs w:val="24"/>
        </w:rPr>
        <w:t xml:space="preserve"> independent training providers</w:t>
      </w:r>
      <w:r>
        <w:rPr>
          <w:sz w:val="24"/>
          <w:szCs w:val="24"/>
        </w:rPr>
        <w:t xml:space="preserve"> </w:t>
      </w:r>
      <w:r w:rsidR="00FB7726">
        <w:rPr>
          <w:sz w:val="24"/>
          <w:szCs w:val="24"/>
        </w:rPr>
        <w:t>(</w:t>
      </w:r>
      <w:r>
        <w:rPr>
          <w:sz w:val="24"/>
          <w:szCs w:val="24"/>
        </w:rPr>
        <w:t>ITP</w:t>
      </w:r>
      <w:r w:rsidR="00FB7726">
        <w:rPr>
          <w:sz w:val="24"/>
          <w:szCs w:val="24"/>
        </w:rPr>
        <w:t>)</w:t>
      </w:r>
      <w:r>
        <w:rPr>
          <w:sz w:val="24"/>
          <w:szCs w:val="24"/>
        </w:rPr>
        <w:t>, third/voluntary sect</w:t>
      </w:r>
      <w:r w:rsidR="00AF3908">
        <w:rPr>
          <w:sz w:val="24"/>
          <w:szCs w:val="24"/>
        </w:rPr>
        <w:t xml:space="preserve">or, and colleges. A total of </w:t>
      </w:r>
      <w:r w:rsidR="009F7872">
        <w:rPr>
          <w:sz w:val="24"/>
          <w:szCs w:val="24"/>
        </w:rPr>
        <w:t xml:space="preserve">at least </w:t>
      </w:r>
      <w:r w:rsidR="00AF3908">
        <w:rPr>
          <w:sz w:val="24"/>
          <w:szCs w:val="24"/>
        </w:rPr>
        <w:t>151</w:t>
      </w:r>
      <w:r>
        <w:rPr>
          <w:sz w:val="24"/>
          <w:szCs w:val="24"/>
        </w:rPr>
        <w:t xml:space="preserve"> partnerships were developed, and a</w:t>
      </w:r>
      <w:r w:rsidR="00FB7726">
        <w:rPr>
          <w:sz w:val="24"/>
          <w:szCs w:val="24"/>
        </w:rPr>
        <w:t>nalysis of these is shown in</w:t>
      </w:r>
      <w:r>
        <w:rPr>
          <w:sz w:val="24"/>
          <w:szCs w:val="24"/>
        </w:rPr>
        <w:t xml:space="preserve"> table </w:t>
      </w:r>
      <w:r w:rsidR="00FB7726">
        <w:rPr>
          <w:sz w:val="24"/>
          <w:szCs w:val="24"/>
        </w:rPr>
        <w:t xml:space="preserve">1 </w:t>
      </w:r>
      <w:r>
        <w:rPr>
          <w:sz w:val="24"/>
          <w:szCs w:val="24"/>
        </w:rPr>
        <w:t>below.</w:t>
      </w:r>
    </w:p>
    <w:p w:rsidR="00FC54A2" w:rsidRDefault="00FC54A2">
      <w:pPr>
        <w:rPr>
          <w:sz w:val="24"/>
          <w:szCs w:val="24"/>
        </w:rPr>
      </w:pPr>
    </w:p>
    <w:tbl>
      <w:tblPr>
        <w:tblW w:w="95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477"/>
        <w:gridCol w:w="1079"/>
        <w:gridCol w:w="1180"/>
        <w:gridCol w:w="1110"/>
        <w:gridCol w:w="1399"/>
        <w:gridCol w:w="896"/>
        <w:gridCol w:w="1378"/>
      </w:tblGrid>
      <w:tr w:rsidR="006A3ECD" w:rsidRPr="00FC54A2" w:rsidTr="00F0000A">
        <w:trPr>
          <w:trHeight w:val="384"/>
        </w:trPr>
        <w:tc>
          <w:tcPr>
            <w:tcW w:w="9519" w:type="dxa"/>
            <w:gridSpan w:val="8"/>
            <w:shd w:val="clear" w:color="auto" w:fill="auto"/>
            <w:noWrap/>
            <w:vAlign w:val="center"/>
            <w:hideMark/>
          </w:tcPr>
          <w:p w:rsidR="006A3ECD" w:rsidRPr="00F0000A" w:rsidRDefault="00150F60" w:rsidP="00F0000A">
            <w:pPr>
              <w:jc w:val="center"/>
              <w:rPr>
                <w:rFonts w:ascii="Calibri" w:eastAsia="Times New Roman" w:hAnsi="Calibri" w:cs="Times New Roman"/>
                <w:b/>
                <w:bCs/>
                <w:i/>
                <w:iCs/>
                <w:color w:val="000000"/>
                <w:sz w:val="24"/>
                <w:szCs w:val="24"/>
                <w:lang w:eastAsia="en-GB"/>
              </w:rPr>
            </w:pPr>
            <w:r w:rsidRPr="00F0000A">
              <w:rPr>
                <w:b/>
                <w:sz w:val="24"/>
                <w:szCs w:val="24"/>
              </w:rPr>
              <w:t xml:space="preserve">Table </w:t>
            </w:r>
            <w:r w:rsidR="006F25CE" w:rsidRPr="00F0000A">
              <w:rPr>
                <w:b/>
                <w:sz w:val="24"/>
                <w:szCs w:val="24"/>
              </w:rPr>
              <w:t>1</w:t>
            </w:r>
            <w:r w:rsidRPr="00F0000A">
              <w:rPr>
                <w:b/>
                <w:sz w:val="24"/>
                <w:szCs w:val="24"/>
              </w:rPr>
              <w:t>:</w:t>
            </w:r>
            <w:r w:rsidR="006A3ECD" w:rsidRPr="00F0000A">
              <w:rPr>
                <w:b/>
                <w:sz w:val="24"/>
                <w:szCs w:val="24"/>
              </w:rPr>
              <w:t xml:space="preserve"> OTLA Initiative</w:t>
            </w:r>
            <w:r w:rsidRPr="00F0000A">
              <w:rPr>
                <w:b/>
                <w:sz w:val="24"/>
                <w:szCs w:val="24"/>
              </w:rPr>
              <w:t xml:space="preserve"> – Indicative summary of p</w:t>
            </w:r>
            <w:r w:rsidR="006A3ECD" w:rsidRPr="00F0000A">
              <w:rPr>
                <w:b/>
                <w:sz w:val="24"/>
                <w:szCs w:val="24"/>
              </w:rPr>
              <w:t>artnerships</w:t>
            </w:r>
          </w:p>
        </w:tc>
      </w:tr>
      <w:tr w:rsidR="006A3ECD" w:rsidRPr="006A3ECD" w:rsidTr="006A3ECD">
        <w:trPr>
          <w:trHeight w:val="384"/>
        </w:trPr>
        <w:tc>
          <w:tcPr>
            <w:tcW w:w="1000" w:type="dxa"/>
            <w:shd w:val="clear" w:color="auto" w:fill="auto"/>
            <w:noWrap/>
            <w:vAlign w:val="bottom"/>
            <w:hideMark/>
          </w:tcPr>
          <w:p w:rsidR="006A3ECD" w:rsidRPr="006A3ECD" w:rsidRDefault="006A3ECD" w:rsidP="00380B26">
            <w:pPr>
              <w:rPr>
                <w:rFonts w:ascii="Calibri" w:eastAsia="Times New Roman" w:hAnsi="Calibri" w:cs="Times New Roman"/>
                <w:color w:val="000000"/>
                <w:sz w:val="24"/>
                <w:szCs w:val="24"/>
                <w:lang w:eastAsia="en-GB"/>
              </w:rPr>
            </w:pPr>
          </w:p>
        </w:tc>
        <w:tc>
          <w:tcPr>
            <w:tcW w:w="1477" w:type="dxa"/>
            <w:shd w:val="clear" w:color="auto" w:fill="auto"/>
            <w:noWrap/>
            <w:vAlign w:val="bottom"/>
            <w:hideMark/>
          </w:tcPr>
          <w:p w:rsidR="006A3ECD" w:rsidRPr="006A3ECD" w:rsidRDefault="006A3ECD" w:rsidP="00380B26">
            <w:pPr>
              <w:rPr>
                <w:rFonts w:ascii="Calibri" w:eastAsia="Times New Roman" w:hAnsi="Calibri" w:cs="Times New Roman"/>
                <w:color w:val="000000"/>
                <w:sz w:val="24"/>
                <w:szCs w:val="24"/>
                <w:lang w:eastAsia="en-GB"/>
              </w:rPr>
            </w:pPr>
          </w:p>
        </w:tc>
        <w:tc>
          <w:tcPr>
            <w:tcW w:w="7042" w:type="dxa"/>
            <w:gridSpan w:val="6"/>
            <w:shd w:val="clear" w:color="auto" w:fill="auto"/>
            <w:noWrap/>
            <w:vAlign w:val="center"/>
            <w:hideMark/>
          </w:tcPr>
          <w:p w:rsidR="006A3ECD" w:rsidRPr="00F0000A" w:rsidRDefault="006A3ECD" w:rsidP="006A3ECD">
            <w:pPr>
              <w:jc w:val="center"/>
              <w:rPr>
                <w:rFonts w:ascii="Calibri" w:eastAsia="Times New Roman" w:hAnsi="Calibri" w:cs="Times New Roman"/>
                <w:b/>
                <w:bCs/>
                <w:i/>
                <w:iCs/>
                <w:color w:val="000000"/>
                <w:sz w:val="24"/>
                <w:szCs w:val="24"/>
                <w:lang w:eastAsia="en-GB"/>
              </w:rPr>
            </w:pPr>
            <w:r w:rsidRPr="00F0000A">
              <w:rPr>
                <w:rFonts w:ascii="Calibri" w:eastAsia="Times New Roman" w:hAnsi="Calibri" w:cs="Times New Roman"/>
                <w:b/>
                <w:bCs/>
                <w:i/>
                <w:iCs/>
                <w:color w:val="000000"/>
                <w:sz w:val="24"/>
                <w:szCs w:val="24"/>
                <w:lang w:eastAsia="en-GB"/>
              </w:rPr>
              <w:t>Partnered with</w:t>
            </w:r>
          </w:p>
        </w:tc>
      </w:tr>
      <w:tr w:rsidR="006A3ECD" w:rsidRPr="006A3ECD" w:rsidTr="006A3ECD">
        <w:trPr>
          <w:trHeight w:val="333"/>
        </w:trPr>
        <w:tc>
          <w:tcPr>
            <w:tcW w:w="1000"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p>
        </w:tc>
        <w:tc>
          <w:tcPr>
            <w:tcW w:w="1477" w:type="dxa"/>
            <w:shd w:val="clear" w:color="auto" w:fill="auto"/>
            <w:noWrap/>
            <w:vAlign w:val="center"/>
            <w:hideMark/>
          </w:tcPr>
          <w:p w:rsidR="006A3ECD" w:rsidRPr="006A3ECD" w:rsidRDefault="006A3ECD" w:rsidP="006A3ECD">
            <w:pPr>
              <w:jc w:val="center"/>
              <w:rPr>
                <w:rFonts w:ascii="Calibri" w:eastAsia="Times New Roman" w:hAnsi="Calibri" w:cs="Times New Roman"/>
                <w:bCs/>
                <w:color w:val="000000"/>
                <w:sz w:val="24"/>
                <w:szCs w:val="24"/>
                <w:lang w:eastAsia="en-GB"/>
              </w:rPr>
            </w:pPr>
          </w:p>
        </w:tc>
        <w:tc>
          <w:tcPr>
            <w:tcW w:w="1079" w:type="dxa"/>
            <w:shd w:val="clear" w:color="auto" w:fill="auto"/>
            <w:noWrap/>
            <w:vAlign w:val="center"/>
            <w:hideMark/>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ACL</w:t>
            </w:r>
          </w:p>
        </w:tc>
        <w:tc>
          <w:tcPr>
            <w:tcW w:w="1180" w:type="dxa"/>
            <w:shd w:val="clear" w:color="auto" w:fill="auto"/>
            <w:noWrap/>
            <w:vAlign w:val="center"/>
            <w:hideMark/>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ITP</w:t>
            </w:r>
          </w:p>
        </w:tc>
        <w:tc>
          <w:tcPr>
            <w:tcW w:w="1110" w:type="dxa"/>
            <w:shd w:val="clear" w:color="auto" w:fill="auto"/>
            <w:noWrap/>
            <w:vAlign w:val="center"/>
            <w:hideMark/>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College</w:t>
            </w:r>
          </w:p>
        </w:tc>
        <w:tc>
          <w:tcPr>
            <w:tcW w:w="1399" w:type="dxa"/>
            <w:shd w:val="clear" w:color="auto" w:fill="auto"/>
            <w:noWrap/>
            <w:vAlign w:val="center"/>
            <w:hideMark/>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3rd sector</w:t>
            </w:r>
          </w:p>
        </w:tc>
        <w:tc>
          <w:tcPr>
            <w:tcW w:w="896" w:type="dxa"/>
            <w:vAlign w:val="center"/>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HE</w:t>
            </w:r>
          </w:p>
        </w:tc>
        <w:tc>
          <w:tcPr>
            <w:tcW w:w="1378" w:type="dxa"/>
            <w:vAlign w:val="center"/>
          </w:tcPr>
          <w:p w:rsidR="006A3ECD" w:rsidRPr="00F0000A" w:rsidRDefault="006A3ECD" w:rsidP="006A3ECD">
            <w:pPr>
              <w:jc w:val="cente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Employer</w:t>
            </w:r>
          </w:p>
        </w:tc>
      </w:tr>
      <w:tr w:rsidR="006A3ECD" w:rsidRPr="006A3ECD" w:rsidTr="006A3ECD">
        <w:trPr>
          <w:trHeight w:val="384"/>
        </w:trPr>
        <w:tc>
          <w:tcPr>
            <w:tcW w:w="1000" w:type="dxa"/>
            <w:vMerge w:val="restart"/>
            <w:shd w:val="clear" w:color="auto" w:fill="auto"/>
            <w:noWrap/>
            <w:vAlign w:val="center"/>
            <w:hideMark/>
          </w:tcPr>
          <w:p w:rsidR="006A3ECD" w:rsidRPr="00F0000A" w:rsidRDefault="006A3ECD" w:rsidP="00380B26">
            <w:pPr>
              <w:jc w:val="center"/>
              <w:rPr>
                <w:rFonts w:ascii="Calibri" w:eastAsia="Times New Roman" w:hAnsi="Calibri" w:cs="Times New Roman"/>
                <w:b/>
                <w:bCs/>
                <w:i/>
                <w:iCs/>
                <w:color w:val="000000"/>
                <w:sz w:val="24"/>
                <w:szCs w:val="24"/>
                <w:lang w:eastAsia="en-GB"/>
              </w:rPr>
            </w:pPr>
            <w:r w:rsidRPr="00F0000A">
              <w:rPr>
                <w:rFonts w:ascii="Calibri" w:eastAsia="Times New Roman" w:hAnsi="Calibri" w:cs="Times New Roman"/>
                <w:b/>
                <w:bCs/>
                <w:i/>
                <w:iCs/>
                <w:color w:val="000000"/>
                <w:sz w:val="24"/>
                <w:szCs w:val="24"/>
                <w:lang w:eastAsia="en-GB"/>
              </w:rPr>
              <w:t>Led by</w:t>
            </w:r>
          </w:p>
        </w:tc>
        <w:tc>
          <w:tcPr>
            <w:tcW w:w="1477" w:type="dxa"/>
            <w:shd w:val="clear" w:color="auto" w:fill="auto"/>
            <w:noWrap/>
            <w:vAlign w:val="center"/>
            <w:hideMark/>
          </w:tcPr>
          <w:p w:rsidR="006A3ECD" w:rsidRPr="00F0000A" w:rsidRDefault="006A3ECD" w:rsidP="006A3ECD">
            <w:pP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ACL</w:t>
            </w:r>
          </w:p>
        </w:tc>
        <w:tc>
          <w:tcPr>
            <w:tcW w:w="1079"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13</w:t>
            </w:r>
          </w:p>
        </w:tc>
        <w:tc>
          <w:tcPr>
            <w:tcW w:w="1180"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2</w:t>
            </w:r>
          </w:p>
        </w:tc>
        <w:tc>
          <w:tcPr>
            <w:tcW w:w="1110"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1</w:t>
            </w:r>
          </w:p>
        </w:tc>
        <w:tc>
          <w:tcPr>
            <w:tcW w:w="1399"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1</w:t>
            </w:r>
          </w:p>
        </w:tc>
        <w:tc>
          <w:tcPr>
            <w:tcW w:w="896"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c>
          <w:tcPr>
            <w:tcW w:w="1378"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r>
      <w:tr w:rsidR="006A3ECD" w:rsidRPr="006A3ECD" w:rsidTr="006A3ECD">
        <w:trPr>
          <w:trHeight w:val="384"/>
        </w:trPr>
        <w:tc>
          <w:tcPr>
            <w:tcW w:w="1000" w:type="dxa"/>
            <w:vMerge/>
            <w:vAlign w:val="center"/>
            <w:hideMark/>
          </w:tcPr>
          <w:p w:rsidR="006A3ECD" w:rsidRPr="006A3ECD" w:rsidRDefault="006A3ECD" w:rsidP="00380B26">
            <w:pPr>
              <w:rPr>
                <w:rFonts w:ascii="Calibri" w:eastAsia="Times New Roman" w:hAnsi="Calibri" w:cs="Times New Roman"/>
                <w:bCs/>
                <w:i/>
                <w:iCs/>
                <w:color w:val="000000"/>
                <w:sz w:val="24"/>
                <w:szCs w:val="24"/>
                <w:lang w:eastAsia="en-GB"/>
              </w:rPr>
            </w:pPr>
          </w:p>
        </w:tc>
        <w:tc>
          <w:tcPr>
            <w:tcW w:w="1477" w:type="dxa"/>
            <w:shd w:val="clear" w:color="auto" w:fill="auto"/>
            <w:noWrap/>
            <w:vAlign w:val="center"/>
            <w:hideMark/>
          </w:tcPr>
          <w:p w:rsidR="006A3ECD" w:rsidRPr="00F0000A" w:rsidRDefault="006A3ECD" w:rsidP="006A3ECD">
            <w:pP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ITP</w:t>
            </w:r>
          </w:p>
        </w:tc>
        <w:tc>
          <w:tcPr>
            <w:tcW w:w="1079"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p>
        </w:tc>
        <w:tc>
          <w:tcPr>
            <w:tcW w:w="1180"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28</w:t>
            </w:r>
          </w:p>
        </w:tc>
        <w:tc>
          <w:tcPr>
            <w:tcW w:w="1110"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2</w:t>
            </w:r>
          </w:p>
        </w:tc>
        <w:tc>
          <w:tcPr>
            <w:tcW w:w="1399"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1</w:t>
            </w:r>
          </w:p>
        </w:tc>
        <w:tc>
          <w:tcPr>
            <w:tcW w:w="896"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c>
          <w:tcPr>
            <w:tcW w:w="1378"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r>
      <w:tr w:rsidR="006A3ECD" w:rsidRPr="006A3ECD" w:rsidTr="006A3ECD">
        <w:trPr>
          <w:trHeight w:val="384"/>
        </w:trPr>
        <w:tc>
          <w:tcPr>
            <w:tcW w:w="1000" w:type="dxa"/>
            <w:vMerge/>
            <w:vAlign w:val="center"/>
            <w:hideMark/>
          </w:tcPr>
          <w:p w:rsidR="006A3ECD" w:rsidRPr="006A3ECD" w:rsidRDefault="006A3ECD" w:rsidP="00380B26">
            <w:pPr>
              <w:rPr>
                <w:rFonts w:ascii="Calibri" w:eastAsia="Times New Roman" w:hAnsi="Calibri" w:cs="Times New Roman"/>
                <w:bCs/>
                <w:i/>
                <w:iCs/>
                <w:color w:val="000000"/>
                <w:sz w:val="24"/>
                <w:szCs w:val="24"/>
                <w:lang w:eastAsia="en-GB"/>
              </w:rPr>
            </w:pPr>
          </w:p>
        </w:tc>
        <w:tc>
          <w:tcPr>
            <w:tcW w:w="1477" w:type="dxa"/>
            <w:shd w:val="clear" w:color="auto" w:fill="auto"/>
            <w:noWrap/>
            <w:vAlign w:val="center"/>
            <w:hideMark/>
          </w:tcPr>
          <w:p w:rsidR="006A3ECD" w:rsidRPr="00F0000A" w:rsidRDefault="006A3ECD" w:rsidP="006A3ECD">
            <w:pP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College</w:t>
            </w:r>
          </w:p>
        </w:tc>
        <w:tc>
          <w:tcPr>
            <w:tcW w:w="1079"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3</w:t>
            </w:r>
          </w:p>
        </w:tc>
        <w:tc>
          <w:tcPr>
            <w:tcW w:w="1180"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18</w:t>
            </w:r>
          </w:p>
        </w:tc>
        <w:tc>
          <w:tcPr>
            <w:tcW w:w="1110"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48</w:t>
            </w:r>
          </w:p>
        </w:tc>
        <w:tc>
          <w:tcPr>
            <w:tcW w:w="1399"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7</w:t>
            </w:r>
          </w:p>
        </w:tc>
        <w:tc>
          <w:tcPr>
            <w:tcW w:w="896"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1</w:t>
            </w:r>
          </w:p>
        </w:tc>
        <w:tc>
          <w:tcPr>
            <w:tcW w:w="1378"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2</w:t>
            </w:r>
          </w:p>
        </w:tc>
      </w:tr>
      <w:tr w:rsidR="006A3ECD" w:rsidRPr="006A3ECD" w:rsidTr="006A3ECD">
        <w:trPr>
          <w:trHeight w:val="384"/>
        </w:trPr>
        <w:tc>
          <w:tcPr>
            <w:tcW w:w="1000" w:type="dxa"/>
            <w:vMerge/>
            <w:vAlign w:val="center"/>
            <w:hideMark/>
          </w:tcPr>
          <w:p w:rsidR="006A3ECD" w:rsidRPr="006A3ECD" w:rsidRDefault="006A3ECD" w:rsidP="00380B26">
            <w:pPr>
              <w:rPr>
                <w:rFonts w:ascii="Calibri" w:eastAsia="Times New Roman" w:hAnsi="Calibri" w:cs="Times New Roman"/>
                <w:bCs/>
                <w:i/>
                <w:iCs/>
                <w:color w:val="000000"/>
                <w:sz w:val="24"/>
                <w:szCs w:val="24"/>
                <w:lang w:eastAsia="en-GB"/>
              </w:rPr>
            </w:pPr>
          </w:p>
        </w:tc>
        <w:tc>
          <w:tcPr>
            <w:tcW w:w="1477" w:type="dxa"/>
            <w:shd w:val="clear" w:color="auto" w:fill="auto"/>
            <w:noWrap/>
            <w:vAlign w:val="center"/>
            <w:hideMark/>
          </w:tcPr>
          <w:p w:rsidR="006A3ECD" w:rsidRPr="00F0000A" w:rsidRDefault="00150F60" w:rsidP="006A3ECD">
            <w:pPr>
              <w:rPr>
                <w:rFonts w:ascii="Calibri" w:eastAsia="Times New Roman" w:hAnsi="Calibri" w:cs="Times New Roman"/>
                <w:b/>
                <w:bCs/>
                <w:color w:val="000000"/>
                <w:sz w:val="24"/>
                <w:szCs w:val="24"/>
                <w:lang w:eastAsia="en-GB"/>
              </w:rPr>
            </w:pPr>
            <w:r w:rsidRPr="00F0000A">
              <w:rPr>
                <w:rFonts w:ascii="Calibri" w:eastAsia="Times New Roman" w:hAnsi="Calibri" w:cs="Times New Roman"/>
                <w:b/>
                <w:bCs/>
                <w:color w:val="000000"/>
                <w:sz w:val="24"/>
                <w:szCs w:val="24"/>
                <w:lang w:eastAsia="en-GB"/>
              </w:rPr>
              <w:t>Thi</w:t>
            </w:r>
            <w:r w:rsidR="006A3ECD" w:rsidRPr="00F0000A">
              <w:rPr>
                <w:rFonts w:ascii="Calibri" w:eastAsia="Times New Roman" w:hAnsi="Calibri" w:cs="Times New Roman"/>
                <w:b/>
                <w:bCs/>
                <w:color w:val="000000"/>
                <w:sz w:val="24"/>
                <w:szCs w:val="24"/>
                <w:lang w:eastAsia="en-GB"/>
              </w:rPr>
              <w:t>rd sector</w:t>
            </w:r>
          </w:p>
        </w:tc>
        <w:tc>
          <w:tcPr>
            <w:tcW w:w="1079" w:type="dxa"/>
            <w:shd w:val="clear" w:color="auto" w:fill="auto"/>
            <w:noWrap/>
            <w:vAlign w:val="center"/>
            <w:hideMark/>
          </w:tcPr>
          <w:p w:rsidR="006A3ECD" w:rsidRPr="006A3ECD" w:rsidRDefault="00CD649E" w:rsidP="006A3ECD">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8</w:t>
            </w:r>
          </w:p>
        </w:tc>
        <w:tc>
          <w:tcPr>
            <w:tcW w:w="1180" w:type="dxa"/>
            <w:shd w:val="clear" w:color="auto" w:fill="auto"/>
            <w:noWrap/>
            <w:vAlign w:val="center"/>
            <w:hideMark/>
          </w:tcPr>
          <w:p w:rsidR="006A3ECD" w:rsidRPr="006A3ECD" w:rsidRDefault="00CD649E" w:rsidP="00CD649E">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6</w:t>
            </w:r>
          </w:p>
        </w:tc>
        <w:tc>
          <w:tcPr>
            <w:tcW w:w="1110"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2</w:t>
            </w:r>
          </w:p>
        </w:tc>
        <w:tc>
          <w:tcPr>
            <w:tcW w:w="1399" w:type="dxa"/>
            <w:shd w:val="clear" w:color="auto" w:fill="auto"/>
            <w:noWrap/>
            <w:vAlign w:val="center"/>
            <w:hideMark/>
          </w:tcPr>
          <w:p w:rsidR="006A3ECD" w:rsidRPr="006A3ECD" w:rsidRDefault="006A3ECD" w:rsidP="006A3ECD">
            <w:pPr>
              <w:jc w:val="center"/>
              <w:rPr>
                <w:rFonts w:ascii="Calibri" w:eastAsia="Times New Roman" w:hAnsi="Calibri" w:cs="Times New Roman"/>
                <w:color w:val="000000"/>
                <w:sz w:val="24"/>
                <w:szCs w:val="24"/>
                <w:lang w:eastAsia="en-GB"/>
              </w:rPr>
            </w:pPr>
            <w:r w:rsidRPr="006A3ECD">
              <w:rPr>
                <w:rFonts w:ascii="Calibri" w:eastAsia="Times New Roman" w:hAnsi="Calibri" w:cs="Times New Roman"/>
                <w:color w:val="000000"/>
                <w:sz w:val="24"/>
                <w:szCs w:val="24"/>
                <w:lang w:eastAsia="en-GB"/>
              </w:rPr>
              <w:t>8</w:t>
            </w:r>
          </w:p>
        </w:tc>
        <w:tc>
          <w:tcPr>
            <w:tcW w:w="896"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c>
          <w:tcPr>
            <w:tcW w:w="1378" w:type="dxa"/>
            <w:vAlign w:val="center"/>
          </w:tcPr>
          <w:p w:rsidR="006A3ECD" w:rsidRPr="006A3ECD" w:rsidRDefault="006A3ECD" w:rsidP="006A3ECD">
            <w:pPr>
              <w:jc w:val="center"/>
              <w:rPr>
                <w:rFonts w:ascii="Calibri" w:eastAsia="Times New Roman" w:hAnsi="Calibri" w:cs="Times New Roman"/>
                <w:color w:val="000000"/>
                <w:sz w:val="24"/>
                <w:szCs w:val="24"/>
                <w:lang w:eastAsia="en-GB"/>
              </w:rPr>
            </w:pPr>
          </w:p>
        </w:tc>
      </w:tr>
      <w:tr w:rsidR="006A3ECD" w:rsidRPr="006A3ECD" w:rsidTr="00380B26">
        <w:trPr>
          <w:trHeight w:val="384"/>
        </w:trPr>
        <w:tc>
          <w:tcPr>
            <w:tcW w:w="1000" w:type="dxa"/>
            <w:shd w:val="clear" w:color="auto" w:fill="auto"/>
            <w:noWrap/>
            <w:vAlign w:val="bottom"/>
            <w:hideMark/>
          </w:tcPr>
          <w:p w:rsidR="006A3ECD" w:rsidRPr="006A3ECD" w:rsidRDefault="006A3ECD" w:rsidP="00380B26">
            <w:pPr>
              <w:rPr>
                <w:rFonts w:ascii="Calibri" w:eastAsia="Times New Roman" w:hAnsi="Calibri" w:cs="Times New Roman"/>
                <w:color w:val="000000"/>
                <w:sz w:val="24"/>
                <w:szCs w:val="24"/>
                <w:lang w:eastAsia="en-GB"/>
              </w:rPr>
            </w:pPr>
          </w:p>
        </w:tc>
        <w:tc>
          <w:tcPr>
            <w:tcW w:w="1477" w:type="dxa"/>
            <w:shd w:val="clear" w:color="auto" w:fill="auto"/>
            <w:noWrap/>
            <w:vAlign w:val="bottom"/>
            <w:hideMark/>
          </w:tcPr>
          <w:p w:rsidR="006A3ECD" w:rsidRPr="006A3ECD" w:rsidRDefault="006A3ECD" w:rsidP="00380B26">
            <w:pPr>
              <w:rPr>
                <w:rFonts w:ascii="Calibri" w:eastAsia="Times New Roman" w:hAnsi="Calibri" w:cs="Times New Roman"/>
                <w:color w:val="000000"/>
                <w:sz w:val="24"/>
                <w:szCs w:val="24"/>
                <w:lang w:eastAsia="en-GB"/>
              </w:rPr>
            </w:pPr>
          </w:p>
        </w:tc>
        <w:tc>
          <w:tcPr>
            <w:tcW w:w="1079" w:type="dxa"/>
            <w:shd w:val="clear" w:color="auto" w:fill="auto"/>
            <w:noWrap/>
            <w:vAlign w:val="bottom"/>
            <w:hideMark/>
          </w:tcPr>
          <w:p w:rsidR="006A3ECD" w:rsidRPr="006A3ECD" w:rsidRDefault="006A3ECD" w:rsidP="00380B26">
            <w:pPr>
              <w:jc w:val="center"/>
              <w:rPr>
                <w:rFonts w:ascii="Calibri" w:eastAsia="Times New Roman" w:hAnsi="Calibri" w:cs="Times New Roman"/>
                <w:color w:val="000000"/>
                <w:sz w:val="24"/>
                <w:szCs w:val="24"/>
                <w:lang w:eastAsia="en-GB"/>
              </w:rPr>
            </w:pPr>
          </w:p>
        </w:tc>
        <w:tc>
          <w:tcPr>
            <w:tcW w:w="1180" w:type="dxa"/>
            <w:shd w:val="clear" w:color="auto" w:fill="auto"/>
            <w:noWrap/>
            <w:vAlign w:val="bottom"/>
            <w:hideMark/>
          </w:tcPr>
          <w:p w:rsidR="006A3ECD" w:rsidRPr="006A3ECD" w:rsidRDefault="006A3ECD" w:rsidP="00380B26">
            <w:pPr>
              <w:jc w:val="center"/>
              <w:rPr>
                <w:rFonts w:ascii="Calibri" w:eastAsia="Times New Roman" w:hAnsi="Calibri" w:cs="Times New Roman"/>
                <w:color w:val="000000"/>
                <w:sz w:val="24"/>
                <w:szCs w:val="24"/>
                <w:lang w:eastAsia="en-GB"/>
              </w:rPr>
            </w:pPr>
          </w:p>
        </w:tc>
        <w:tc>
          <w:tcPr>
            <w:tcW w:w="1110" w:type="dxa"/>
            <w:shd w:val="clear" w:color="auto" w:fill="auto"/>
            <w:noWrap/>
            <w:vAlign w:val="bottom"/>
            <w:hideMark/>
          </w:tcPr>
          <w:p w:rsidR="006A3ECD" w:rsidRPr="006A3ECD" w:rsidRDefault="006A3ECD" w:rsidP="00380B26">
            <w:pPr>
              <w:jc w:val="center"/>
              <w:rPr>
                <w:rFonts w:ascii="Calibri" w:eastAsia="Times New Roman" w:hAnsi="Calibri" w:cs="Times New Roman"/>
                <w:color w:val="000000"/>
                <w:sz w:val="24"/>
                <w:szCs w:val="24"/>
                <w:lang w:eastAsia="en-GB"/>
              </w:rPr>
            </w:pPr>
          </w:p>
        </w:tc>
        <w:tc>
          <w:tcPr>
            <w:tcW w:w="1399" w:type="dxa"/>
            <w:shd w:val="clear" w:color="auto" w:fill="auto"/>
            <w:noWrap/>
            <w:vAlign w:val="bottom"/>
            <w:hideMark/>
          </w:tcPr>
          <w:p w:rsidR="006A3ECD" w:rsidRPr="006A3ECD" w:rsidRDefault="006A3ECD" w:rsidP="00380B26">
            <w:pPr>
              <w:jc w:val="center"/>
              <w:rPr>
                <w:rFonts w:ascii="Calibri" w:eastAsia="Times New Roman" w:hAnsi="Calibri" w:cs="Times New Roman"/>
                <w:color w:val="000000"/>
                <w:sz w:val="24"/>
                <w:szCs w:val="24"/>
                <w:lang w:eastAsia="en-GB"/>
              </w:rPr>
            </w:pPr>
          </w:p>
        </w:tc>
        <w:tc>
          <w:tcPr>
            <w:tcW w:w="896" w:type="dxa"/>
          </w:tcPr>
          <w:p w:rsidR="006A3ECD" w:rsidRPr="006A3ECD" w:rsidRDefault="006A3ECD" w:rsidP="00380B26">
            <w:pPr>
              <w:jc w:val="center"/>
              <w:rPr>
                <w:rFonts w:ascii="Calibri" w:eastAsia="Times New Roman" w:hAnsi="Calibri" w:cs="Times New Roman"/>
                <w:color w:val="000000"/>
                <w:sz w:val="24"/>
                <w:szCs w:val="24"/>
                <w:lang w:eastAsia="en-GB"/>
              </w:rPr>
            </w:pPr>
          </w:p>
        </w:tc>
        <w:tc>
          <w:tcPr>
            <w:tcW w:w="1378" w:type="dxa"/>
          </w:tcPr>
          <w:p w:rsidR="006A3ECD" w:rsidRPr="006A3ECD" w:rsidRDefault="006A3ECD" w:rsidP="00380B26">
            <w:pPr>
              <w:jc w:val="center"/>
              <w:rPr>
                <w:rFonts w:ascii="Calibri" w:eastAsia="Times New Roman" w:hAnsi="Calibri" w:cs="Times New Roman"/>
                <w:color w:val="000000"/>
                <w:sz w:val="24"/>
                <w:szCs w:val="24"/>
                <w:lang w:eastAsia="en-GB"/>
              </w:rPr>
            </w:pPr>
          </w:p>
        </w:tc>
      </w:tr>
      <w:tr w:rsidR="006A3ECD" w:rsidRPr="006A3ECD" w:rsidTr="00380B26">
        <w:trPr>
          <w:trHeight w:val="384"/>
        </w:trPr>
        <w:tc>
          <w:tcPr>
            <w:tcW w:w="8141" w:type="dxa"/>
            <w:gridSpan w:val="7"/>
            <w:shd w:val="clear" w:color="auto" w:fill="auto"/>
            <w:noWrap/>
            <w:vAlign w:val="center"/>
            <w:hideMark/>
          </w:tcPr>
          <w:p w:rsidR="006A3ECD" w:rsidRPr="00F0000A" w:rsidRDefault="006A3ECD" w:rsidP="00380B26">
            <w:pPr>
              <w:rPr>
                <w:rFonts w:ascii="Calibri" w:eastAsia="Times New Roman" w:hAnsi="Calibri" w:cs="Times New Roman"/>
                <w:b/>
                <w:color w:val="000000"/>
                <w:sz w:val="24"/>
                <w:szCs w:val="24"/>
                <w:lang w:eastAsia="en-GB"/>
              </w:rPr>
            </w:pPr>
            <w:r w:rsidRPr="00F0000A">
              <w:rPr>
                <w:rFonts w:ascii="Calibri" w:eastAsia="Times New Roman" w:hAnsi="Calibri" w:cs="Times New Roman"/>
                <w:b/>
                <w:bCs/>
                <w:color w:val="000000"/>
                <w:sz w:val="24"/>
                <w:szCs w:val="24"/>
                <w:lang w:eastAsia="en-GB"/>
              </w:rPr>
              <w:t>Total partnerships</w:t>
            </w:r>
          </w:p>
        </w:tc>
        <w:tc>
          <w:tcPr>
            <w:tcW w:w="1378" w:type="dxa"/>
          </w:tcPr>
          <w:p w:rsidR="006A3ECD" w:rsidRPr="006A3ECD" w:rsidRDefault="00CD649E" w:rsidP="00380B26">
            <w:pPr>
              <w:jc w:val="cente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151</w:t>
            </w:r>
          </w:p>
        </w:tc>
      </w:tr>
    </w:tbl>
    <w:p w:rsidR="006A3ECD" w:rsidRDefault="006A3ECD">
      <w:pPr>
        <w:rPr>
          <w:sz w:val="24"/>
          <w:szCs w:val="24"/>
        </w:rPr>
      </w:pPr>
    </w:p>
    <w:p w:rsidR="00095B65" w:rsidRDefault="00095B65">
      <w:pPr>
        <w:rPr>
          <w:sz w:val="24"/>
          <w:szCs w:val="24"/>
        </w:rPr>
      </w:pPr>
      <w:r>
        <w:rPr>
          <w:sz w:val="24"/>
          <w:szCs w:val="24"/>
        </w:rPr>
        <w:br w:type="page"/>
      </w:r>
    </w:p>
    <w:p w:rsidR="00B570FA" w:rsidRPr="00B570FA" w:rsidRDefault="00B570FA" w:rsidP="00095B65">
      <w:pPr>
        <w:rPr>
          <w:b/>
          <w:sz w:val="24"/>
          <w:szCs w:val="24"/>
        </w:rPr>
      </w:pPr>
      <w:r>
        <w:rPr>
          <w:b/>
          <w:sz w:val="24"/>
          <w:szCs w:val="24"/>
        </w:rPr>
        <w:lastRenderedPageBreak/>
        <w:t>4.3</w:t>
      </w:r>
      <w:r>
        <w:rPr>
          <w:b/>
          <w:sz w:val="24"/>
          <w:szCs w:val="24"/>
        </w:rPr>
        <w:tab/>
        <w:t>Scale and reach</w:t>
      </w:r>
    </w:p>
    <w:p w:rsidR="00B570FA" w:rsidRDefault="00B570FA" w:rsidP="00095B65">
      <w:pPr>
        <w:rPr>
          <w:sz w:val="24"/>
          <w:szCs w:val="24"/>
        </w:rPr>
      </w:pPr>
    </w:p>
    <w:p w:rsidR="00095B65" w:rsidRPr="00095B65" w:rsidRDefault="00B570FA" w:rsidP="00095B65">
      <w:pPr>
        <w:rPr>
          <w:sz w:val="24"/>
          <w:szCs w:val="24"/>
        </w:rPr>
      </w:pPr>
      <w:r>
        <w:rPr>
          <w:sz w:val="24"/>
          <w:szCs w:val="24"/>
        </w:rPr>
        <w:t>Table 2 provides a</w:t>
      </w:r>
      <w:r w:rsidR="00095B65" w:rsidRPr="00095B65">
        <w:rPr>
          <w:sz w:val="24"/>
          <w:szCs w:val="24"/>
        </w:rPr>
        <w:t xml:space="preserve"> summary of the reported scale and reach </w:t>
      </w:r>
      <w:r w:rsidR="00095B65">
        <w:rPr>
          <w:sz w:val="24"/>
          <w:szCs w:val="24"/>
        </w:rPr>
        <w:t>of the initiative across the three region</w:t>
      </w:r>
      <w:r w:rsidR="00C36D09">
        <w:rPr>
          <w:sz w:val="24"/>
          <w:szCs w:val="24"/>
        </w:rPr>
        <w:t>s</w:t>
      </w:r>
      <w:r w:rsidR="00095B65">
        <w:rPr>
          <w:sz w:val="24"/>
          <w:szCs w:val="24"/>
        </w:rPr>
        <w:t>. The data is indicative and is intended to illustrate the extent and diversity of the participants, rather than provide definitive figures.</w:t>
      </w:r>
    </w:p>
    <w:p w:rsidR="00FC54A2" w:rsidRDefault="00FC54A2">
      <w:pPr>
        <w:rPr>
          <w:sz w:val="24"/>
          <w:szCs w:val="24"/>
        </w:rPr>
      </w:pPr>
    </w:p>
    <w:p w:rsidR="002C3B42" w:rsidRDefault="002C3B42" w:rsidP="002C3B42">
      <w:pPr>
        <w:rPr>
          <w:rFonts w:ascii="Calibri" w:hAnsi="Calibri"/>
        </w:rPr>
      </w:pPr>
      <w:r>
        <w:rPr>
          <w:rFonts w:ascii="Tahoma" w:hAnsi="Tahoma" w:cs="Tahoma"/>
        </w:rPr>
        <w:t> </w:t>
      </w:r>
    </w:p>
    <w:tbl>
      <w:tblPr>
        <w:tblStyle w:val="TableGrid"/>
        <w:tblW w:w="9678" w:type="dxa"/>
        <w:tblLayout w:type="fixed"/>
        <w:tblLook w:val="04A0" w:firstRow="1" w:lastRow="0" w:firstColumn="1" w:lastColumn="0" w:noHBand="0" w:noVBand="1"/>
      </w:tblPr>
      <w:tblGrid>
        <w:gridCol w:w="1528"/>
        <w:gridCol w:w="1421"/>
        <w:gridCol w:w="1638"/>
        <w:gridCol w:w="1765"/>
        <w:gridCol w:w="1612"/>
        <w:gridCol w:w="1714"/>
      </w:tblGrid>
      <w:tr w:rsidR="006F25CE" w:rsidTr="00F0000A">
        <w:trPr>
          <w:trHeight w:val="373"/>
        </w:trPr>
        <w:tc>
          <w:tcPr>
            <w:tcW w:w="9678" w:type="dxa"/>
            <w:gridSpan w:val="6"/>
            <w:vAlign w:val="center"/>
          </w:tcPr>
          <w:p w:rsidR="006F25CE" w:rsidRPr="00F0000A" w:rsidRDefault="006F25CE" w:rsidP="00F0000A">
            <w:pPr>
              <w:jc w:val="center"/>
              <w:rPr>
                <w:b/>
                <w:sz w:val="24"/>
                <w:szCs w:val="24"/>
              </w:rPr>
            </w:pPr>
            <w:r>
              <w:rPr>
                <w:b/>
                <w:sz w:val="24"/>
                <w:szCs w:val="24"/>
              </w:rPr>
              <w:br w:type="page"/>
            </w:r>
            <w:r w:rsidRPr="00F0000A">
              <w:rPr>
                <w:b/>
                <w:sz w:val="24"/>
                <w:szCs w:val="24"/>
              </w:rPr>
              <w:t>Table 2:</w:t>
            </w:r>
            <w:r w:rsidR="00A76579" w:rsidRPr="00F0000A">
              <w:rPr>
                <w:b/>
                <w:sz w:val="24"/>
                <w:szCs w:val="24"/>
              </w:rPr>
              <w:t xml:space="preserve"> </w:t>
            </w:r>
            <w:r w:rsidRPr="00F0000A">
              <w:rPr>
                <w:b/>
                <w:sz w:val="24"/>
                <w:szCs w:val="24"/>
              </w:rPr>
              <w:t>OTLA Initiative – Indicative summary of scale and reach of activity</w:t>
            </w:r>
          </w:p>
        </w:tc>
      </w:tr>
      <w:tr w:rsidR="006F25CE" w:rsidRPr="00FC54A2" w:rsidTr="00097061">
        <w:trPr>
          <w:trHeight w:val="109"/>
        </w:trPr>
        <w:tc>
          <w:tcPr>
            <w:tcW w:w="1528" w:type="dxa"/>
            <w:vAlign w:val="center"/>
          </w:tcPr>
          <w:p w:rsidR="006F25CE" w:rsidRPr="00F0000A" w:rsidRDefault="00A76579" w:rsidP="00443DA2">
            <w:pPr>
              <w:jc w:val="center"/>
              <w:rPr>
                <w:b/>
                <w:sz w:val="24"/>
                <w:szCs w:val="24"/>
              </w:rPr>
            </w:pPr>
            <w:r w:rsidRPr="00F0000A">
              <w:rPr>
                <w:b/>
                <w:sz w:val="24"/>
                <w:szCs w:val="24"/>
              </w:rPr>
              <w:t>Context</w:t>
            </w:r>
            <w:r w:rsidR="006F25CE" w:rsidRPr="00F0000A">
              <w:rPr>
                <w:b/>
                <w:sz w:val="24"/>
                <w:szCs w:val="24"/>
              </w:rPr>
              <w:t xml:space="preserve"> of activity</w:t>
            </w:r>
          </w:p>
        </w:tc>
        <w:tc>
          <w:tcPr>
            <w:tcW w:w="1421" w:type="dxa"/>
            <w:vAlign w:val="center"/>
          </w:tcPr>
          <w:p w:rsidR="006F25CE" w:rsidRPr="00F0000A" w:rsidRDefault="00A04926" w:rsidP="00A04926">
            <w:pPr>
              <w:jc w:val="center"/>
              <w:rPr>
                <w:b/>
                <w:sz w:val="24"/>
                <w:szCs w:val="24"/>
              </w:rPr>
            </w:pPr>
            <w:r>
              <w:rPr>
                <w:b/>
                <w:sz w:val="24"/>
                <w:szCs w:val="24"/>
              </w:rPr>
              <w:t>Lead provider</w:t>
            </w:r>
            <w:r>
              <w:rPr>
                <w:b/>
                <w:sz w:val="24"/>
                <w:szCs w:val="24"/>
              </w:rPr>
              <w:br/>
              <w:t xml:space="preserve"> </w:t>
            </w:r>
            <w:proofErr w:type="gramStart"/>
            <w:r w:rsidR="006F25CE" w:rsidRPr="00F0000A">
              <w:rPr>
                <w:b/>
                <w:sz w:val="24"/>
                <w:szCs w:val="24"/>
              </w:rPr>
              <w:t>–  type</w:t>
            </w:r>
            <w:proofErr w:type="gramEnd"/>
            <w:r w:rsidR="00097061" w:rsidRPr="00F0000A">
              <w:rPr>
                <w:b/>
                <w:sz w:val="24"/>
                <w:szCs w:val="24"/>
              </w:rPr>
              <w:t xml:space="preserve"> and numbers</w:t>
            </w:r>
          </w:p>
        </w:tc>
        <w:tc>
          <w:tcPr>
            <w:tcW w:w="1638" w:type="dxa"/>
            <w:vAlign w:val="center"/>
          </w:tcPr>
          <w:p w:rsidR="006F25CE" w:rsidRPr="00F0000A" w:rsidRDefault="006F25CE" w:rsidP="00A04926">
            <w:pPr>
              <w:jc w:val="center"/>
              <w:rPr>
                <w:b/>
                <w:sz w:val="24"/>
                <w:szCs w:val="24"/>
              </w:rPr>
            </w:pPr>
            <w:r w:rsidRPr="00F0000A">
              <w:rPr>
                <w:b/>
                <w:sz w:val="24"/>
                <w:szCs w:val="24"/>
              </w:rPr>
              <w:t xml:space="preserve">Provider </w:t>
            </w:r>
            <w:r w:rsidR="00A04926">
              <w:rPr>
                <w:b/>
                <w:sz w:val="24"/>
                <w:szCs w:val="24"/>
              </w:rPr>
              <w:t>numbers including partners</w:t>
            </w:r>
          </w:p>
        </w:tc>
        <w:tc>
          <w:tcPr>
            <w:tcW w:w="1765" w:type="dxa"/>
            <w:vAlign w:val="center"/>
          </w:tcPr>
          <w:p w:rsidR="006F25CE" w:rsidRPr="00F0000A" w:rsidRDefault="006F25CE" w:rsidP="00443DA2">
            <w:pPr>
              <w:jc w:val="center"/>
              <w:rPr>
                <w:b/>
                <w:sz w:val="24"/>
                <w:szCs w:val="24"/>
              </w:rPr>
            </w:pPr>
            <w:r w:rsidRPr="00F0000A">
              <w:rPr>
                <w:b/>
                <w:sz w:val="24"/>
                <w:szCs w:val="24"/>
              </w:rPr>
              <w:t>Individuals – senior management</w:t>
            </w:r>
          </w:p>
        </w:tc>
        <w:tc>
          <w:tcPr>
            <w:tcW w:w="1612" w:type="dxa"/>
            <w:vAlign w:val="center"/>
          </w:tcPr>
          <w:p w:rsidR="006F25CE" w:rsidRPr="00F0000A" w:rsidRDefault="006F25CE" w:rsidP="00443DA2">
            <w:pPr>
              <w:jc w:val="center"/>
              <w:rPr>
                <w:b/>
                <w:sz w:val="24"/>
                <w:szCs w:val="24"/>
              </w:rPr>
            </w:pPr>
            <w:r w:rsidRPr="00F0000A">
              <w:rPr>
                <w:b/>
                <w:sz w:val="24"/>
                <w:szCs w:val="24"/>
              </w:rPr>
              <w:t>Individuals – practitioners</w:t>
            </w:r>
            <w:r w:rsidR="008E0BE2">
              <w:rPr>
                <w:b/>
                <w:sz w:val="24"/>
                <w:szCs w:val="24"/>
              </w:rPr>
              <w:t xml:space="preserve"> (rounded)</w:t>
            </w:r>
          </w:p>
        </w:tc>
        <w:tc>
          <w:tcPr>
            <w:tcW w:w="1714" w:type="dxa"/>
            <w:vAlign w:val="center"/>
          </w:tcPr>
          <w:p w:rsidR="006F25CE" w:rsidRDefault="006F25CE" w:rsidP="00443DA2">
            <w:pPr>
              <w:jc w:val="center"/>
              <w:rPr>
                <w:b/>
                <w:sz w:val="24"/>
                <w:szCs w:val="24"/>
              </w:rPr>
            </w:pPr>
            <w:r w:rsidRPr="00F0000A">
              <w:rPr>
                <w:b/>
                <w:sz w:val="24"/>
                <w:szCs w:val="24"/>
              </w:rPr>
              <w:t>Individuals – learners</w:t>
            </w:r>
          </w:p>
          <w:p w:rsidR="00A04926" w:rsidRPr="00F0000A" w:rsidRDefault="00A04926" w:rsidP="00443DA2">
            <w:pPr>
              <w:jc w:val="center"/>
              <w:rPr>
                <w:b/>
                <w:sz w:val="24"/>
                <w:szCs w:val="24"/>
              </w:rPr>
            </w:pPr>
            <w:r>
              <w:rPr>
                <w:b/>
                <w:sz w:val="24"/>
                <w:szCs w:val="24"/>
              </w:rPr>
              <w:t>(</w:t>
            </w:r>
            <w:proofErr w:type="gramStart"/>
            <w:r>
              <w:rPr>
                <w:b/>
                <w:sz w:val="24"/>
                <w:szCs w:val="24"/>
              </w:rPr>
              <w:t>rounded</w:t>
            </w:r>
            <w:proofErr w:type="gramEnd"/>
            <w:r>
              <w:rPr>
                <w:b/>
                <w:sz w:val="24"/>
                <w:szCs w:val="24"/>
              </w:rPr>
              <w:t>)</w:t>
            </w:r>
          </w:p>
        </w:tc>
      </w:tr>
      <w:tr w:rsidR="006F25CE" w:rsidTr="00097061">
        <w:trPr>
          <w:trHeight w:val="1005"/>
        </w:trPr>
        <w:tc>
          <w:tcPr>
            <w:tcW w:w="1528" w:type="dxa"/>
            <w:vAlign w:val="center"/>
          </w:tcPr>
          <w:p w:rsidR="006F25CE" w:rsidRPr="00F0000A" w:rsidRDefault="006F25CE" w:rsidP="00443DA2">
            <w:pPr>
              <w:rPr>
                <w:b/>
                <w:sz w:val="24"/>
                <w:szCs w:val="24"/>
              </w:rPr>
            </w:pPr>
            <w:r w:rsidRPr="00F0000A">
              <w:rPr>
                <w:b/>
                <w:sz w:val="24"/>
                <w:szCs w:val="24"/>
              </w:rPr>
              <w:t>16 – 19 study programmes</w:t>
            </w:r>
          </w:p>
        </w:tc>
        <w:tc>
          <w:tcPr>
            <w:tcW w:w="1421" w:type="dxa"/>
            <w:vAlign w:val="center"/>
          </w:tcPr>
          <w:p w:rsidR="006F25CE" w:rsidRDefault="006F25CE" w:rsidP="00443DA2">
            <w:r>
              <w:t>College – 5</w:t>
            </w:r>
          </w:p>
          <w:p w:rsidR="006F25CE" w:rsidRDefault="006F25CE" w:rsidP="00443DA2">
            <w:r>
              <w:t>3</w:t>
            </w:r>
            <w:r w:rsidRPr="00CE26D6">
              <w:rPr>
                <w:vertAlign w:val="superscript"/>
              </w:rPr>
              <w:t>rd</w:t>
            </w:r>
            <w:r>
              <w:t xml:space="preserve"> sector – 1</w:t>
            </w:r>
          </w:p>
          <w:p w:rsidR="006F25CE" w:rsidRDefault="006F25CE" w:rsidP="00443DA2">
            <w:r>
              <w:t>ITP – 2</w:t>
            </w:r>
          </w:p>
        </w:tc>
        <w:tc>
          <w:tcPr>
            <w:tcW w:w="1638" w:type="dxa"/>
            <w:vAlign w:val="center"/>
          </w:tcPr>
          <w:p w:rsidR="006F25CE" w:rsidRPr="00A04926" w:rsidRDefault="00A04926" w:rsidP="00A04926">
            <w:pPr>
              <w:jc w:val="center"/>
              <w:rPr>
                <w:sz w:val="24"/>
                <w:szCs w:val="24"/>
              </w:rPr>
            </w:pPr>
            <w:r w:rsidRPr="00A04926">
              <w:rPr>
                <w:sz w:val="24"/>
                <w:szCs w:val="24"/>
              </w:rPr>
              <w:t>39</w:t>
            </w:r>
          </w:p>
        </w:tc>
        <w:tc>
          <w:tcPr>
            <w:tcW w:w="1765" w:type="dxa"/>
            <w:vAlign w:val="center"/>
          </w:tcPr>
          <w:p w:rsidR="006F25CE" w:rsidRPr="00A04926" w:rsidRDefault="006F25CE" w:rsidP="00443DA2">
            <w:pPr>
              <w:jc w:val="center"/>
              <w:rPr>
                <w:sz w:val="24"/>
                <w:szCs w:val="24"/>
              </w:rPr>
            </w:pPr>
            <w:r w:rsidRPr="00A04926">
              <w:rPr>
                <w:sz w:val="24"/>
                <w:szCs w:val="24"/>
              </w:rPr>
              <w:t>37</w:t>
            </w:r>
          </w:p>
        </w:tc>
        <w:tc>
          <w:tcPr>
            <w:tcW w:w="1612" w:type="dxa"/>
            <w:vAlign w:val="center"/>
          </w:tcPr>
          <w:p w:rsidR="006F25CE" w:rsidRPr="00A04926" w:rsidRDefault="006F25CE" w:rsidP="00443DA2">
            <w:pPr>
              <w:jc w:val="center"/>
              <w:rPr>
                <w:sz w:val="24"/>
                <w:szCs w:val="24"/>
              </w:rPr>
            </w:pPr>
            <w:r w:rsidRPr="00A04926">
              <w:rPr>
                <w:sz w:val="24"/>
                <w:szCs w:val="24"/>
              </w:rPr>
              <w:t>11</w:t>
            </w:r>
            <w:r w:rsidR="008E0BE2">
              <w:rPr>
                <w:sz w:val="24"/>
                <w:szCs w:val="24"/>
              </w:rPr>
              <w:t>0</w:t>
            </w:r>
          </w:p>
        </w:tc>
        <w:tc>
          <w:tcPr>
            <w:tcW w:w="1714" w:type="dxa"/>
            <w:vAlign w:val="center"/>
          </w:tcPr>
          <w:p w:rsidR="006F25CE" w:rsidRPr="00A04926" w:rsidRDefault="006F25CE" w:rsidP="00443DA2">
            <w:pPr>
              <w:jc w:val="center"/>
              <w:rPr>
                <w:sz w:val="24"/>
                <w:szCs w:val="24"/>
              </w:rPr>
            </w:pPr>
            <w:r w:rsidRPr="00A04926">
              <w:rPr>
                <w:sz w:val="24"/>
                <w:szCs w:val="24"/>
              </w:rPr>
              <w:t>1,</w:t>
            </w:r>
            <w:r w:rsidR="00A04926">
              <w:rPr>
                <w:sz w:val="24"/>
                <w:szCs w:val="24"/>
              </w:rPr>
              <w:t>200</w:t>
            </w:r>
          </w:p>
        </w:tc>
      </w:tr>
      <w:tr w:rsidR="006F25CE" w:rsidTr="00097061">
        <w:trPr>
          <w:trHeight w:val="1005"/>
        </w:trPr>
        <w:tc>
          <w:tcPr>
            <w:tcW w:w="1528" w:type="dxa"/>
            <w:vAlign w:val="center"/>
          </w:tcPr>
          <w:p w:rsidR="006F25CE" w:rsidRPr="00F0000A" w:rsidRDefault="006F25CE" w:rsidP="00443DA2">
            <w:pPr>
              <w:rPr>
                <w:b/>
                <w:sz w:val="24"/>
                <w:szCs w:val="24"/>
              </w:rPr>
            </w:pPr>
            <w:r w:rsidRPr="00F0000A">
              <w:rPr>
                <w:b/>
                <w:sz w:val="24"/>
                <w:szCs w:val="24"/>
              </w:rPr>
              <w:t>English/ literacy</w:t>
            </w:r>
          </w:p>
        </w:tc>
        <w:tc>
          <w:tcPr>
            <w:tcW w:w="1421" w:type="dxa"/>
            <w:vAlign w:val="center"/>
          </w:tcPr>
          <w:p w:rsidR="006F25CE" w:rsidRDefault="006F25CE" w:rsidP="00443DA2">
            <w:r>
              <w:t>College – 3</w:t>
            </w:r>
          </w:p>
          <w:p w:rsidR="006F25CE" w:rsidRDefault="006F25CE" w:rsidP="00443DA2">
            <w:r>
              <w:t>3</w:t>
            </w:r>
            <w:r w:rsidRPr="00CE26D6">
              <w:rPr>
                <w:vertAlign w:val="superscript"/>
              </w:rPr>
              <w:t>rd</w:t>
            </w:r>
            <w:r>
              <w:t xml:space="preserve"> sector – 4</w:t>
            </w:r>
          </w:p>
          <w:p w:rsidR="006F25CE" w:rsidRDefault="00097061" w:rsidP="00443DA2">
            <w:r>
              <w:t>ACL – 2</w:t>
            </w:r>
          </w:p>
        </w:tc>
        <w:tc>
          <w:tcPr>
            <w:tcW w:w="1638" w:type="dxa"/>
            <w:vAlign w:val="center"/>
          </w:tcPr>
          <w:p w:rsidR="006F25CE" w:rsidRPr="00A04926" w:rsidRDefault="00A04926" w:rsidP="00A04926">
            <w:pPr>
              <w:jc w:val="center"/>
              <w:rPr>
                <w:sz w:val="24"/>
                <w:szCs w:val="24"/>
              </w:rPr>
            </w:pPr>
            <w:r w:rsidRPr="00A04926">
              <w:rPr>
                <w:sz w:val="24"/>
                <w:szCs w:val="24"/>
              </w:rPr>
              <w:t>29</w:t>
            </w:r>
          </w:p>
        </w:tc>
        <w:tc>
          <w:tcPr>
            <w:tcW w:w="1765" w:type="dxa"/>
            <w:vAlign w:val="center"/>
          </w:tcPr>
          <w:p w:rsidR="006F25CE" w:rsidRPr="00A04926" w:rsidRDefault="006F25CE" w:rsidP="00443DA2">
            <w:pPr>
              <w:jc w:val="center"/>
              <w:rPr>
                <w:sz w:val="24"/>
                <w:szCs w:val="24"/>
              </w:rPr>
            </w:pPr>
            <w:r w:rsidRPr="00A04926">
              <w:rPr>
                <w:sz w:val="24"/>
                <w:szCs w:val="24"/>
              </w:rPr>
              <w:t>65</w:t>
            </w:r>
          </w:p>
        </w:tc>
        <w:tc>
          <w:tcPr>
            <w:tcW w:w="1612" w:type="dxa"/>
            <w:vAlign w:val="center"/>
          </w:tcPr>
          <w:p w:rsidR="006F25CE" w:rsidRPr="00A04926" w:rsidRDefault="006F25CE" w:rsidP="00443DA2">
            <w:pPr>
              <w:jc w:val="center"/>
              <w:rPr>
                <w:sz w:val="24"/>
                <w:szCs w:val="24"/>
              </w:rPr>
            </w:pPr>
            <w:r w:rsidRPr="00A04926">
              <w:rPr>
                <w:sz w:val="24"/>
                <w:szCs w:val="24"/>
              </w:rPr>
              <w:t>1</w:t>
            </w:r>
            <w:r w:rsidR="008E0BE2">
              <w:rPr>
                <w:sz w:val="24"/>
                <w:szCs w:val="24"/>
              </w:rPr>
              <w:t>50</w:t>
            </w:r>
          </w:p>
        </w:tc>
        <w:tc>
          <w:tcPr>
            <w:tcW w:w="1714" w:type="dxa"/>
            <w:vAlign w:val="center"/>
          </w:tcPr>
          <w:p w:rsidR="006F25CE" w:rsidRPr="00A04926" w:rsidRDefault="006F25CE" w:rsidP="00443DA2">
            <w:pPr>
              <w:jc w:val="center"/>
              <w:rPr>
                <w:sz w:val="24"/>
                <w:szCs w:val="24"/>
              </w:rPr>
            </w:pPr>
            <w:r w:rsidRPr="00A04926">
              <w:rPr>
                <w:sz w:val="24"/>
                <w:szCs w:val="24"/>
              </w:rPr>
              <w:t>1,</w:t>
            </w:r>
            <w:r w:rsidR="00A04926">
              <w:rPr>
                <w:sz w:val="24"/>
                <w:szCs w:val="24"/>
              </w:rPr>
              <w:t>170</w:t>
            </w:r>
          </w:p>
        </w:tc>
      </w:tr>
      <w:tr w:rsidR="006F25CE" w:rsidTr="00097061">
        <w:trPr>
          <w:trHeight w:val="1005"/>
        </w:trPr>
        <w:tc>
          <w:tcPr>
            <w:tcW w:w="1528" w:type="dxa"/>
            <w:vAlign w:val="center"/>
          </w:tcPr>
          <w:p w:rsidR="006F25CE" w:rsidRPr="00F0000A" w:rsidRDefault="006F25CE" w:rsidP="00443DA2">
            <w:pPr>
              <w:rPr>
                <w:b/>
                <w:sz w:val="24"/>
                <w:szCs w:val="24"/>
              </w:rPr>
            </w:pPr>
            <w:r w:rsidRPr="00F0000A">
              <w:rPr>
                <w:b/>
                <w:sz w:val="24"/>
                <w:szCs w:val="24"/>
              </w:rPr>
              <w:t>Apprentice-ships</w:t>
            </w:r>
          </w:p>
        </w:tc>
        <w:tc>
          <w:tcPr>
            <w:tcW w:w="1421" w:type="dxa"/>
            <w:vAlign w:val="center"/>
          </w:tcPr>
          <w:p w:rsidR="006F25CE" w:rsidRDefault="006F25CE" w:rsidP="00443DA2">
            <w:r>
              <w:t>ITP – 3</w:t>
            </w:r>
          </w:p>
          <w:p w:rsidR="006F25CE" w:rsidRDefault="006F25CE" w:rsidP="00443DA2"/>
        </w:tc>
        <w:tc>
          <w:tcPr>
            <w:tcW w:w="1638" w:type="dxa"/>
            <w:vAlign w:val="center"/>
          </w:tcPr>
          <w:p w:rsidR="006F25CE" w:rsidRPr="00A04926" w:rsidRDefault="00A04926" w:rsidP="00A04926">
            <w:pPr>
              <w:jc w:val="center"/>
              <w:rPr>
                <w:sz w:val="24"/>
                <w:szCs w:val="24"/>
              </w:rPr>
            </w:pPr>
            <w:r w:rsidRPr="00A04926">
              <w:rPr>
                <w:sz w:val="24"/>
                <w:szCs w:val="24"/>
              </w:rPr>
              <w:t>6</w:t>
            </w:r>
          </w:p>
        </w:tc>
        <w:tc>
          <w:tcPr>
            <w:tcW w:w="1765" w:type="dxa"/>
            <w:vAlign w:val="center"/>
          </w:tcPr>
          <w:p w:rsidR="006F25CE" w:rsidRPr="00A04926" w:rsidRDefault="006F25CE" w:rsidP="00443DA2">
            <w:pPr>
              <w:jc w:val="center"/>
              <w:rPr>
                <w:sz w:val="24"/>
                <w:szCs w:val="24"/>
              </w:rPr>
            </w:pPr>
            <w:r w:rsidRPr="00A04926">
              <w:rPr>
                <w:sz w:val="24"/>
                <w:szCs w:val="24"/>
              </w:rPr>
              <w:t>6</w:t>
            </w:r>
          </w:p>
        </w:tc>
        <w:tc>
          <w:tcPr>
            <w:tcW w:w="1612" w:type="dxa"/>
            <w:vAlign w:val="center"/>
          </w:tcPr>
          <w:p w:rsidR="006F25CE" w:rsidRPr="00A04926" w:rsidRDefault="008E0BE2" w:rsidP="00443DA2">
            <w:pPr>
              <w:jc w:val="center"/>
              <w:rPr>
                <w:sz w:val="24"/>
                <w:szCs w:val="24"/>
              </w:rPr>
            </w:pPr>
            <w:r>
              <w:rPr>
                <w:sz w:val="24"/>
                <w:szCs w:val="24"/>
              </w:rPr>
              <w:t>50</w:t>
            </w:r>
          </w:p>
        </w:tc>
        <w:tc>
          <w:tcPr>
            <w:tcW w:w="1714" w:type="dxa"/>
            <w:vAlign w:val="center"/>
          </w:tcPr>
          <w:p w:rsidR="006F25CE" w:rsidRPr="00A04926" w:rsidRDefault="006F25CE" w:rsidP="00443DA2">
            <w:pPr>
              <w:jc w:val="center"/>
              <w:rPr>
                <w:sz w:val="24"/>
                <w:szCs w:val="24"/>
              </w:rPr>
            </w:pPr>
            <w:r w:rsidRPr="00A04926">
              <w:rPr>
                <w:sz w:val="24"/>
                <w:szCs w:val="24"/>
              </w:rPr>
              <w:t>1</w:t>
            </w:r>
            <w:r w:rsidR="00A04926">
              <w:rPr>
                <w:sz w:val="24"/>
                <w:szCs w:val="24"/>
              </w:rPr>
              <w:t>40</w:t>
            </w:r>
          </w:p>
        </w:tc>
      </w:tr>
      <w:tr w:rsidR="006F25CE" w:rsidTr="00097061">
        <w:trPr>
          <w:trHeight w:val="1005"/>
        </w:trPr>
        <w:tc>
          <w:tcPr>
            <w:tcW w:w="1528" w:type="dxa"/>
            <w:vAlign w:val="center"/>
          </w:tcPr>
          <w:p w:rsidR="006F25CE" w:rsidRPr="00F0000A" w:rsidRDefault="006F25CE" w:rsidP="00443DA2">
            <w:pPr>
              <w:rPr>
                <w:b/>
                <w:sz w:val="24"/>
                <w:szCs w:val="24"/>
              </w:rPr>
            </w:pPr>
            <w:r w:rsidRPr="00F0000A">
              <w:rPr>
                <w:b/>
                <w:sz w:val="24"/>
                <w:szCs w:val="24"/>
              </w:rPr>
              <w:t>CPD</w:t>
            </w:r>
          </w:p>
        </w:tc>
        <w:tc>
          <w:tcPr>
            <w:tcW w:w="1421" w:type="dxa"/>
            <w:vAlign w:val="center"/>
          </w:tcPr>
          <w:p w:rsidR="006F25CE" w:rsidRDefault="006F25CE" w:rsidP="00443DA2">
            <w:r>
              <w:t>College – 4</w:t>
            </w:r>
          </w:p>
          <w:p w:rsidR="006F25CE" w:rsidRDefault="006F25CE" w:rsidP="00443DA2">
            <w:r>
              <w:t>ITP – 1</w:t>
            </w:r>
          </w:p>
        </w:tc>
        <w:tc>
          <w:tcPr>
            <w:tcW w:w="1638" w:type="dxa"/>
            <w:vAlign w:val="center"/>
          </w:tcPr>
          <w:p w:rsidR="006F25CE" w:rsidRPr="00A04926" w:rsidRDefault="00A04926" w:rsidP="00A04926">
            <w:pPr>
              <w:jc w:val="center"/>
              <w:rPr>
                <w:sz w:val="24"/>
                <w:szCs w:val="24"/>
              </w:rPr>
            </w:pPr>
            <w:r w:rsidRPr="00A04926">
              <w:rPr>
                <w:sz w:val="24"/>
                <w:szCs w:val="24"/>
              </w:rPr>
              <w:t>14</w:t>
            </w:r>
          </w:p>
        </w:tc>
        <w:tc>
          <w:tcPr>
            <w:tcW w:w="1765" w:type="dxa"/>
            <w:vAlign w:val="center"/>
          </w:tcPr>
          <w:p w:rsidR="006F25CE" w:rsidRPr="00A04926" w:rsidRDefault="006F25CE" w:rsidP="00443DA2">
            <w:pPr>
              <w:jc w:val="center"/>
              <w:rPr>
                <w:sz w:val="24"/>
                <w:szCs w:val="24"/>
              </w:rPr>
            </w:pPr>
            <w:r w:rsidRPr="00A04926">
              <w:rPr>
                <w:sz w:val="24"/>
                <w:szCs w:val="24"/>
              </w:rPr>
              <w:t>32</w:t>
            </w:r>
          </w:p>
        </w:tc>
        <w:tc>
          <w:tcPr>
            <w:tcW w:w="1612" w:type="dxa"/>
            <w:vAlign w:val="center"/>
          </w:tcPr>
          <w:p w:rsidR="006F25CE" w:rsidRPr="00A04926" w:rsidRDefault="006F25CE" w:rsidP="00443DA2">
            <w:pPr>
              <w:jc w:val="center"/>
              <w:rPr>
                <w:sz w:val="24"/>
                <w:szCs w:val="24"/>
              </w:rPr>
            </w:pPr>
            <w:r w:rsidRPr="00A04926">
              <w:rPr>
                <w:sz w:val="24"/>
                <w:szCs w:val="24"/>
              </w:rPr>
              <w:t>17</w:t>
            </w:r>
            <w:r w:rsidR="008E0BE2">
              <w:rPr>
                <w:sz w:val="24"/>
                <w:szCs w:val="24"/>
              </w:rPr>
              <w:t>0</w:t>
            </w:r>
          </w:p>
        </w:tc>
        <w:tc>
          <w:tcPr>
            <w:tcW w:w="1714" w:type="dxa"/>
            <w:vAlign w:val="center"/>
          </w:tcPr>
          <w:p w:rsidR="006F25CE" w:rsidRPr="00A04926" w:rsidRDefault="006F25CE" w:rsidP="00443DA2">
            <w:pPr>
              <w:jc w:val="center"/>
              <w:rPr>
                <w:sz w:val="24"/>
                <w:szCs w:val="24"/>
              </w:rPr>
            </w:pPr>
            <w:r w:rsidRPr="00A04926">
              <w:rPr>
                <w:sz w:val="24"/>
                <w:szCs w:val="24"/>
              </w:rPr>
              <w:t>7</w:t>
            </w:r>
            <w:r w:rsidR="00A04926">
              <w:rPr>
                <w:sz w:val="24"/>
                <w:szCs w:val="24"/>
              </w:rPr>
              <w:t>70</w:t>
            </w:r>
          </w:p>
        </w:tc>
      </w:tr>
      <w:tr w:rsidR="006F25CE" w:rsidTr="00097061">
        <w:trPr>
          <w:trHeight w:val="1005"/>
        </w:trPr>
        <w:tc>
          <w:tcPr>
            <w:tcW w:w="1528" w:type="dxa"/>
            <w:vAlign w:val="center"/>
          </w:tcPr>
          <w:p w:rsidR="006F25CE" w:rsidRPr="00F0000A" w:rsidRDefault="006F25CE" w:rsidP="00443DA2">
            <w:pPr>
              <w:rPr>
                <w:b/>
                <w:sz w:val="24"/>
                <w:szCs w:val="24"/>
              </w:rPr>
            </w:pPr>
            <w:r w:rsidRPr="00F0000A">
              <w:rPr>
                <w:b/>
                <w:sz w:val="24"/>
                <w:szCs w:val="24"/>
              </w:rPr>
              <w:t>Blended learning</w:t>
            </w:r>
          </w:p>
        </w:tc>
        <w:tc>
          <w:tcPr>
            <w:tcW w:w="1421" w:type="dxa"/>
            <w:vAlign w:val="center"/>
          </w:tcPr>
          <w:p w:rsidR="006F25CE" w:rsidRDefault="006F25CE" w:rsidP="00443DA2">
            <w:r>
              <w:t>College – 5</w:t>
            </w:r>
          </w:p>
          <w:p w:rsidR="006F25CE" w:rsidRDefault="00097061" w:rsidP="00443DA2">
            <w:r>
              <w:t>ACL – 1</w:t>
            </w:r>
          </w:p>
        </w:tc>
        <w:tc>
          <w:tcPr>
            <w:tcW w:w="1638" w:type="dxa"/>
            <w:vAlign w:val="center"/>
          </w:tcPr>
          <w:p w:rsidR="006F25CE" w:rsidRPr="00A04926" w:rsidRDefault="00A04926" w:rsidP="00A04926">
            <w:pPr>
              <w:jc w:val="center"/>
              <w:rPr>
                <w:sz w:val="24"/>
                <w:szCs w:val="24"/>
              </w:rPr>
            </w:pPr>
            <w:r w:rsidRPr="00A04926">
              <w:rPr>
                <w:sz w:val="24"/>
                <w:szCs w:val="24"/>
              </w:rPr>
              <w:t>22</w:t>
            </w:r>
          </w:p>
        </w:tc>
        <w:tc>
          <w:tcPr>
            <w:tcW w:w="1765" w:type="dxa"/>
            <w:vAlign w:val="center"/>
          </w:tcPr>
          <w:p w:rsidR="006F25CE" w:rsidRPr="00A04926" w:rsidRDefault="006F25CE" w:rsidP="00443DA2">
            <w:pPr>
              <w:jc w:val="center"/>
              <w:rPr>
                <w:sz w:val="24"/>
                <w:szCs w:val="24"/>
              </w:rPr>
            </w:pPr>
            <w:r w:rsidRPr="00A04926">
              <w:rPr>
                <w:sz w:val="24"/>
                <w:szCs w:val="24"/>
              </w:rPr>
              <w:t>40</w:t>
            </w:r>
          </w:p>
        </w:tc>
        <w:tc>
          <w:tcPr>
            <w:tcW w:w="1612" w:type="dxa"/>
            <w:vAlign w:val="center"/>
          </w:tcPr>
          <w:p w:rsidR="006F25CE" w:rsidRPr="00A04926" w:rsidRDefault="006F25CE" w:rsidP="00443DA2">
            <w:pPr>
              <w:jc w:val="center"/>
              <w:rPr>
                <w:sz w:val="24"/>
                <w:szCs w:val="24"/>
              </w:rPr>
            </w:pPr>
            <w:r w:rsidRPr="00A04926">
              <w:rPr>
                <w:sz w:val="24"/>
                <w:szCs w:val="24"/>
              </w:rPr>
              <w:t>29</w:t>
            </w:r>
            <w:r w:rsidR="008E0BE2">
              <w:rPr>
                <w:sz w:val="24"/>
                <w:szCs w:val="24"/>
              </w:rPr>
              <w:t>0</w:t>
            </w:r>
          </w:p>
        </w:tc>
        <w:tc>
          <w:tcPr>
            <w:tcW w:w="1714" w:type="dxa"/>
            <w:vAlign w:val="center"/>
          </w:tcPr>
          <w:p w:rsidR="006F25CE" w:rsidRPr="00A04926" w:rsidRDefault="006F25CE" w:rsidP="00443DA2">
            <w:pPr>
              <w:jc w:val="center"/>
              <w:rPr>
                <w:sz w:val="24"/>
                <w:szCs w:val="24"/>
              </w:rPr>
            </w:pPr>
            <w:r w:rsidRPr="00A04926">
              <w:rPr>
                <w:sz w:val="24"/>
                <w:szCs w:val="24"/>
              </w:rPr>
              <w:t>1,5</w:t>
            </w:r>
            <w:r w:rsidR="00545A4A">
              <w:rPr>
                <w:sz w:val="24"/>
                <w:szCs w:val="24"/>
              </w:rPr>
              <w:t>20</w:t>
            </w:r>
          </w:p>
        </w:tc>
      </w:tr>
      <w:tr w:rsidR="00097061" w:rsidTr="00097061">
        <w:trPr>
          <w:trHeight w:val="1005"/>
        </w:trPr>
        <w:tc>
          <w:tcPr>
            <w:tcW w:w="1528" w:type="dxa"/>
            <w:vAlign w:val="center"/>
          </w:tcPr>
          <w:p w:rsidR="00097061" w:rsidRPr="00F0000A" w:rsidRDefault="00097061" w:rsidP="00443DA2">
            <w:pPr>
              <w:rPr>
                <w:b/>
                <w:sz w:val="24"/>
                <w:szCs w:val="24"/>
              </w:rPr>
            </w:pPr>
            <w:r w:rsidRPr="00F0000A">
              <w:rPr>
                <w:b/>
                <w:sz w:val="24"/>
                <w:szCs w:val="24"/>
              </w:rPr>
              <w:t>Additional JPD and CPD activities</w:t>
            </w:r>
          </w:p>
        </w:tc>
        <w:tc>
          <w:tcPr>
            <w:tcW w:w="1421" w:type="dxa"/>
            <w:vAlign w:val="center"/>
          </w:tcPr>
          <w:p w:rsidR="00097061" w:rsidRDefault="00097061" w:rsidP="00443DA2">
            <w:r>
              <w:t>College – 20</w:t>
            </w:r>
          </w:p>
          <w:p w:rsidR="00097061" w:rsidRDefault="00097061" w:rsidP="00443DA2">
            <w:r>
              <w:t>3</w:t>
            </w:r>
            <w:r w:rsidRPr="00097061">
              <w:rPr>
                <w:vertAlign w:val="superscript"/>
              </w:rPr>
              <w:t>rd</w:t>
            </w:r>
            <w:r>
              <w:t xml:space="preserve"> sector – 2</w:t>
            </w:r>
          </w:p>
          <w:p w:rsidR="00097061" w:rsidRDefault="00097061" w:rsidP="00443DA2">
            <w:r>
              <w:t>ITP – 27</w:t>
            </w:r>
          </w:p>
          <w:p w:rsidR="00097061" w:rsidRDefault="00097061" w:rsidP="00443DA2">
            <w:r>
              <w:t>ACL – 2</w:t>
            </w:r>
          </w:p>
          <w:p w:rsidR="00097061" w:rsidRDefault="00097061" w:rsidP="00443DA2">
            <w:r>
              <w:t xml:space="preserve">HE – 1 </w:t>
            </w:r>
          </w:p>
        </w:tc>
        <w:tc>
          <w:tcPr>
            <w:tcW w:w="1638" w:type="dxa"/>
            <w:vAlign w:val="center"/>
          </w:tcPr>
          <w:p w:rsidR="00097061" w:rsidRPr="00A04926" w:rsidRDefault="00A04926" w:rsidP="00A04926">
            <w:pPr>
              <w:jc w:val="center"/>
              <w:rPr>
                <w:sz w:val="24"/>
                <w:szCs w:val="24"/>
              </w:rPr>
            </w:pPr>
            <w:r w:rsidRPr="00A04926">
              <w:rPr>
                <w:sz w:val="24"/>
                <w:szCs w:val="24"/>
              </w:rPr>
              <w:t>52</w:t>
            </w:r>
          </w:p>
        </w:tc>
        <w:tc>
          <w:tcPr>
            <w:tcW w:w="1765" w:type="dxa"/>
            <w:vAlign w:val="center"/>
          </w:tcPr>
          <w:p w:rsidR="00097061" w:rsidRPr="00A04926" w:rsidRDefault="00097061" w:rsidP="00443DA2">
            <w:pPr>
              <w:jc w:val="center"/>
              <w:rPr>
                <w:sz w:val="24"/>
                <w:szCs w:val="24"/>
              </w:rPr>
            </w:pPr>
            <w:r w:rsidRPr="00A04926">
              <w:rPr>
                <w:sz w:val="24"/>
                <w:szCs w:val="24"/>
              </w:rPr>
              <w:t>52</w:t>
            </w:r>
          </w:p>
        </w:tc>
        <w:tc>
          <w:tcPr>
            <w:tcW w:w="1612" w:type="dxa"/>
            <w:vAlign w:val="center"/>
          </w:tcPr>
          <w:p w:rsidR="00097061" w:rsidRPr="00A04926" w:rsidRDefault="00097061" w:rsidP="00443DA2">
            <w:pPr>
              <w:jc w:val="center"/>
              <w:rPr>
                <w:sz w:val="24"/>
                <w:szCs w:val="24"/>
              </w:rPr>
            </w:pPr>
            <w:r w:rsidRPr="00A04926">
              <w:rPr>
                <w:sz w:val="24"/>
                <w:szCs w:val="24"/>
              </w:rPr>
              <w:t>240</w:t>
            </w:r>
          </w:p>
        </w:tc>
        <w:tc>
          <w:tcPr>
            <w:tcW w:w="1714" w:type="dxa"/>
            <w:vAlign w:val="center"/>
          </w:tcPr>
          <w:p w:rsidR="00097061" w:rsidRPr="00A04926" w:rsidRDefault="007F45B7" w:rsidP="00443DA2">
            <w:pPr>
              <w:jc w:val="center"/>
              <w:rPr>
                <w:sz w:val="24"/>
                <w:szCs w:val="24"/>
              </w:rPr>
            </w:pPr>
            <w:r w:rsidRPr="00A04926">
              <w:rPr>
                <w:sz w:val="24"/>
                <w:szCs w:val="24"/>
              </w:rPr>
              <w:t>200</w:t>
            </w:r>
          </w:p>
        </w:tc>
      </w:tr>
      <w:tr w:rsidR="00D92EFA" w:rsidRPr="00D92EFA" w:rsidTr="00097061">
        <w:trPr>
          <w:trHeight w:val="1005"/>
        </w:trPr>
        <w:tc>
          <w:tcPr>
            <w:tcW w:w="1528" w:type="dxa"/>
            <w:vAlign w:val="center"/>
          </w:tcPr>
          <w:p w:rsidR="00D92EFA" w:rsidRPr="00D92EFA" w:rsidRDefault="00D92EFA" w:rsidP="00443DA2">
            <w:pPr>
              <w:rPr>
                <w:b/>
              </w:rPr>
            </w:pPr>
            <w:r>
              <w:rPr>
                <w:b/>
              </w:rPr>
              <w:t>Totals</w:t>
            </w:r>
          </w:p>
        </w:tc>
        <w:tc>
          <w:tcPr>
            <w:tcW w:w="1421" w:type="dxa"/>
            <w:vAlign w:val="center"/>
          </w:tcPr>
          <w:p w:rsidR="00D92EFA" w:rsidRDefault="00D92EFA" w:rsidP="00443DA2"/>
        </w:tc>
        <w:tc>
          <w:tcPr>
            <w:tcW w:w="1638" w:type="dxa"/>
            <w:vAlign w:val="center"/>
          </w:tcPr>
          <w:p w:rsidR="00D92EFA" w:rsidRPr="00A04926" w:rsidRDefault="00A04926" w:rsidP="00A04926">
            <w:pPr>
              <w:jc w:val="center"/>
              <w:rPr>
                <w:sz w:val="24"/>
                <w:szCs w:val="24"/>
              </w:rPr>
            </w:pPr>
            <w:r w:rsidRPr="00A04926">
              <w:rPr>
                <w:b/>
                <w:sz w:val="24"/>
                <w:szCs w:val="24"/>
              </w:rPr>
              <w:t>162</w:t>
            </w:r>
            <w:r w:rsidRPr="00A04926">
              <w:rPr>
                <w:sz w:val="24"/>
                <w:szCs w:val="24"/>
              </w:rPr>
              <w:t xml:space="preserve"> providers (all types)</w:t>
            </w:r>
          </w:p>
        </w:tc>
        <w:tc>
          <w:tcPr>
            <w:tcW w:w="1765" w:type="dxa"/>
            <w:vAlign w:val="center"/>
          </w:tcPr>
          <w:p w:rsidR="00D92EFA" w:rsidRPr="00A04926" w:rsidRDefault="00097061" w:rsidP="00443DA2">
            <w:pPr>
              <w:jc w:val="center"/>
              <w:rPr>
                <w:b/>
                <w:sz w:val="24"/>
                <w:szCs w:val="24"/>
              </w:rPr>
            </w:pPr>
            <w:r w:rsidRPr="00A04926">
              <w:rPr>
                <w:b/>
                <w:sz w:val="24"/>
                <w:szCs w:val="24"/>
              </w:rPr>
              <w:t>232</w:t>
            </w:r>
          </w:p>
        </w:tc>
        <w:tc>
          <w:tcPr>
            <w:tcW w:w="1612" w:type="dxa"/>
            <w:vAlign w:val="center"/>
          </w:tcPr>
          <w:p w:rsidR="00D92EFA" w:rsidRPr="00A04926" w:rsidRDefault="00097061" w:rsidP="00443DA2">
            <w:pPr>
              <w:jc w:val="center"/>
              <w:rPr>
                <w:b/>
                <w:sz w:val="24"/>
                <w:szCs w:val="24"/>
              </w:rPr>
            </w:pPr>
            <w:r w:rsidRPr="00A04926">
              <w:rPr>
                <w:b/>
                <w:sz w:val="24"/>
                <w:szCs w:val="24"/>
              </w:rPr>
              <w:t>1,010</w:t>
            </w:r>
          </w:p>
        </w:tc>
        <w:tc>
          <w:tcPr>
            <w:tcW w:w="1714" w:type="dxa"/>
            <w:vAlign w:val="center"/>
          </w:tcPr>
          <w:p w:rsidR="00D92EFA" w:rsidRPr="00A04926" w:rsidRDefault="00545A4A" w:rsidP="00443DA2">
            <w:pPr>
              <w:jc w:val="center"/>
              <w:rPr>
                <w:b/>
                <w:sz w:val="24"/>
                <w:szCs w:val="24"/>
              </w:rPr>
            </w:pPr>
            <w:r>
              <w:rPr>
                <w:b/>
                <w:sz w:val="24"/>
                <w:szCs w:val="24"/>
              </w:rPr>
              <w:t>5,000</w:t>
            </w:r>
          </w:p>
        </w:tc>
      </w:tr>
    </w:tbl>
    <w:p w:rsidR="00B570FA" w:rsidRPr="00097061" w:rsidRDefault="00B570FA">
      <w:pPr>
        <w:rPr>
          <w:sz w:val="20"/>
          <w:szCs w:val="20"/>
        </w:rPr>
      </w:pPr>
    </w:p>
    <w:p w:rsidR="000732B7" w:rsidRDefault="000732B7">
      <w:pPr>
        <w:rPr>
          <w:b/>
          <w:sz w:val="24"/>
          <w:szCs w:val="24"/>
        </w:rPr>
      </w:pPr>
      <w:r>
        <w:rPr>
          <w:b/>
          <w:sz w:val="24"/>
          <w:szCs w:val="24"/>
        </w:rPr>
        <w:br w:type="page"/>
      </w:r>
    </w:p>
    <w:p w:rsidR="00286F6D" w:rsidRPr="00B570FA" w:rsidRDefault="00286F6D" w:rsidP="00286F6D">
      <w:pPr>
        <w:rPr>
          <w:b/>
          <w:sz w:val="24"/>
          <w:szCs w:val="24"/>
        </w:rPr>
      </w:pPr>
      <w:r>
        <w:rPr>
          <w:b/>
          <w:sz w:val="24"/>
          <w:szCs w:val="24"/>
        </w:rPr>
        <w:lastRenderedPageBreak/>
        <w:t>4.</w:t>
      </w:r>
      <w:r w:rsidR="00380816">
        <w:rPr>
          <w:b/>
          <w:sz w:val="24"/>
          <w:szCs w:val="24"/>
        </w:rPr>
        <w:t>4</w:t>
      </w:r>
      <w:r>
        <w:rPr>
          <w:b/>
          <w:sz w:val="24"/>
          <w:szCs w:val="24"/>
        </w:rPr>
        <w:t xml:space="preserve"> </w:t>
      </w:r>
      <w:r>
        <w:rPr>
          <w:b/>
          <w:sz w:val="24"/>
          <w:szCs w:val="24"/>
        </w:rPr>
        <w:tab/>
        <w:t>Equality and diversity</w:t>
      </w:r>
    </w:p>
    <w:p w:rsidR="00286F6D" w:rsidRDefault="00286F6D">
      <w:pPr>
        <w:rPr>
          <w:b/>
          <w:sz w:val="24"/>
          <w:szCs w:val="24"/>
        </w:rPr>
      </w:pPr>
    </w:p>
    <w:p w:rsidR="00636464" w:rsidRDefault="00636464" w:rsidP="00636464">
      <w:pPr>
        <w:rPr>
          <w:sz w:val="24"/>
          <w:szCs w:val="24"/>
        </w:rPr>
      </w:pPr>
      <w:r>
        <w:rPr>
          <w:rFonts w:eastAsiaTheme="minorEastAsia"/>
          <w:sz w:val="24"/>
          <w:szCs w:val="24"/>
        </w:rPr>
        <w:t>In keeping with Foundation principles, t</w:t>
      </w:r>
      <w:r w:rsidR="00380816" w:rsidRPr="00D02EA3">
        <w:rPr>
          <w:rFonts w:eastAsiaTheme="minorEastAsia"/>
          <w:sz w:val="24"/>
          <w:szCs w:val="24"/>
        </w:rPr>
        <w:t>here was a</w:t>
      </w:r>
      <w:r>
        <w:rPr>
          <w:rFonts w:eastAsiaTheme="minorEastAsia"/>
          <w:sz w:val="24"/>
          <w:szCs w:val="24"/>
        </w:rPr>
        <w:t>n expectation that projects should</w:t>
      </w:r>
      <w:r w:rsidR="00380816" w:rsidRPr="00D02EA3">
        <w:rPr>
          <w:rFonts w:eastAsiaTheme="minorEastAsia"/>
          <w:sz w:val="24"/>
          <w:szCs w:val="24"/>
        </w:rPr>
        <w:t xml:space="preserve"> promote equality and diversity</w:t>
      </w:r>
      <w:r w:rsidR="00380816">
        <w:rPr>
          <w:rFonts w:eastAsiaTheme="minorEastAsia"/>
          <w:sz w:val="24"/>
          <w:szCs w:val="24"/>
        </w:rPr>
        <w:t xml:space="preserve"> (E&amp;D)</w:t>
      </w:r>
      <w:r>
        <w:rPr>
          <w:rFonts w:eastAsiaTheme="minorEastAsia"/>
          <w:sz w:val="24"/>
          <w:szCs w:val="24"/>
        </w:rPr>
        <w:t xml:space="preserve"> in their approaches. </w:t>
      </w:r>
      <w:r w:rsidRPr="00D02EA3">
        <w:rPr>
          <w:rFonts w:eastAsiaTheme="minorEastAsia"/>
          <w:sz w:val="24"/>
          <w:szCs w:val="24"/>
        </w:rPr>
        <w:t xml:space="preserve">The </w:t>
      </w:r>
      <w:r w:rsidRPr="00D02EA3">
        <w:rPr>
          <w:sz w:val="24"/>
          <w:szCs w:val="24"/>
        </w:rPr>
        <w:t xml:space="preserve">wide range of provider types that were engaged in the projects is convincing and there are many examples of relevant contextual </w:t>
      </w:r>
      <w:proofErr w:type="gramStart"/>
      <w:r w:rsidRPr="00D02EA3">
        <w:rPr>
          <w:sz w:val="24"/>
          <w:szCs w:val="24"/>
        </w:rPr>
        <w:t xml:space="preserve">information </w:t>
      </w:r>
      <w:r>
        <w:rPr>
          <w:sz w:val="24"/>
          <w:szCs w:val="24"/>
        </w:rPr>
        <w:t>which</w:t>
      </w:r>
      <w:proofErr w:type="gramEnd"/>
      <w:r w:rsidRPr="00D02EA3">
        <w:rPr>
          <w:sz w:val="24"/>
          <w:szCs w:val="24"/>
        </w:rPr>
        <w:t xml:space="preserve"> have steered approaches for improving equality and diversity practice.</w:t>
      </w:r>
    </w:p>
    <w:p w:rsidR="00636464" w:rsidRPr="00D02EA3" w:rsidRDefault="00636464" w:rsidP="00636464">
      <w:pPr>
        <w:rPr>
          <w:sz w:val="24"/>
          <w:szCs w:val="24"/>
        </w:rPr>
      </w:pPr>
    </w:p>
    <w:p w:rsidR="00380816" w:rsidRPr="00D02EA3" w:rsidRDefault="00636464" w:rsidP="00380816">
      <w:pPr>
        <w:rPr>
          <w:sz w:val="24"/>
          <w:szCs w:val="24"/>
        </w:rPr>
      </w:pPr>
      <w:r>
        <w:rPr>
          <w:rFonts w:eastAsiaTheme="minorEastAsia"/>
          <w:sz w:val="24"/>
          <w:szCs w:val="24"/>
        </w:rPr>
        <w:t>I</w:t>
      </w:r>
      <w:r w:rsidR="00380816" w:rsidRPr="00D02EA3">
        <w:rPr>
          <w:rFonts w:eastAsiaTheme="minorEastAsia"/>
          <w:sz w:val="24"/>
          <w:szCs w:val="24"/>
        </w:rPr>
        <w:t xml:space="preserve">n some of the projects contextual information is included on the ethnic </w:t>
      </w:r>
      <w:r>
        <w:rPr>
          <w:rFonts w:eastAsiaTheme="minorEastAsia"/>
          <w:sz w:val="24"/>
          <w:szCs w:val="24"/>
        </w:rPr>
        <w:t>profile of learners</w:t>
      </w:r>
      <w:r w:rsidR="00380816" w:rsidRPr="00D02EA3">
        <w:rPr>
          <w:rFonts w:eastAsiaTheme="minorEastAsia"/>
          <w:sz w:val="24"/>
          <w:szCs w:val="24"/>
        </w:rPr>
        <w:t xml:space="preserve">. A similar approach is taken in reporting proportions of learners with learning difficulties and/or disabilities in some of the projects. All of the projects with third sector involvement highlight the vulnerable nature of their client group. </w:t>
      </w:r>
    </w:p>
    <w:p w:rsidR="00380816" w:rsidRPr="00D02EA3" w:rsidRDefault="00380816" w:rsidP="00380816">
      <w:pPr>
        <w:rPr>
          <w:sz w:val="24"/>
          <w:szCs w:val="24"/>
        </w:rPr>
      </w:pPr>
    </w:p>
    <w:p w:rsidR="00286F6D" w:rsidRPr="00D22823" w:rsidRDefault="00380816">
      <w:pPr>
        <w:rPr>
          <w:b/>
          <w:sz w:val="24"/>
          <w:szCs w:val="24"/>
        </w:rPr>
      </w:pPr>
      <w:r w:rsidRPr="00D02EA3">
        <w:rPr>
          <w:sz w:val="24"/>
          <w:szCs w:val="24"/>
        </w:rPr>
        <w:t>There are several strands, and sub-projects within strands, where there has been either a particular focus on matters of equal</w:t>
      </w:r>
      <w:r>
        <w:rPr>
          <w:sz w:val="24"/>
          <w:szCs w:val="24"/>
        </w:rPr>
        <w:t>ity and diversity, or where an associated ‘</w:t>
      </w:r>
      <w:r w:rsidRPr="00D02EA3">
        <w:rPr>
          <w:sz w:val="24"/>
          <w:szCs w:val="24"/>
        </w:rPr>
        <w:t xml:space="preserve">benefit’ has emerged. The E&amp;D concept </w:t>
      </w:r>
      <w:r w:rsidR="00636464">
        <w:rPr>
          <w:sz w:val="24"/>
          <w:szCs w:val="24"/>
        </w:rPr>
        <w:t>has been</w:t>
      </w:r>
      <w:r w:rsidRPr="00D02EA3">
        <w:rPr>
          <w:sz w:val="24"/>
          <w:szCs w:val="24"/>
        </w:rPr>
        <w:t xml:space="preserve"> generally </w:t>
      </w:r>
      <w:r w:rsidR="00636464">
        <w:rPr>
          <w:sz w:val="24"/>
          <w:szCs w:val="24"/>
        </w:rPr>
        <w:t>applied</w:t>
      </w:r>
      <w:r w:rsidRPr="00D02EA3">
        <w:rPr>
          <w:sz w:val="24"/>
          <w:szCs w:val="24"/>
        </w:rPr>
        <w:t xml:space="preserve"> in the broadest sense (</w:t>
      </w:r>
      <w:r w:rsidR="00636464">
        <w:rPr>
          <w:sz w:val="24"/>
          <w:szCs w:val="24"/>
        </w:rPr>
        <w:t>encompassing, for example,</w:t>
      </w:r>
      <w:r w:rsidRPr="00D02EA3">
        <w:rPr>
          <w:sz w:val="24"/>
          <w:szCs w:val="24"/>
        </w:rPr>
        <w:t xml:space="preserve"> inherent personalisation and inclusivity)</w:t>
      </w:r>
      <w:r>
        <w:rPr>
          <w:sz w:val="24"/>
          <w:szCs w:val="24"/>
        </w:rPr>
        <w:t>. In addition</w:t>
      </w:r>
      <w:r w:rsidRPr="00D02EA3">
        <w:rPr>
          <w:sz w:val="24"/>
          <w:szCs w:val="24"/>
        </w:rPr>
        <w:t xml:space="preserve">, </w:t>
      </w:r>
      <w:r>
        <w:rPr>
          <w:sz w:val="24"/>
          <w:szCs w:val="24"/>
        </w:rPr>
        <w:t>s</w:t>
      </w:r>
      <w:r w:rsidRPr="00D02EA3">
        <w:rPr>
          <w:sz w:val="24"/>
          <w:szCs w:val="24"/>
        </w:rPr>
        <w:t>pecific addressing of gender</w:t>
      </w:r>
      <w:r>
        <w:rPr>
          <w:sz w:val="24"/>
          <w:szCs w:val="24"/>
        </w:rPr>
        <w:t>, race, faith, disability</w:t>
      </w:r>
      <w:r w:rsidRPr="00D02EA3">
        <w:rPr>
          <w:sz w:val="24"/>
          <w:szCs w:val="24"/>
        </w:rPr>
        <w:t xml:space="preserve">, </w:t>
      </w:r>
      <w:r w:rsidR="00636464">
        <w:rPr>
          <w:sz w:val="24"/>
          <w:szCs w:val="24"/>
        </w:rPr>
        <w:t>and other protected characteristics</w:t>
      </w:r>
      <w:r w:rsidRPr="00D02EA3">
        <w:rPr>
          <w:sz w:val="24"/>
          <w:szCs w:val="24"/>
        </w:rPr>
        <w:t xml:space="preserve"> was central to some activities</w:t>
      </w:r>
      <w:r w:rsidR="00636464">
        <w:rPr>
          <w:sz w:val="24"/>
          <w:szCs w:val="24"/>
        </w:rPr>
        <w:t>. Examples include</w:t>
      </w:r>
      <w:r w:rsidRPr="00D02EA3">
        <w:rPr>
          <w:sz w:val="24"/>
          <w:szCs w:val="24"/>
        </w:rPr>
        <w:t xml:space="preserve"> </w:t>
      </w:r>
      <w:proofErr w:type="gramStart"/>
      <w:r w:rsidRPr="00D02EA3">
        <w:rPr>
          <w:sz w:val="24"/>
          <w:szCs w:val="24"/>
        </w:rPr>
        <w:t>case-studies</w:t>
      </w:r>
      <w:proofErr w:type="gramEnd"/>
      <w:r w:rsidRPr="00D02EA3">
        <w:rPr>
          <w:sz w:val="24"/>
          <w:szCs w:val="24"/>
        </w:rPr>
        <w:t xml:space="preserve"> o</w:t>
      </w:r>
      <w:r w:rsidR="00636464">
        <w:rPr>
          <w:sz w:val="24"/>
          <w:szCs w:val="24"/>
        </w:rPr>
        <w:t>f</w:t>
      </w:r>
      <w:r w:rsidRPr="00D02EA3">
        <w:rPr>
          <w:sz w:val="24"/>
          <w:szCs w:val="24"/>
        </w:rPr>
        <w:t xml:space="preserve"> female football coaches</w:t>
      </w:r>
      <w:r w:rsidR="00636464">
        <w:rPr>
          <w:sz w:val="24"/>
          <w:szCs w:val="24"/>
        </w:rPr>
        <w:t>;</w:t>
      </w:r>
      <w:r w:rsidRPr="00D02EA3">
        <w:rPr>
          <w:sz w:val="24"/>
          <w:szCs w:val="24"/>
        </w:rPr>
        <w:t xml:space="preserve"> internships for learners</w:t>
      </w:r>
      <w:r>
        <w:rPr>
          <w:sz w:val="24"/>
          <w:szCs w:val="24"/>
        </w:rPr>
        <w:t xml:space="preserve"> with learning difficulties and disabilities (LDD)</w:t>
      </w:r>
      <w:r w:rsidR="00636464">
        <w:rPr>
          <w:sz w:val="24"/>
          <w:szCs w:val="24"/>
        </w:rPr>
        <w:t>; and</w:t>
      </w:r>
      <w:r w:rsidRPr="00D02EA3">
        <w:rPr>
          <w:sz w:val="24"/>
          <w:szCs w:val="24"/>
        </w:rPr>
        <w:t xml:space="preserve"> embedding of E&amp;D generally in ACL provision.</w:t>
      </w:r>
    </w:p>
    <w:p w:rsidR="00380816" w:rsidRPr="00380816" w:rsidRDefault="00380816">
      <w:pPr>
        <w:rPr>
          <w:sz w:val="24"/>
          <w:szCs w:val="24"/>
        </w:rPr>
      </w:pPr>
    </w:p>
    <w:p w:rsidR="00B570FA" w:rsidRPr="00B570FA" w:rsidRDefault="00286F6D">
      <w:pPr>
        <w:rPr>
          <w:b/>
          <w:sz w:val="24"/>
          <w:szCs w:val="24"/>
        </w:rPr>
      </w:pPr>
      <w:r>
        <w:rPr>
          <w:b/>
          <w:sz w:val="24"/>
          <w:szCs w:val="24"/>
        </w:rPr>
        <w:t>4.5</w:t>
      </w:r>
      <w:r w:rsidR="00B570FA">
        <w:rPr>
          <w:b/>
          <w:sz w:val="24"/>
          <w:szCs w:val="24"/>
        </w:rPr>
        <w:t xml:space="preserve"> </w:t>
      </w:r>
      <w:r w:rsidR="00F104E4">
        <w:rPr>
          <w:b/>
          <w:sz w:val="24"/>
          <w:szCs w:val="24"/>
        </w:rPr>
        <w:tab/>
      </w:r>
      <w:r w:rsidR="00B570FA">
        <w:rPr>
          <w:b/>
          <w:sz w:val="24"/>
          <w:szCs w:val="24"/>
        </w:rPr>
        <w:t>Indicative examples of impact</w:t>
      </w:r>
    </w:p>
    <w:p w:rsidR="00B570FA" w:rsidRDefault="00B570FA">
      <w:pPr>
        <w:rPr>
          <w:sz w:val="24"/>
          <w:szCs w:val="24"/>
        </w:rPr>
      </w:pPr>
    </w:p>
    <w:p w:rsidR="006851AE" w:rsidRDefault="00A76579">
      <w:pPr>
        <w:rPr>
          <w:sz w:val="24"/>
          <w:szCs w:val="24"/>
        </w:rPr>
        <w:sectPr w:rsidR="006851AE" w:rsidSect="005D0BA8">
          <w:footerReference w:type="first" r:id="rId18"/>
          <w:pgSz w:w="11906" w:h="16838"/>
          <w:pgMar w:top="1440" w:right="1440" w:bottom="1440" w:left="1440" w:header="708" w:footer="708" w:gutter="0"/>
          <w:cols w:space="708"/>
          <w:titlePg/>
          <w:docGrid w:linePitch="360"/>
        </w:sectPr>
      </w:pPr>
      <w:r>
        <w:rPr>
          <w:sz w:val="24"/>
          <w:szCs w:val="24"/>
        </w:rPr>
        <w:t xml:space="preserve">Table 3 provides indicative examples of reported evidence of </w:t>
      </w:r>
      <w:r w:rsidR="008E6DB2">
        <w:rPr>
          <w:sz w:val="24"/>
          <w:szCs w:val="24"/>
        </w:rPr>
        <w:t xml:space="preserve">quantifiable </w:t>
      </w:r>
      <w:r>
        <w:rPr>
          <w:sz w:val="24"/>
          <w:szCs w:val="24"/>
        </w:rPr>
        <w:t>impact on TLA observation grades, and on learner achievement and retention.</w:t>
      </w:r>
    </w:p>
    <w:tbl>
      <w:tblPr>
        <w:tblStyle w:val="TableGrid"/>
        <w:tblW w:w="14271" w:type="dxa"/>
        <w:tblLook w:val="04A0" w:firstRow="1" w:lastRow="0" w:firstColumn="1" w:lastColumn="0" w:noHBand="0" w:noVBand="1"/>
      </w:tblPr>
      <w:tblGrid>
        <w:gridCol w:w="3484"/>
        <w:gridCol w:w="3428"/>
        <w:gridCol w:w="3542"/>
        <w:gridCol w:w="3817"/>
      </w:tblGrid>
      <w:tr w:rsidR="00C735FE" w:rsidRPr="001A0F77" w:rsidTr="001A0F77">
        <w:trPr>
          <w:trHeight w:val="416"/>
          <w:tblHeader/>
        </w:trPr>
        <w:tc>
          <w:tcPr>
            <w:tcW w:w="14271" w:type="dxa"/>
            <w:gridSpan w:val="4"/>
            <w:vAlign w:val="center"/>
          </w:tcPr>
          <w:p w:rsidR="00C735FE" w:rsidRPr="001A0F77" w:rsidRDefault="00C735FE" w:rsidP="00F63E7D">
            <w:pPr>
              <w:jc w:val="center"/>
              <w:rPr>
                <w:b/>
                <w:color w:val="000000" w:themeColor="text1"/>
                <w:sz w:val="24"/>
                <w:szCs w:val="24"/>
              </w:rPr>
            </w:pPr>
            <w:r w:rsidRPr="001A0F77">
              <w:rPr>
                <w:b/>
                <w:color w:val="000000" w:themeColor="text1"/>
                <w:sz w:val="24"/>
                <w:szCs w:val="24"/>
              </w:rPr>
              <w:lastRenderedPageBreak/>
              <w:t>Table 3: OTLA Initiative – Indicative impact examples</w:t>
            </w:r>
          </w:p>
        </w:tc>
      </w:tr>
      <w:tr w:rsidR="00C735FE" w:rsidRPr="001A0F77" w:rsidTr="001A0F77">
        <w:trPr>
          <w:trHeight w:val="421"/>
          <w:tblHeader/>
        </w:trPr>
        <w:tc>
          <w:tcPr>
            <w:tcW w:w="3484" w:type="dxa"/>
            <w:vAlign w:val="center"/>
          </w:tcPr>
          <w:p w:rsidR="00C735FE" w:rsidRPr="001A0F77" w:rsidRDefault="00C735FE" w:rsidP="007743FA">
            <w:pPr>
              <w:jc w:val="center"/>
              <w:rPr>
                <w:b/>
                <w:color w:val="000000" w:themeColor="text1"/>
                <w:sz w:val="24"/>
                <w:szCs w:val="24"/>
              </w:rPr>
            </w:pPr>
            <w:r w:rsidRPr="001A0F77">
              <w:rPr>
                <w:b/>
                <w:color w:val="000000" w:themeColor="text1"/>
                <w:sz w:val="24"/>
                <w:szCs w:val="24"/>
              </w:rPr>
              <w:t>Intervention</w:t>
            </w:r>
          </w:p>
        </w:tc>
        <w:tc>
          <w:tcPr>
            <w:tcW w:w="3428" w:type="dxa"/>
            <w:vAlign w:val="center"/>
          </w:tcPr>
          <w:p w:rsidR="00C735FE" w:rsidRPr="001A0F77" w:rsidRDefault="00C735FE" w:rsidP="007743FA">
            <w:pPr>
              <w:jc w:val="center"/>
              <w:rPr>
                <w:b/>
                <w:color w:val="000000" w:themeColor="text1"/>
                <w:sz w:val="24"/>
                <w:szCs w:val="24"/>
              </w:rPr>
            </w:pPr>
            <w:r w:rsidRPr="001A0F77">
              <w:rPr>
                <w:b/>
                <w:color w:val="000000" w:themeColor="text1"/>
                <w:sz w:val="24"/>
                <w:szCs w:val="24"/>
              </w:rPr>
              <w:t>Impact</w:t>
            </w:r>
          </w:p>
        </w:tc>
        <w:tc>
          <w:tcPr>
            <w:tcW w:w="3542" w:type="dxa"/>
            <w:vAlign w:val="center"/>
          </w:tcPr>
          <w:p w:rsidR="00C735FE" w:rsidRPr="001A0F77" w:rsidRDefault="00C735FE" w:rsidP="007743FA">
            <w:pPr>
              <w:jc w:val="center"/>
              <w:rPr>
                <w:b/>
                <w:color w:val="000000" w:themeColor="text1"/>
                <w:sz w:val="24"/>
                <w:szCs w:val="24"/>
              </w:rPr>
            </w:pPr>
            <w:r w:rsidRPr="001A0F77">
              <w:rPr>
                <w:b/>
                <w:color w:val="000000" w:themeColor="text1"/>
                <w:sz w:val="24"/>
                <w:szCs w:val="24"/>
              </w:rPr>
              <w:t>Evidence provided</w:t>
            </w:r>
          </w:p>
        </w:tc>
        <w:tc>
          <w:tcPr>
            <w:tcW w:w="3817" w:type="dxa"/>
            <w:vAlign w:val="center"/>
          </w:tcPr>
          <w:p w:rsidR="00C735FE" w:rsidRPr="001A0F77" w:rsidRDefault="00C735FE" w:rsidP="007743FA">
            <w:pPr>
              <w:jc w:val="center"/>
              <w:rPr>
                <w:b/>
                <w:color w:val="000000" w:themeColor="text1"/>
                <w:sz w:val="24"/>
                <w:szCs w:val="24"/>
              </w:rPr>
            </w:pPr>
            <w:r w:rsidRPr="001A0F77">
              <w:rPr>
                <w:b/>
                <w:color w:val="000000" w:themeColor="text1"/>
                <w:sz w:val="24"/>
                <w:szCs w:val="24"/>
              </w:rPr>
              <w:t>Context</w:t>
            </w:r>
          </w:p>
        </w:tc>
      </w:tr>
      <w:tr w:rsidR="00C735FE" w:rsidRPr="001A0F77" w:rsidTr="001A0F77">
        <w:trPr>
          <w:trHeight w:val="421"/>
        </w:trPr>
        <w:tc>
          <w:tcPr>
            <w:tcW w:w="14271" w:type="dxa"/>
            <w:gridSpan w:val="4"/>
            <w:vAlign w:val="center"/>
          </w:tcPr>
          <w:p w:rsidR="00C735FE" w:rsidRPr="001A0F77" w:rsidRDefault="00C735FE" w:rsidP="007743FA">
            <w:pPr>
              <w:rPr>
                <w:b/>
                <w:color w:val="000000" w:themeColor="text1"/>
                <w:sz w:val="24"/>
                <w:szCs w:val="24"/>
              </w:rPr>
            </w:pPr>
            <w:r w:rsidRPr="001A0F77">
              <w:rPr>
                <w:b/>
                <w:color w:val="000000" w:themeColor="text1"/>
                <w:sz w:val="24"/>
                <w:szCs w:val="24"/>
              </w:rPr>
              <w:t>Impact on Ofsted inspection grade</w:t>
            </w:r>
          </w:p>
        </w:tc>
      </w:tr>
      <w:tr w:rsidR="00C735FE" w:rsidRPr="00382964" w:rsidTr="001A0F77">
        <w:trPr>
          <w:trHeight w:val="1264"/>
        </w:trPr>
        <w:tc>
          <w:tcPr>
            <w:tcW w:w="3484" w:type="dxa"/>
          </w:tcPr>
          <w:p w:rsidR="00C735FE" w:rsidRPr="001778E3" w:rsidRDefault="00C735FE" w:rsidP="007743FA">
            <w:pPr>
              <w:rPr>
                <w:color w:val="000000" w:themeColor="text1"/>
              </w:rPr>
            </w:pPr>
            <w:r w:rsidRPr="001778E3">
              <w:rPr>
                <w:color w:val="000000" w:themeColor="text1"/>
              </w:rPr>
              <w:t>Effective use of embedding of English/literacy skills within vocational provision</w:t>
            </w:r>
          </w:p>
        </w:tc>
        <w:tc>
          <w:tcPr>
            <w:tcW w:w="3428" w:type="dxa"/>
          </w:tcPr>
          <w:p w:rsidR="00C735FE" w:rsidRPr="001778E3" w:rsidRDefault="00C735FE" w:rsidP="007743FA">
            <w:pPr>
              <w:rPr>
                <w:color w:val="000000" w:themeColor="text1"/>
              </w:rPr>
            </w:pPr>
            <w:r w:rsidRPr="001778E3">
              <w:rPr>
                <w:color w:val="000000" w:themeColor="text1"/>
              </w:rPr>
              <w:t>Improved teaching and learning</w:t>
            </w:r>
          </w:p>
        </w:tc>
        <w:tc>
          <w:tcPr>
            <w:tcW w:w="3542" w:type="dxa"/>
          </w:tcPr>
          <w:p w:rsidR="00C735FE" w:rsidRPr="001778E3" w:rsidRDefault="00C735FE" w:rsidP="007743FA">
            <w:pPr>
              <w:rPr>
                <w:color w:val="000000" w:themeColor="text1"/>
              </w:rPr>
            </w:pPr>
            <w:r w:rsidRPr="001778E3">
              <w:rPr>
                <w:color w:val="000000" w:themeColor="text1"/>
              </w:rPr>
              <w:t>Inspection in Sept/Oct 2015</w:t>
            </w:r>
            <w:r w:rsidRPr="001778E3">
              <w:rPr>
                <w:color w:val="000000" w:themeColor="text1"/>
              </w:rPr>
              <w:br/>
              <w:t xml:space="preserve"> graded 2 – improvement on previous grade (3). </w:t>
            </w:r>
          </w:p>
        </w:tc>
        <w:tc>
          <w:tcPr>
            <w:tcW w:w="3817" w:type="dxa"/>
          </w:tcPr>
          <w:p w:rsidR="00C735FE" w:rsidRPr="001778E3" w:rsidRDefault="00C735FE" w:rsidP="007743FA">
            <w:pPr>
              <w:rPr>
                <w:color w:val="000000" w:themeColor="text1"/>
              </w:rPr>
            </w:pPr>
            <w:r w:rsidRPr="001778E3">
              <w:rPr>
                <w:color w:val="000000" w:themeColor="text1"/>
              </w:rPr>
              <w:t>Inner City Community College</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382964" w:rsidTr="001A0F77">
        <w:trPr>
          <w:trHeight w:val="1264"/>
        </w:trPr>
        <w:tc>
          <w:tcPr>
            <w:tcW w:w="3484" w:type="dxa"/>
          </w:tcPr>
          <w:p w:rsidR="00C735FE" w:rsidRPr="001778E3" w:rsidRDefault="00C735FE" w:rsidP="007743FA">
            <w:pPr>
              <w:rPr>
                <w:color w:val="000000" w:themeColor="text1"/>
              </w:rPr>
            </w:pPr>
            <w:r w:rsidRPr="001778E3">
              <w:rPr>
                <w:color w:val="000000" w:themeColor="text1"/>
              </w:rPr>
              <w:t>Effective use of embedding of English/literacy skills within Art and Design provision</w:t>
            </w:r>
          </w:p>
        </w:tc>
        <w:tc>
          <w:tcPr>
            <w:tcW w:w="3428" w:type="dxa"/>
          </w:tcPr>
          <w:p w:rsidR="00C735FE" w:rsidRPr="001778E3" w:rsidRDefault="00C735FE" w:rsidP="007743FA">
            <w:pPr>
              <w:rPr>
                <w:color w:val="000000" w:themeColor="text1"/>
              </w:rPr>
            </w:pPr>
            <w:r w:rsidRPr="001778E3">
              <w:rPr>
                <w:color w:val="000000" w:themeColor="text1"/>
              </w:rPr>
              <w:t>Improved teaching and learning</w:t>
            </w:r>
          </w:p>
        </w:tc>
        <w:tc>
          <w:tcPr>
            <w:tcW w:w="3542" w:type="dxa"/>
          </w:tcPr>
          <w:p w:rsidR="00C735FE" w:rsidRPr="001778E3" w:rsidRDefault="00C735FE" w:rsidP="007743FA">
            <w:pPr>
              <w:rPr>
                <w:color w:val="000000" w:themeColor="text1"/>
              </w:rPr>
            </w:pPr>
            <w:r w:rsidRPr="001778E3">
              <w:rPr>
                <w:color w:val="000000" w:themeColor="text1"/>
              </w:rPr>
              <w:t>Inspection in May 2015 graded 2 – improvement on previous grade (3). OTLA initiative cited by inspectors as contributing to improved grade.</w:t>
            </w:r>
          </w:p>
        </w:tc>
        <w:tc>
          <w:tcPr>
            <w:tcW w:w="3817" w:type="dxa"/>
          </w:tcPr>
          <w:p w:rsidR="00C735FE" w:rsidRPr="001778E3" w:rsidRDefault="00C735FE" w:rsidP="007743FA">
            <w:pPr>
              <w:rPr>
                <w:color w:val="000000" w:themeColor="text1"/>
              </w:rPr>
            </w:pPr>
            <w:r w:rsidRPr="001778E3">
              <w:rPr>
                <w:color w:val="000000" w:themeColor="text1"/>
              </w:rPr>
              <w:t>Suburban Adult Community College</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8E6DB2" w:rsidRPr="00382964" w:rsidTr="001A0F77">
        <w:trPr>
          <w:trHeight w:val="1264"/>
        </w:trPr>
        <w:tc>
          <w:tcPr>
            <w:tcW w:w="3484" w:type="dxa"/>
          </w:tcPr>
          <w:p w:rsidR="008E6DB2" w:rsidRPr="00382964" w:rsidRDefault="009C58B0" w:rsidP="007743FA">
            <w:pPr>
              <w:rPr>
                <w:color w:val="000000" w:themeColor="text1"/>
              </w:rPr>
            </w:pPr>
            <w:r w:rsidRPr="00382964">
              <w:rPr>
                <w:color w:val="000000" w:themeColor="text1"/>
              </w:rPr>
              <w:t>Coaching and mentoring to support outstanding TLA</w:t>
            </w:r>
          </w:p>
        </w:tc>
        <w:tc>
          <w:tcPr>
            <w:tcW w:w="3428" w:type="dxa"/>
          </w:tcPr>
          <w:p w:rsidR="008E6DB2" w:rsidRPr="00382964" w:rsidRDefault="009C58B0" w:rsidP="007743FA">
            <w:pPr>
              <w:rPr>
                <w:color w:val="000000" w:themeColor="text1"/>
              </w:rPr>
            </w:pPr>
            <w:r w:rsidRPr="00382964">
              <w:rPr>
                <w:color w:val="000000" w:themeColor="text1"/>
              </w:rPr>
              <w:t>Improved teaching and learning</w:t>
            </w:r>
          </w:p>
        </w:tc>
        <w:tc>
          <w:tcPr>
            <w:tcW w:w="3542" w:type="dxa"/>
          </w:tcPr>
          <w:p w:rsidR="008E6DB2" w:rsidRPr="00382964" w:rsidRDefault="009C58B0" w:rsidP="007743FA">
            <w:pPr>
              <w:rPr>
                <w:color w:val="000000" w:themeColor="text1"/>
              </w:rPr>
            </w:pPr>
            <w:r w:rsidRPr="00382964">
              <w:rPr>
                <w:color w:val="000000" w:themeColor="text1"/>
              </w:rPr>
              <w:t xml:space="preserve">Inspection in December 2015 </w:t>
            </w:r>
            <w:r w:rsidRPr="00382964">
              <w:rPr>
                <w:color w:val="000000" w:themeColor="text1"/>
              </w:rPr>
              <w:br/>
              <w:t xml:space="preserve">graded 2 – </w:t>
            </w:r>
            <w:r w:rsidRPr="00382964">
              <w:rPr>
                <w:color w:val="000000" w:themeColor="text1"/>
              </w:rPr>
              <w:br/>
              <w:t>improvement on previous grade (3)</w:t>
            </w:r>
          </w:p>
        </w:tc>
        <w:tc>
          <w:tcPr>
            <w:tcW w:w="3817" w:type="dxa"/>
          </w:tcPr>
          <w:p w:rsidR="00993869" w:rsidRPr="00382964" w:rsidRDefault="009C58B0" w:rsidP="00993869">
            <w:pPr>
              <w:rPr>
                <w:color w:val="000000" w:themeColor="text1"/>
              </w:rPr>
            </w:pPr>
            <w:r w:rsidRPr="00382964">
              <w:rPr>
                <w:color w:val="000000" w:themeColor="text1"/>
              </w:rPr>
              <w:t>Network of providers in the East Midlands</w:t>
            </w:r>
          </w:p>
          <w:p w:rsidR="00993869" w:rsidRPr="00382964" w:rsidRDefault="00993869" w:rsidP="00993869">
            <w:pPr>
              <w:rPr>
                <w:color w:val="000000" w:themeColor="text1"/>
              </w:rPr>
            </w:pPr>
          </w:p>
          <w:p w:rsidR="008E6DB2" w:rsidRPr="00382964" w:rsidRDefault="008E6DB2" w:rsidP="00993869">
            <w:pPr>
              <w:rPr>
                <w:color w:val="548DD4" w:themeColor="text2" w:themeTint="99"/>
              </w:rPr>
            </w:pPr>
          </w:p>
        </w:tc>
      </w:tr>
      <w:tr w:rsidR="009C58B0" w:rsidRPr="00382964" w:rsidTr="001A0F77">
        <w:trPr>
          <w:trHeight w:val="1264"/>
        </w:trPr>
        <w:tc>
          <w:tcPr>
            <w:tcW w:w="3484" w:type="dxa"/>
          </w:tcPr>
          <w:p w:rsidR="009C58B0" w:rsidRPr="00382964" w:rsidRDefault="009C58B0" w:rsidP="007743FA">
            <w:pPr>
              <w:rPr>
                <w:color w:val="000000" w:themeColor="text1"/>
              </w:rPr>
            </w:pPr>
            <w:r w:rsidRPr="00382964">
              <w:rPr>
                <w:color w:val="000000" w:themeColor="text1"/>
              </w:rPr>
              <w:t>Using technology for outstanding TLA</w:t>
            </w:r>
          </w:p>
        </w:tc>
        <w:tc>
          <w:tcPr>
            <w:tcW w:w="3428" w:type="dxa"/>
          </w:tcPr>
          <w:p w:rsidR="009C58B0" w:rsidRPr="00382964" w:rsidRDefault="009C58B0" w:rsidP="007743FA">
            <w:pPr>
              <w:rPr>
                <w:color w:val="000000" w:themeColor="text1"/>
              </w:rPr>
            </w:pPr>
            <w:r w:rsidRPr="00382964">
              <w:rPr>
                <w:color w:val="000000" w:themeColor="text1"/>
              </w:rPr>
              <w:t>Improved teaching and learning</w:t>
            </w:r>
          </w:p>
        </w:tc>
        <w:tc>
          <w:tcPr>
            <w:tcW w:w="3542" w:type="dxa"/>
          </w:tcPr>
          <w:p w:rsidR="009C58B0" w:rsidRPr="00382964" w:rsidRDefault="009C58B0" w:rsidP="007743FA">
            <w:pPr>
              <w:rPr>
                <w:color w:val="000000" w:themeColor="text1"/>
              </w:rPr>
            </w:pPr>
            <w:r w:rsidRPr="00382964">
              <w:rPr>
                <w:color w:val="000000" w:themeColor="text1"/>
              </w:rPr>
              <w:t xml:space="preserve">Inspection in December 2015 </w:t>
            </w:r>
            <w:r w:rsidRPr="00382964">
              <w:rPr>
                <w:color w:val="000000" w:themeColor="text1"/>
              </w:rPr>
              <w:br/>
              <w:t xml:space="preserve">graded 2 – </w:t>
            </w:r>
            <w:r w:rsidRPr="00382964">
              <w:rPr>
                <w:color w:val="000000" w:themeColor="text1"/>
              </w:rPr>
              <w:br/>
              <w:t>improvement on previous grade (3)</w:t>
            </w:r>
          </w:p>
        </w:tc>
        <w:tc>
          <w:tcPr>
            <w:tcW w:w="3817" w:type="dxa"/>
          </w:tcPr>
          <w:p w:rsidR="009C58B0" w:rsidRPr="00382964" w:rsidRDefault="00993869" w:rsidP="007743FA">
            <w:pPr>
              <w:rPr>
                <w:color w:val="000000" w:themeColor="text1"/>
              </w:rPr>
            </w:pPr>
            <w:r w:rsidRPr="00382964">
              <w:rPr>
                <w:color w:val="000000" w:themeColor="text1"/>
              </w:rPr>
              <w:t>FE College in Outer London</w:t>
            </w:r>
          </w:p>
          <w:p w:rsidR="00993869" w:rsidRPr="00382964" w:rsidRDefault="00993869" w:rsidP="007743FA">
            <w:pPr>
              <w:rPr>
                <w:color w:val="000000" w:themeColor="text1"/>
              </w:rPr>
            </w:pPr>
          </w:p>
          <w:p w:rsidR="00993869" w:rsidRPr="00382964" w:rsidRDefault="00993869" w:rsidP="007743FA">
            <w:pPr>
              <w:rPr>
                <w:color w:val="548DD4" w:themeColor="text2" w:themeTint="99"/>
              </w:rPr>
            </w:pPr>
          </w:p>
        </w:tc>
      </w:tr>
    </w:tbl>
    <w:p w:rsidR="003266D7" w:rsidRDefault="003266D7"/>
    <w:p w:rsidR="003266D7" w:rsidRDefault="003266D7"/>
    <w:p w:rsidR="001A0F77" w:rsidRDefault="001A0F77">
      <w:r>
        <w:br w:type="page"/>
      </w:r>
    </w:p>
    <w:tbl>
      <w:tblPr>
        <w:tblStyle w:val="TableGrid"/>
        <w:tblW w:w="14271" w:type="dxa"/>
        <w:tblLook w:val="04A0" w:firstRow="1" w:lastRow="0" w:firstColumn="1" w:lastColumn="0" w:noHBand="0" w:noVBand="1"/>
      </w:tblPr>
      <w:tblGrid>
        <w:gridCol w:w="3473"/>
        <w:gridCol w:w="11"/>
        <w:gridCol w:w="3428"/>
        <w:gridCol w:w="3542"/>
        <w:gridCol w:w="3817"/>
      </w:tblGrid>
      <w:tr w:rsidR="001A0F77" w:rsidRPr="001A0F77" w:rsidTr="006325F5">
        <w:trPr>
          <w:trHeight w:val="416"/>
          <w:tblHeader/>
        </w:trPr>
        <w:tc>
          <w:tcPr>
            <w:tcW w:w="14271" w:type="dxa"/>
            <w:gridSpan w:val="5"/>
            <w:vAlign w:val="center"/>
          </w:tcPr>
          <w:p w:rsidR="001A0F77" w:rsidRPr="001A0F77" w:rsidRDefault="001A0F77" w:rsidP="00F63E7D">
            <w:pPr>
              <w:jc w:val="center"/>
              <w:rPr>
                <w:b/>
                <w:color w:val="000000" w:themeColor="text1"/>
                <w:sz w:val="24"/>
                <w:szCs w:val="24"/>
              </w:rPr>
            </w:pPr>
            <w:r w:rsidRPr="001A0F77">
              <w:rPr>
                <w:b/>
                <w:color w:val="000000" w:themeColor="text1"/>
                <w:sz w:val="24"/>
                <w:szCs w:val="24"/>
              </w:rPr>
              <w:lastRenderedPageBreak/>
              <w:t>Table 3: OTLA Initiative – Indicative impact examples</w:t>
            </w:r>
          </w:p>
        </w:tc>
      </w:tr>
      <w:tr w:rsidR="001A0F77" w:rsidRPr="001A0F77" w:rsidTr="006325F5">
        <w:trPr>
          <w:trHeight w:val="421"/>
          <w:tblHeader/>
        </w:trPr>
        <w:tc>
          <w:tcPr>
            <w:tcW w:w="3484" w:type="dxa"/>
            <w:gridSpan w:val="2"/>
            <w:vAlign w:val="center"/>
          </w:tcPr>
          <w:p w:rsidR="001A0F77" w:rsidRPr="001A0F77" w:rsidRDefault="001A0F77" w:rsidP="006325F5">
            <w:pPr>
              <w:jc w:val="center"/>
              <w:rPr>
                <w:b/>
                <w:color w:val="000000" w:themeColor="text1"/>
                <w:sz w:val="24"/>
                <w:szCs w:val="24"/>
              </w:rPr>
            </w:pPr>
            <w:r w:rsidRPr="001A0F77">
              <w:rPr>
                <w:b/>
                <w:color w:val="000000" w:themeColor="text1"/>
                <w:sz w:val="24"/>
                <w:szCs w:val="24"/>
              </w:rPr>
              <w:t>Intervention</w:t>
            </w:r>
          </w:p>
        </w:tc>
        <w:tc>
          <w:tcPr>
            <w:tcW w:w="3428" w:type="dxa"/>
            <w:vAlign w:val="center"/>
          </w:tcPr>
          <w:p w:rsidR="001A0F77" w:rsidRPr="001A0F77" w:rsidRDefault="001A0F77" w:rsidP="006325F5">
            <w:pPr>
              <w:jc w:val="center"/>
              <w:rPr>
                <w:b/>
                <w:color w:val="000000" w:themeColor="text1"/>
                <w:sz w:val="24"/>
                <w:szCs w:val="24"/>
              </w:rPr>
            </w:pPr>
            <w:r w:rsidRPr="001A0F77">
              <w:rPr>
                <w:b/>
                <w:color w:val="000000" w:themeColor="text1"/>
                <w:sz w:val="24"/>
                <w:szCs w:val="24"/>
              </w:rPr>
              <w:t>Impact</w:t>
            </w:r>
          </w:p>
        </w:tc>
        <w:tc>
          <w:tcPr>
            <w:tcW w:w="3542" w:type="dxa"/>
            <w:vAlign w:val="center"/>
          </w:tcPr>
          <w:p w:rsidR="001A0F77" w:rsidRPr="001A0F77" w:rsidRDefault="001A0F77" w:rsidP="006325F5">
            <w:pPr>
              <w:jc w:val="center"/>
              <w:rPr>
                <w:b/>
                <w:color w:val="000000" w:themeColor="text1"/>
                <w:sz w:val="24"/>
                <w:szCs w:val="24"/>
              </w:rPr>
            </w:pPr>
            <w:r w:rsidRPr="001A0F77">
              <w:rPr>
                <w:b/>
                <w:color w:val="000000" w:themeColor="text1"/>
                <w:sz w:val="24"/>
                <w:szCs w:val="24"/>
              </w:rPr>
              <w:t>Evidence provided</w:t>
            </w:r>
          </w:p>
        </w:tc>
        <w:tc>
          <w:tcPr>
            <w:tcW w:w="3817" w:type="dxa"/>
            <w:vAlign w:val="center"/>
          </w:tcPr>
          <w:p w:rsidR="001A0F77" w:rsidRPr="001A0F77" w:rsidRDefault="001A0F77" w:rsidP="006325F5">
            <w:pPr>
              <w:jc w:val="center"/>
              <w:rPr>
                <w:b/>
                <w:color w:val="000000" w:themeColor="text1"/>
                <w:sz w:val="24"/>
                <w:szCs w:val="24"/>
              </w:rPr>
            </w:pPr>
            <w:r w:rsidRPr="001A0F77">
              <w:rPr>
                <w:b/>
                <w:color w:val="000000" w:themeColor="text1"/>
                <w:sz w:val="24"/>
                <w:szCs w:val="24"/>
              </w:rPr>
              <w:t>Context</w:t>
            </w:r>
          </w:p>
        </w:tc>
      </w:tr>
      <w:tr w:rsidR="00C735FE" w:rsidRPr="001A0F77" w:rsidTr="007743FA">
        <w:trPr>
          <w:trHeight w:val="394"/>
        </w:trPr>
        <w:tc>
          <w:tcPr>
            <w:tcW w:w="14271" w:type="dxa"/>
            <w:gridSpan w:val="5"/>
            <w:vAlign w:val="center"/>
          </w:tcPr>
          <w:p w:rsidR="00C735FE" w:rsidRPr="001A0F77" w:rsidRDefault="00C735FE" w:rsidP="007743FA">
            <w:pPr>
              <w:rPr>
                <w:b/>
                <w:color w:val="000000" w:themeColor="text1"/>
                <w:sz w:val="24"/>
                <w:szCs w:val="24"/>
              </w:rPr>
            </w:pPr>
            <w:r w:rsidRPr="001A0F77">
              <w:rPr>
                <w:b/>
                <w:color w:val="000000" w:themeColor="text1"/>
                <w:sz w:val="24"/>
                <w:szCs w:val="24"/>
              </w:rPr>
              <w:t>Impact on TLA internal observations and grades</w:t>
            </w:r>
          </w:p>
        </w:tc>
      </w:tr>
      <w:tr w:rsidR="00C735FE" w:rsidRPr="001778E3" w:rsidTr="007743FA">
        <w:trPr>
          <w:trHeight w:val="2149"/>
        </w:trPr>
        <w:tc>
          <w:tcPr>
            <w:tcW w:w="3484" w:type="dxa"/>
            <w:gridSpan w:val="2"/>
          </w:tcPr>
          <w:p w:rsidR="00C735FE" w:rsidRPr="001778E3" w:rsidRDefault="00C735FE" w:rsidP="007743FA">
            <w:pPr>
              <w:rPr>
                <w:color w:val="000000" w:themeColor="text1"/>
              </w:rPr>
            </w:pPr>
            <w:r w:rsidRPr="001778E3">
              <w:rPr>
                <w:color w:val="000000" w:themeColor="text1"/>
              </w:rPr>
              <w:t>Appointment and training of Teaching and Learning coaches to support lecturers who ask for help, or who are graded 3 or 4 by internal observation team</w:t>
            </w:r>
          </w:p>
        </w:tc>
        <w:tc>
          <w:tcPr>
            <w:tcW w:w="3428" w:type="dxa"/>
          </w:tcPr>
          <w:p w:rsidR="00C735FE" w:rsidRPr="001778E3" w:rsidRDefault="00C735FE" w:rsidP="007743FA">
            <w:pPr>
              <w:rPr>
                <w:color w:val="000000" w:themeColor="text1"/>
              </w:rPr>
            </w:pPr>
            <w:r w:rsidRPr="001778E3">
              <w:rPr>
                <w:color w:val="000000" w:themeColor="text1"/>
              </w:rPr>
              <w:t>Improved Teaching and Learning.</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Greater teacher awareness of improvement needs and identification of their own improvement goals.</w:t>
            </w:r>
          </w:p>
        </w:tc>
        <w:tc>
          <w:tcPr>
            <w:tcW w:w="3542" w:type="dxa"/>
          </w:tcPr>
          <w:p w:rsidR="00C735FE" w:rsidRPr="001778E3" w:rsidRDefault="00C735FE" w:rsidP="007743FA">
            <w:pPr>
              <w:rPr>
                <w:color w:val="000000" w:themeColor="text1"/>
              </w:rPr>
            </w:pPr>
            <w:r w:rsidRPr="001778E3">
              <w:rPr>
                <w:color w:val="000000" w:themeColor="text1"/>
              </w:rPr>
              <w:t>76% of 17 teachers improved their observation grade.</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2 teachers moved from grade 4 to 3,</w:t>
            </w:r>
          </w:p>
          <w:p w:rsidR="00C735FE" w:rsidRPr="001778E3" w:rsidRDefault="00C735FE" w:rsidP="007743FA">
            <w:pPr>
              <w:rPr>
                <w:color w:val="000000" w:themeColor="text1"/>
              </w:rPr>
            </w:pPr>
            <w:r w:rsidRPr="001778E3">
              <w:rPr>
                <w:color w:val="000000" w:themeColor="text1"/>
              </w:rPr>
              <w:t>3 teachers moved from grade 4 to 2,</w:t>
            </w:r>
          </w:p>
          <w:p w:rsidR="00C735FE" w:rsidRPr="001778E3" w:rsidRDefault="00C735FE" w:rsidP="007743FA">
            <w:pPr>
              <w:rPr>
                <w:color w:val="000000" w:themeColor="text1"/>
              </w:rPr>
            </w:pPr>
            <w:r w:rsidRPr="001778E3">
              <w:rPr>
                <w:color w:val="000000" w:themeColor="text1"/>
              </w:rPr>
              <w:t>1 teacher stayed at grade 4,</w:t>
            </w:r>
          </w:p>
          <w:p w:rsidR="00C735FE" w:rsidRPr="001778E3" w:rsidRDefault="00C735FE" w:rsidP="007743FA">
            <w:pPr>
              <w:rPr>
                <w:color w:val="000000" w:themeColor="text1"/>
              </w:rPr>
            </w:pPr>
            <w:r w:rsidRPr="001778E3">
              <w:rPr>
                <w:color w:val="000000" w:themeColor="text1"/>
              </w:rPr>
              <w:t>8 teachers moved from grade 3 to 2,</w:t>
            </w:r>
          </w:p>
          <w:p w:rsidR="00C735FE" w:rsidRPr="001778E3" w:rsidRDefault="00C735FE" w:rsidP="007743FA">
            <w:pPr>
              <w:rPr>
                <w:color w:val="000000" w:themeColor="text1"/>
              </w:rPr>
            </w:pPr>
            <w:r w:rsidRPr="001778E3">
              <w:rPr>
                <w:color w:val="000000" w:themeColor="text1"/>
              </w:rPr>
              <w:t>3 teachers stayed at grade 3.</w:t>
            </w:r>
          </w:p>
          <w:p w:rsidR="00C735FE" w:rsidRPr="001778E3" w:rsidRDefault="00C735FE" w:rsidP="007743FA">
            <w:pPr>
              <w:rPr>
                <w:color w:val="000000" w:themeColor="text1"/>
              </w:rPr>
            </w:pPr>
          </w:p>
        </w:tc>
        <w:tc>
          <w:tcPr>
            <w:tcW w:w="3817" w:type="dxa"/>
          </w:tcPr>
          <w:p w:rsidR="00C735FE" w:rsidRPr="001778E3" w:rsidRDefault="00C735FE" w:rsidP="007743FA">
            <w:pPr>
              <w:rPr>
                <w:color w:val="000000" w:themeColor="text1"/>
              </w:rPr>
            </w:pPr>
            <w:r w:rsidRPr="001778E3">
              <w:rPr>
                <w:color w:val="000000" w:themeColor="text1"/>
              </w:rPr>
              <w:t>FE College in urban area</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1778E3" w:rsidTr="007743FA">
        <w:trPr>
          <w:trHeight w:val="1576"/>
        </w:trPr>
        <w:tc>
          <w:tcPr>
            <w:tcW w:w="3484" w:type="dxa"/>
            <w:gridSpan w:val="2"/>
          </w:tcPr>
          <w:p w:rsidR="00C735FE" w:rsidRPr="001778E3" w:rsidRDefault="00C735FE" w:rsidP="007743FA">
            <w:pPr>
              <w:rPr>
                <w:color w:val="000000" w:themeColor="text1"/>
              </w:rPr>
            </w:pPr>
            <w:r w:rsidRPr="001778E3">
              <w:rPr>
                <w:color w:val="000000" w:themeColor="text1"/>
              </w:rPr>
              <w:t>Mentoring to create an agreed action plan, using peer mentors who were outstanding practitioners.</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Team teaching.</w:t>
            </w:r>
          </w:p>
        </w:tc>
        <w:tc>
          <w:tcPr>
            <w:tcW w:w="3428" w:type="dxa"/>
          </w:tcPr>
          <w:p w:rsidR="00C735FE" w:rsidRPr="001778E3" w:rsidRDefault="00C735FE" w:rsidP="007743FA">
            <w:pPr>
              <w:rPr>
                <w:color w:val="000000" w:themeColor="text1"/>
              </w:rPr>
            </w:pPr>
            <w:r w:rsidRPr="001778E3">
              <w:rPr>
                <w:color w:val="000000" w:themeColor="text1"/>
              </w:rPr>
              <w:t>Improved Teaching and Learning</w:t>
            </w:r>
          </w:p>
        </w:tc>
        <w:tc>
          <w:tcPr>
            <w:tcW w:w="3542" w:type="dxa"/>
          </w:tcPr>
          <w:p w:rsidR="00C735FE" w:rsidRPr="001778E3" w:rsidRDefault="00C735FE" w:rsidP="007743FA">
            <w:pPr>
              <w:rPr>
                <w:color w:val="000000" w:themeColor="text1"/>
              </w:rPr>
            </w:pPr>
            <w:r w:rsidRPr="001778E3">
              <w:rPr>
                <w:color w:val="000000" w:themeColor="text1"/>
              </w:rPr>
              <w:t>4 out of 5 teachers moved from observation grade 3 to grade 2.</w:t>
            </w:r>
          </w:p>
          <w:p w:rsidR="00C735FE" w:rsidRPr="001778E3" w:rsidRDefault="00C735FE" w:rsidP="007743FA">
            <w:pPr>
              <w:rPr>
                <w:color w:val="000000" w:themeColor="text1"/>
              </w:rPr>
            </w:pPr>
            <w:r w:rsidRPr="001778E3">
              <w:rPr>
                <w:color w:val="000000" w:themeColor="text1"/>
              </w:rPr>
              <w:t>One did not show any improvement.</w:t>
            </w:r>
          </w:p>
        </w:tc>
        <w:tc>
          <w:tcPr>
            <w:tcW w:w="3817" w:type="dxa"/>
          </w:tcPr>
          <w:p w:rsidR="00C735FE" w:rsidRPr="001778E3" w:rsidRDefault="00C735FE" w:rsidP="007743FA">
            <w:pPr>
              <w:rPr>
                <w:color w:val="000000" w:themeColor="text1"/>
              </w:rPr>
            </w:pPr>
            <w:r w:rsidRPr="001778E3">
              <w:rPr>
                <w:color w:val="000000" w:themeColor="text1"/>
              </w:rPr>
              <w:t>County-wide local authority adult and community education service</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1A0F77" w:rsidTr="007743FA">
        <w:trPr>
          <w:trHeight w:val="416"/>
        </w:trPr>
        <w:tc>
          <w:tcPr>
            <w:tcW w:w="14271" w:type="dxa"/>
            <w:gridSpan w:val="5"/>
            <w:vAlign w:val="center"/>
          </w:tcPr>
          <w:p w:rsidR="00C735FE" w:rsidRPr="001A0F77" w:rsidRDefault="00C735FE" w:rsidP="007743FA">
            <w:pPr>
              <w:pageBreakBefore/>
              <w:rPr>
                <w:b/>
                <w:color w:val="000000" w:themeColor="text1"/>
                <w:sz w:val="24"/>
                <w:szCs w:val="24"/>
              </w:rPr>
            </w:pPr>
            <w:r w:rsidRPr="001A0F77">
              <w:rPr>
                <w:b/>
                <w:color w:val="000000" w:themeColor="text1"/>
                <w:sz w:val="24"/>
                <w:szCs w:val="24"/>
              </w:rPr>
              <w:lastRenderedPageBreak/>
              <w:t>Impact on TLA internal observations and grades (continued)</w:t>
            </w:r>
          </w:p>
        </w:tc>
      </w:tr>
      <w:tr w:rsidR="00C735FE" w:rsidRPr="001778E3" w:rsidTr="007743FA">
        <w:trPr>
          <w:trHeight w:val="2149"/>
        </w:trPr>
        <w:tc>
          <w:tcPr>
            <w:tcW w:w="3484" w:type="dxa"/>
            <w:gridSpan w:val="2"/>
          </w:tcPr>
          <w:p w:rsidR="00C735FE" w:rsidRPr="001778E3" w:rsidRDefault="00C735FE" w:rsidP="007743FA">
            <w:pPr>
              <w:rPr>
                <w:color w:val="000000" w:themeColor="text1"/>
              </w:rPr>
            </w:pPr>
            <w:r w:rsidRPr="001778E3">
              <w:rPr>
                <w:color w:val="000000" w:themeColor="text1"/>
              </w:rPr>
              <w:t>Developing practice of embedding English, literacy and ESOL in vocational and enterprise courses. Identifying learners’ needs through surveys and initial assessments</w:t>
            </w:r>
          </w:p>
        </w:tc>
        <w:tc>
          <w:tcPr>
            <w:tcW w:w="3428" w:type="dxa"/>
          </w:tcPr>
          <w:p w:rsidR="00C735FE" w:rsidRPr="001778E3" w:rsidRDefault="00C735FE" w:rsidP="007743FA">
            <w:pPr>
              <w:rPr>
                <w:color w:val="000000" w:themeColor="text1"/>
              </w:rPr>
            </w:pPr>
            <w:r w:rsidRPr="001778E3">
              <w:rPr>
                <w:color w:val="000000" w:themeColor="text1"/>
              </w:rPr>
              <w:t>More effective embedding of English. Increased awareness of importance of literacy skills as well as vocational input</w:t>
            </w:r>
          </w:p>
        </w:tc>
        <w:tc>
          <w:tcPr>
            <w:tcW w:w="3542" w:type="dxa"/>
          </w:tcPr>
          <w:p w:rsidR="00C735FE" w:rsidRPr="001778E3" w:rsidRDefault="00C735FE" w:rsidP="007743FA">
            <w:pPr>
              <w:rPr>
                <w:color w:val="000000" w:themeColor="text1"/>
              </w:rPr>
            </w:pPr>
            <w:r w:rsidRPr="001778E3">
              <w:rPr>
                <w:color w:val="000000" w:themeColor="text1"/>
              </w:rPr>
              <w:t>Lesson observation grades improved:</w:t>
            </w:r>
          </w:p>
          <w:p w:rsidR="00C735FE" w:rsidRPr="001778E3" w:rsidRDefault="00C735FE" w:rsidP="00C735FE">
            <w:pPr>
              <w:pStyle w:val="ListParagraph"/>
              <w:numPr>
                <w:ilvl w:val="0"/>
                <w:numId w:val="9"/>
              </w:numPr>
              <w:ind w:left="601"/>
              <w:rPr>
                <w:color w:val="000000" w:themeColor="text1"/>
              </w:rPr>
            </w:pPr>
            <w:r w:rsidRPr="001778E3">
              <w:rPr>
                <w:color w:val="000000" w:themeColor="text1"/>
              </w:rPr>
              <w:t>2 teachers moved from grade 3 to 2,</w:t>
            </w:r>
          </w:p>
          <w:p w:rsidR="00C735FE" w:rsidRPr="001778E3" w:rsidRDefault="00C735FE" w:rsidP="00C735FE">
            <w:pPr>
              <w:pStyle w:val="ListParagraph"/>
              <w:numPr>
                <w:ilvl w:val="0"/>
                <w:numId w:val="9"/>
              </w:numPr>
              <w:ind w:left="601"/>
              <w:rPr>
                <w:color w:val="000000" w:themeColor="text1"/>
              </w:rPr>
            </w:pPr>
            <w:r w:rsidRPr="001778E3">
              <w:rPr>
                <w:color w:val="000000" w:themeColor="text1"/>
              </w:rPr>
              <w:t>2 teachers moved from grade 2 to 1,</w:t>
            </w:r>
          </w:p>
          <w:p w:rsidR="00C735FE" w:rsidRPr="001778E3" w:rsidRDefault="00C735FE" w:rsidP="00C735FE">
            <w:pPr>
              <w:pStyle w:val="ListParagraph"/>
              <w:numPr>
                <w:ilvl w:val="0"/>
                <w:numId w:val="9"/>
              </w:numPr>
              <w:ind w:left="601"/>
              <w:rPr>
                <w:color w:val="000000" w:themeColor="text1"/>
              </w:rPr>
            </w:pPr>
            <w:r w:rsidRPr="001778E3">
              <w:rPr>
                <w:color w:val="000000" w:themeColor="text1"/>
              </w:rPr>
              <w:t>A fifth teacher remained grade 1, and now wants to gain level 5 certificate in supporting adult literacy</w:t>
            </w:r>
          </w:p>
        </w:tc>
        <w:tc>
          <w:tcPr>
            <w:tcW w:w="3817" w:type="dxa"/>
          </w:tcPr>
          <w:p w:rsidR="00C735FE" w:rsidRPr="001778E3" w:rsidRDefault="00C735FE" w:rsidP="007743FA">
            <w:pPr>
              <w:rPr>
                <w:color w:val="000000" w:themeColor="text1"/>
              </w:rPr>
            </w:pPr>
            <w:r w:rsidRPr="001778E3">
              <w:rPr>
                <w:color w:val="000000" w:themeColor="text1"/>
              </w:rPr>
              <w:t>Inner city local authority adult learning provider</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382964" w:rsidTr="00C735FE">
        <w:trPr>
          <w:trHeight w:val="454"/>
        </w:trPr>
        <w:tc>
          <w:tcPr>
            <w:tcW w:w="3484" w:type="dxa"/>
            <w:gridSpan w:val="2"/>
          </w:tcPr>
          <w:p w:rsidR="00C735FE" w:rsidRPr="00382964" w:rsidRDefault="00C735FE" w:rsidP="007743FA">
            <w:pPr>
              <w:rPr>
                <w:color w:val="000000" w:themeColor="text1"/>
              </w:rPr>
            </w:pPr>
            <w:r w:rsidRPr="00382964">
              <w:rPr>
                <w:color w:val="000000" w:themeColor="text1"/>
              </w:rPr>
              <w:t>Further sessions on outstanding teaching and learning, within existing CPD programme for tutors</w:t>
            </w:r>
          </w:p>
        </w:tc>
        <w:tc>
          <w:tcPr>
            <w:tcW w:w="3428" w:type="dxa"/>
          </w:tcPr>
          <w:p w:rsidR="00C735FE" w:rsidRPr="00382964" w:rsidRDefault="00C735FE" w:rsidP="00C735FE">
            <w:pPr>
              <w:pStyle w:val="ListParagraph"/>
              <w:numPr>
                <w:ilvl w:val="0"/>
                <w:numId w:val="29"/>
              </w:numPr>
              <w:shd w:val="clear" w:color="auto" w:fill="FFFFFF"/>
              <w:rPr>
                <w:color w:val="000000" w:themeColor="text1"/>
              </w:rPr>
            </w:pPr>
            <w:r w:rsidRPr="00382964">
              <w:rPr>
                <w:color w:val="000000" w:themeColor="text1"/>
              </w:rPr>
              <w:t>“Improvement in TLA identified during formal observations”</w:t>
            </w:r>
          </w:p>
          <w:p w:rsidR="00C735FE" w:rsidRPr="00382964" w:rsidRDefault="007743FA" w:rsidP="00C735FE">
            <w:pPr>
              <w:pStyle w:val="ListParagraph"/>
              <w:numPr>
                <w:ilvl w:val="0"/>
                <w:numId w:val="29"/>
              </w:numPr>
              <w:shd w:val="clear" w:color="auto" w:fill="FFFFFF"/>
              <w:rPr>
                <w:color w:val="000000" w:themeColor="text1"/>
              </w:rPr>
            </w:pPr>
            <w:r w:rsidRPr="00382964">
              <w:rPr>
                <w:color w:val="000000" w:themeColor="text1"/>
              </w:rPr>
              <w:t>Quantifiable</w:t>
            </w:r>
            <w:r w:rsidR="00C735FE" w:rsidRPr="00382964">
              <w:rPr>
                <w:color w:val="000000" w:themeColor="text1"/>
              </w:rPr>
              <w:t xml:space="preserve"> impact measures are specifically planned to cover the whole of the 2015-16 academic </w:t>
            </w:r>
            <w:proofErr w:type="gramStart"/>
            <w:r w:rsidR="00C735FE" w:rsidRPr="00382964">
              <w:rPr>
                <w:color w:val="000000" w:themeColor="text1"/>
              </w:rPr>
              <w:t>year</w:t>
            </w:r>
            <w:proofErr w:type="gramEnd"/>
            <w:r w:rsidR="00C735FE" w:rsidRPr="00382964">
              <w:rPr>
                <w:color w:val="000000" w:themeColor="text1"/>
              </w:rPr>
              <w:t>.</w:t>
            </w:r>
          </w:p>
        </w:tc>
        <w:tc>
          <w:tcPr>
            <w:tcW w:w="3542" w:type="dxa"/>
          </w:tcPr>
          <w:p w:rsidR="00C735FE" w:rsidRPr="00382964" w:rsidRDefault="00C735FE" w:rsidP="00C735FE">
            <w:pPr>
              <w:pStyle w:val="ListParagraph"/>
              <w:numPr>
                <w:ilvl w:val="0"/>
                <w:numId w:val="29"/>
              </w:numPr>
              <w:shd w:val="clear" w:color="auto" w:fill="FFFFFF"/>
              <w:rPr>
                <w:color w:val="000000" w:themeColor="text1"/>
              </w:rPr>
            </w:pPr>
            <w:r w:rsidRPr="00382964">
              <w:rPr>
                <w:color w:val="000000" w:themeColor="text1"/>
              </w:rPr>
              <w:t>50% of the tutors observed moved from grade 3 to grade 2.</w:t>
            </w:r>
          </w:p>
        </w:tc>
        <w:tc>
          <w:tcPr>
            <w:tcW w:w="3817" w:type="dxa"/>
          </w:tcPr>
          <w:p w:rsidR="001A0F77" w:rsidRPr="00382964" w:rsidRDefault="001A0F77" w:rsidP="007743FA">
            <w:pPr>
              <w:rPr>
                <w:color w:val="000000" w:themeColor="text1"/>
              </w:rPr>
            </w:pPr>
            <w:r w:rsidRPr="00382964">
              <w:rPr>
                <w:color w:val="000000" w:themeColor="text1"/>
              </w:rPr>
              <w:t>Adult Community Learning provider</w:t>
            </w:r>
          </w:p>
          <w:p w:rsidR="001A0F77" w:rsidRPr="00382964" w:rsidRDefault="001A0F77" w:rsidP="007743FA">
            <w:pPr>
              <w:rPr>
                <w:color w:val="000000" w:themeColor="text1"/>
              </w:rPr>
            </w:pPr>
          </w:p>
          <w:p w:rsidR="00C735FE" w:rsidRPr="00382964" w:rsidRDefault="00C735FE" w:rsidP="00F63E7D">
            <w:pPr>
              <w:rPr>
                <w:color w:val="000000" w:themeColor="text1"/>
              </w:rPr>
            </w:pPr>
          </w:p>
        </w:tc>
      </w:tr>
      <w:tr w:rsidR="00C735FE" w:rsidRPr="00A27AF5" w:rsidTr="007743FA">
        <w:trPr>
          <w:trHeight w:val="399"/>
        </w:trPr>
        <w:tc>
          <w:tcPr>
            <w:tcW w:w="14271" w:type="dxa"/>
            <w:gridSpan w:val="5"/>
            <w:vAlign w:val="center"/>
          </w:tcPr>
          <w:p w:rsidR="00C735FE" w:rsidRPr="00A27AF5" w:rsidRDefault="00C735FE" w:rsidP="007743FA">
            <w:pPr>
              <w:rPr>
                <w:b/>
                <w:color w:val="000000" w:themeColor="text1"/>
                <w:sz w:val="24"/>
                <w:szCs w:val="24"/>
              </w:rPr>
            </w:pPr>
            <w:r w:rsidRPr="00A27AF5">
              <w:rPr>
                <w:b/>
                <w:color w:val="000000" w:themeColor="text1"/>
                <w:sz w:val="24"/>
                <w:szCs w:val="24"/>
              </w:rPr>
              <w:t>Impact on observation performance</w:t>
            </w:r>
          </w:p>
        </w:tc>
      </w:tr>
      <w:tr w:rsidR="00C735FE" w:rsidRPr="001778E3" w:rsidTr="00C735FE">
        <w:trPr>
          <w:trHeight w:val="1304"/>
        </w:trPr>
        <w:tc>
          <w:tcPr>
            <w:tcW w:w="3473" w:type="dxa"/>
          </w:tcPr>
          <w:p w:rsidR="00C735FE" w:rsidRPr="001778E3" w:rsidRDefault="00C735FE" w:rsidP="007743FA">
            <w:pPr>
              <w:rPr>
                <w:color w:val="000000" w:themeColor="text1"/>
              </w:rPr>
            </w:pPr>
            <w:r w:rsidRPr="001778E3">
              <w:rPr>
                <w:color w:val="000000" w:themeColor="text1"/>
              </w:rPr>
              <w:t>A JPD project to produce an Equality &amp; Diversity (E&amp;D) portal for sharing approaches amongst staff.</w:t>
            </w:r>
          </w:p>
        </w:tc>
        <w:tc>
          <w:tcPr>
            <w:tcW w:w="3439" w:type="dxa"/>
            <w:gridSpan w:val="2"/>
          </w:tcPr>
          <w:p w:rsidR="00C735FE" w:rsidRPr="001778E3" w:rsidRDefault="00C735FE" w:rsidP="007743FA">
            <w:pPr>
              <w:rPr>
                <w:color w:val="000000" w:themeColor="text1"/>
              </w:rPr>
            </w:pPr>
            <w:r w:rsidRPr="001778E3">
              <w:rPr>
                <w:color w:val="000000" w:themeColor="text1"/>
              </w:rPr>
              <w:t>More effective embedding of E&amp;D concepts and inclusive approach.</w:t>
            </w:r>
          </w:p>
        </w:tc>
        <w:tc>
          <w:tcPr>
            <w:tcW w:w="3542" w:type="dxa"/>
          </w:tcPr>
          <w:p w:rsidR="00C735FE" w:rsidRPr="001778E3" w:rsidRDefault="00C735FE" w:rsidP="007743FA">
            <w:pPr>
              <w:rPr>
                <w:color w:val="000000" w:themeColor="text1"/>
              </w:rPr>
            </w:pPr>
            <w:r w:rsidRPr="001778E3">
              <w:rPr>
                <w:color w:val="000000" w:themeColor="text1"/>
              </w:rPr>
              <w:t>Out of 174 observations undertaken by the 6th of March 2015, 170 reports made specific positive reference to embedded E&amp;D.</w:t>
            </w:r>
          </w:p>
          <w:p w:rsidR="00C735FE" w:rsidRPr="001778E3" w:rsidRDefault="00C735FE" w:rsidP="007743FA">
            <w:pPr>
              <w:rPr>
                <w:color w:val="000000" w:themeColor="text1"/>
              </w:rPr>
            </w:pPr>
          </w:p>
        </w:tc>
        <w:tc>
          <w:tcPr>
            <w:tcW w:w="3817" w:type="dxa"/>
          </w:tcPr>
          <w:p w:rsidR="00C735FE" w:rsidRPr="001778E3" w:rsidRDefault="00C735FE" w:rsidP="007743FA">
            <w:pPr>
              <w:rPr>
                <w:color w:val="000000" w:themeColor="text1"/>
              </w:rPr>
            </w:pPr>
            <w:r w:rsidRPr="001778E3">
              <w:rPr>
                <w:color w:val="000000" w:themeColor="text1"/>
              </w:rPr>
              <w:t>2 general FE colleges and one employer/ITP, in a range of settings.</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A27AF5" w:rsidTr="007743FA">
        <w:trPr>
          <w:trHeight w:val="521"/>
        </w:trPr>
        <w:tc>
          <w:tcPr>
            <w:tcW w:w="14271" w:type="dxa"/>
            <w:gridSpan w:val="5"/>
            <w:vAlign w:val="center"/>
          </w:tcPr>
          <w:p w:rsidR="00C735FE" w:rsidRPr="00A27AF5" w:rsidRDefault="00C735FE" w:rsidP="00FC7BA1">
            <w:pPr>
              <w:pageBreakBefore/>
              <w:rPr>
                <w:b/>
                <w:color w:val="000000" w:themeColor="text1"/>
                <w:sz w:val="24"/>
                <w:szCs w:val="24"/>
              </w:rPr>
            </w:pPr>
            <w:r w:rsidRPr="00A27AF5">
              <w:rPr>
                <w:b/>
                <w:color w:val="000000" w:themeColor="text1"/>
                <w:sz w:val="24"/>
                <w:szCs w:val="24"/>
              </w:rPr>
              <w:lastRenderedPageBreak/>
              <w:t>Impact on TLA observation</w:t>
            </w:r>
            <w:r w:rsidR="00FC7BA1">
              <w:rPr>
                <w:b/>
                <w:color w:val="000000" w:themeColor="text1"/>
                <w:sz w:val="24"/>
                <w:szCs w:val="24"/>
              </w:rPr>
              <w:t xml:space="preserve"> grades</w:t>
            </w:r>
            <w:r w:rsidRPr="00A27AF5">
              <w:rPr>
                <w:b/>
                <w:color w:val="000000" w:themeColor="text1"/>
                <w:sz w:val="24"/>
                <w:szCs w:val="24"/>
              </w:rPr>
              <w:t xml:space="preserve"> and on learner attendance</w:t>
            </w:r>
          </w:p>
        </w:tc>
      </w:tr>
      <w:tr w:rsidR="00C735FE" w:rsidRPr="001778E3" w:rsidTr="007743FA">
        <w:trPr>
          <w:trHeight w:val="2149"/>
        </w:trPr>
        <w:tc>
          <w:tcPr>
            <w:tcW w:w="3484" w:type="dxa"/>
            <w:gridSpan w:val="2"/>
          </w:tcPr>
          <w:p w:rsidR="00C735FE" w:rsidRPr="001778E3" w:rsidRDefault="00C735FE" w:rsidP="007743FA">
            <w:pPr>
              <w:rPr>
                <w:color w:val="000000" w:themeColor="text1"/>
              </w:rPr>
            </w:pPr>
            <w:r w:rsidRPr="001778E3">
              <w:rPr>
                <w:color w:val="000000" w:themeColor="text1"/>
              </w:rPr>
              <w:t>Creation of online system to capture and differentiate best practice and outstanding teaching learning and assessment – observing delivery from three points of view – peer observer, student observer, self-reflection of tutor</w:t>
            </w:r>
          </w:p>
        </w:tc>
        <w:tc>
          <w:tcPr>
            <w:tcW w:w="3428" w:type="dxa"/>
          </w:tcPr>
          <w:p w:rsidR="00C735FE" w:rsidRPr="001778E3" w:rsidRDefault="00C735FE" w:rsidP="007743FA">
            <w:pPr>
              <w:rPr>
                <w:color w:val="000000" w:themeColor="text1"/>
              </w:rPr>
            </w:pPr>
            <w:r w:rsidRPr="001778E3">
              <w:rPr>
                <w:color w:val="000000" w:themeColor="text1"/>
              </w:rPr>
              <w:t xml:space="preserve">Learners taking more responsibility for progress. </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 xml:space="preserve">More effective linkage between sessions. </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More motivated and engaged learners.</w:t>
            </w:r>
          </w:p>
        </w:tc>
        <w:tc>
          <w:tcPr>
            <w:tcW w:w="3542" w:type="dxa"/>
          </w:tcPr>
          <w:p w:rsidR="00C735FE" w:rsidRPr="001778E3" w:rsidRDefault="00C735FE" w:rsidP="00C735FE">
            <w:pPr>
              <w:pStyle w:val="ListParagraph"/>
              <w:numPr>
                <w:ilvl w:val="0"/>
                <w:numId w:val="19"/>
              </w:numPr>
              <w:ind w:left="459"/>
              <w:rPr>
                <w:color w:val="000000" w:themeColor="text1"/>
              </w:rPr>
            </w:pPr>
            <w:r w:rsidRPr="001778E3">
              <w:rPr>
                <w:color w:val="000000" w:themeColor="text1"/>
              </w:rPr>
              <w:t>3 teachers moved from grade 3 to grade 2</w:t>
            </w:r>
          </w:p>
          <w:p w:rsidR="00C735FE" w:rsidRPr="001778E3" w:rsidRDefault="00C735FE" w:rsidP="00C735FE">
            <w:pPr>
              <w:pStyle w:val="ListParagraph"/>
              <w:numPr>
                <w:ilvl w:val="0"/>
                <w:numId w:val="19"/>
              </w:numPr>
              <w:ind w:left="459"/>
              <w:rPr>
                <w:color w:val="000000" w:themeColor="text1"/>
              </w:rPr>
            </w:pPr>
            <w:r w:rsidRPr="001778E3">
              <w:rPr>
                <w:color w:val="000000" w:themeColor="text1"/>
              </w:rPr>
              <w:t xml:space="preserve">3 teachers stayed at grade 2 </w:t>
            </w:r>
          </w:p>
          <w:p w:rsidR="00C735FE" w:rsidRPr="001778E3" w:rsidRDefault="00C735FE" w:rsidP="00C735FE">
            <w:pPr>
              <w:pStyle w:val="ListParagraph"/>
              <w:numPr>
                <w:ilvl w:val="0"/>
                <w:numId w:val="19"/>
              </w:numPr>
              <w:ind w:left="459"/>
              <w:rPr>
                <w:color w:val="000000" w:themeColor="text1"/>
              </w:rPr>
            </w:pPr>
            <w:r w:rsidRPr="001778E3">
              <w:rPr>
                <w:color w:val="000000" w:themeColor="text1"/>
              </w:rPr>
              <w:t>1 teacher stayed at grade 2 but without elements of grade 3.</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Student attendance March – July 2015 up by 27% to 97% over same period in previous year.</w:t>
            </w:r>
          </w:p>
        </w:tc>
        <w:tc>
          <w:tcPr>
            <w:tcW w:w="3817" w:type="dxa"/>
          </w:tcPr>
          <w:p w:rsidR="00C735FE" w:rsidRPr="001778E3" w:rsidRDefault="00C735FE" w:rsidP="007743FA">
            <w:pPr>
              <w:rPr>
                <w:color w:val="000000" w:themeColor="text1"/>
              </w:rPr>
            </w:pPr>
            <w:r w:rsidRPr="001778E3">
              <w:rPr>
                <w:color w:val="000000" w:themeColor="text1"/>
              </w:rPr>
              <w:t>16-19 study programmes in inner city-based independent training provider</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1778E3" w:rsidTr="007743FA">
        <w:trPr>
          <w:trHeight w:val="557"/>
        </w:trPr>
        <w:tc>
          <w:tcPr>
            <w:tcW w:w="14271" w:type="dxa"/>
            <w:gridSpan w:val="5"/>
            <w:vAlign w:val="center"/>
          </w:tcPr>
          <w:p w:rsidR="00C735FE" w:rsidRPr="001778E3" w:rsidRDefault="00C735FE" w:rsidP="007743FA">
            <w:pPr>
              <w:rPr>
                <w:b/>
                <w:color w:val="000000" w:themeColor="text1"/>
                <w:sz w:val="24"/>
                <w:szCs w:val="24"/>
              </w:rPr>
            </w:pPr>
            <w:r w:rsidRPr="001778E3">
              <w:rPr>
                <w:b/>
                <w:color w:val="000000" w:themeColor="text1"/>
                <w:sz w:val="24"/>
                <w:szCs w:val="24"/>
              </w:rPr>
              <w:t>Impact on TLA observation grades and learner achievement</w:t>
            </w:r>
          </w:p>
        </w:tc>
      </w:tr>
      <w:tr w:rsidR="00C735FE" w:rsidRPr="001778E3" w:rsidTr="007743FA">
        <w:trPr>
          <w:trHeight w:val="1678"/>
        </w:trPr>
        <w:tc>
          <w:tcPr>
            <w:tcW w:w="3484" w:type="dxa"/>
            <w:gridSpan w:val="2"/>
          </w:tcPr>
          <w:p w:rsidR="00C735FE" w:rsidRPr="001778E3" w:rsidRDefault="00C735FE" w:rsidP="007743FA">
            <w:pPr>
              <w:rPr>
                <w:color w:val="000000" w:themeColor="text1"/>
              </w:rPr>
            </w:pPr>
            <w:r w:rsidRPr="001778E3">
              <w:rPr>
                <w:color w:val="000000" w:themeColor="text1"/>
              </w:rPr>
              <w:t>Embedding of English/literacy in Construction and Trade provision</w:t>
            </w:r>
          </w:p>
        </w:tc>
        <w:tc>
          <w:tcPr>
            <w:tcW w:w="3428" w:type="dxa"/>
          </w:tcPr>
          <w:p w:rsidR="00C735FE" w:rsidRPr="001778E3" w:rsidRDefault="00C735FE" w:rsidP="007743FA">
            <w:pPr>
              <w:rPr>
                <w:color w:val="000000" w:themeColor="text1"/>
              </w:rPr>
            </w:pPr>
            <w:r w:rsidRPr="001778E3">
              <w:rPr>
                <w:color w:val="000000" w:themeColor="text1"/>
              </w:rPr>
              <w:t>Improved teaching and learning</w:t>
            </w:r>
          </w:p>
        </w:tc>
        <w:tc>
          <w:tcPr>
            <w:tcW w:w="3542" w:type="dxa"/>
          </w:tcPr>
          <w:p w:rsidR="00C735FE" w:rsidRPr="001778E3" w:rsidRDefault="00C735FE" w:rsidP="007743FA">
            <w:pPr>
              <w:rPr>
                <w:color w:val="000000" w:themeColor="text1"/>
              </w:rPr>
            </w:pPr>
            <w:r w:rsidRPr="001778E3">
              <w:rPr>
                <w:color w:val="000000" w:themeColor="text1"/>
              </w:rPr>
              <w:t>Increase from 66% to 83% of internal observations being graded good or outstanding.</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Achievement of Functional Skills English increased by 12%</w:t>
            </w:r>
          </w:p>
          <w:p w:rsidR="00C735FE" w:rsidRPr="001778E3" w:rsidRDefault="00C735FE" w:rsidP="007743FA">
            <w:pPr>
              <w:rPr>
                <w:color w:val="000000" w:themeColor="text1"/>
              </w:rPr>
            </w:pPr>
          </w:p>
        </w:tc>
        <w:tc>
          <w:tcPr>
            <w:tcW w:w="3817" w:type="dxa"/>
          </w:tcPr>
          <w:p w:rsidR="00C735FE" w:rsidRPr="001778E3" w:rsidRDefault="00C735FE" w:rsidP="007743FA">
            <w:pPr>
              <w:rPr>
                <w:color w:val="000000" w:themeColor="text1"/>
              </w:rPr>
            </w:pPr>
            <w:r w:rsidRPr="001778E3">
              <w:rPr>
                <w:color w:val="000000" w:themeColor="text1"/>
              </w:rPr>
              <w:t>Inner city Community College</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A27AF5" w:rsidTr="007743FA">
        <w:trPr>
          <w:trHeight w:val="506"/>
        </w:trPr>
        <w:tc>
          <w:tcPr>
            <w:tcW w:w="14271" w:type="dxa"/>
            <w:gridSpan w:val="5"/>
            <w:vAlign w:val="center"/>
          </w:tcPr>
          <w:p w:rsidR="00C735FE" w:rsidRPr="00A27AF5" w:rsidRDefault="00C735FE" w:rsidP="007743FA">
            <w:pPr>
              <w:pageBreakBefore/>
              <w:rPr>
                <w:b/>
                <w:color w:val="000000" w:themeColor="text1"/>
                <w:sz w:val="24"/>
                <w:szCs w:val="24"/>
              </w:rPr>
            </w:pPr>
            <w:r w:rsidRPr="00A27AF5">
              <w:rPr>
                <w:b/>
                <w:color w:val="000000" w:themeColor="text1"/>
                <w:sz w:val="24"/>
                <w:szCs w:val="24"/>
              </w:rPr>
              <w:lastRenderedPageBreak/>
              <w:t>Impact on learner achievement</w:t>
            </w:r>
          </w:p>
        </w:tc>
      </w:tr>
      <w:tr w:rsidR="00C735FE" w:rsidRPr="001778E3" w:rsidTr="007743FA">
        <w:trPr>
          <w:trHeight w:val="1542"/>
        </w:trPr>
        <w:tc>
          <w:tcPr>
            <w:tcW w:w="3484" w:type="dxa"/>
            <w:gridSpan w:val="2"/>
          </w:tcPr>
          <w:p w:rsidR="00C735FE" w:rsidRPr="001778E3" w:rsidRDefault="00C735FE" w:rsidP="007743FA">
            <w:pPr>
              <w:rPr>
                <w:color w:val="000000" w:themeColor="text1"/>
              </w:rPr>
            </w:pPr>
            <w:r w:rsidRPr="001778E3">
              <w:rPr>
                <w:color w:val="000000" w:themeColor="text1"/>
              </w:rPr>
              <w:t>New revision aids provided in VLE for level 3 music technology learners</w:t>
            </w:r>
          </w:p>
        </w:tc>
        <w:tc>
          <w:tcPr>
            <w:tcW w:w="3428" w:type="dxa"/>
          </w:tcPr>
          <w:p w:rsidR="00C735FE" w:rsidRPr="001778E3" w:rsidRDefault="00C735FE" w:rsidP="007743FA">
            <w:pPr>
              <w:rPr>
                <w:color w:val="000000" w:themeColor="text1"/>
              </w:rPr>
            </w:pPr>
            <w:r w:rsidRPr="001778E3">
              <w:rPr>
                <w:color w:val="000000" w:themeColor="text1"/>
              </w:rPr>
              <w:t>Learners able to engage more effectively with resources which focus on priority skills</w:t>
            </w:r>
          </w:p>
        </w:tc>
        <w:tc>
          <w:tcPr>
            <w:tcW w:w="3542" w:type="dxa"/>
          </w:tcPr>
          <w:p w:rsidR="00C735FE" w:rsidRPr="001778E3" w:rsidRDefault="00C735FE" w:rsidP="007743FA">
            <w:pPr>
              <w:rPr>
                <w:color w:val="000000" w:themeColor="text1"/>
              </w:rPr>
            </w:pPr>
            <w:r w:rsidRPr="001778E3">
              <w:rPr>
                <w:color w:val="000000" w:themeColor="text1"/>
              </w:rPr>
              <w:t>Improved first-time achievement rate in practical studio tests by 11.3% to 90.7% between 2014 and 2015</w:t>
            </w:r>
          </w:p>
        </w:tc>
        <w:tc>
          <w:tcPr>
            <w:tcW w:w="3817" w:type="dxa"/>
          </w:tcPr>
          <w:p w:rsidR="00C735FE" w:rsidRPr="001778E3" w:rsidRDefault="00C735FE" w:rsidP="007743FA">
            <w:pPr>
              <w:rPr>
                <w:color w:val="000000" w:themeColor="text1"/>
              </w:rPr>
            </w:pPr>
            <w:r w:rsidRPr="001778E3">
              <w:rPr>
                <w:color w:val="000000" w:themeColor="text1"/>
              </w:rPr>
              <w:t>Specialist college / training centre in town</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1778E3" w:rsidTr="007743FA">
        <w:trPr>
          <w:trHeight w:val="1833"/>
        </w:trPr>
        <w:tc>
          <w:tcPr>
            <w:tcW w:w="3484" w:type="dxa"/>
            <w:gridSpan w:val="2"/>
          </w:tcPr>
          <w:p w:rsidR="00C735FE" w:rsidRPr="001778E3" w:rsidRDefault="00C735FE" w:rsidP="007743FA">
            <w:pPr>
              <w:rPr>
                <w:color w:val="000000" w:themeColor="text1"/>
                <w:highlight w:val="yellow"/>
              </w:rPr>
            </w:pPr>
            <w:r w:rsidRPr="001778E3">
              <w:rPr>
                <w:color w:val="000000" w:themeColor="text1"/>
              </w:rPr>
              <w:t>Provision of additional English</w:t>
            </w:r>
          </w:p>
        </w:tc>
        <w:tc>
          <w:tcPr>
            <w:tcW w:w="3428" w:type="dxa"/>
          </w:tcPr>
          <w:p w:rsidR="00C735FE" w:rsidRPr="001778E3" w:rsidRDefault="00C735FE" w:rsidP="007743FA">
            <w:pPr>
              <w:rPr>
                <w:color w:val="000000" w:themeColor="text1"/>
              </w:rPr>
            </w:pPr>
            <w:r w:rsidRPr="001778E3">
              <w:rPr>
                <w:color w:val="000000" w:themeColor="text1"/>
              </w:rPr>
              <w:t>Improved literacy skills</w:t>
            </w:r>
          </w:p>
          <w:p w:rsidR="00C735FE" w:rsidRPr="001778E3" w:rsidRDefault="00C735FE" w:rsidP="007743FA">
            <w:pPr>
              <w:rPr>
                <w:color w:val="000000" w:themeColor="text1"/>
              </w:rPr>
            </w:pPr>
          </w:p>
          <w:p w:rsidR="00C735FE" w:rsidRPr="001778E3" w:rsidRDefault="00C735FE" w:rsidP="007743FA">
            <w:pPr>
              <w:rPr>
                <w:color w:val="000000" w:themeColor="text1"/>
              </w:rPr>
            </w:pPr>
            <w:r w:rsidRPr="001778E3">
              <w:rPr>
                <w:color w:val="000000" w:themeColor="text1"/>
              </w:rPr>
              <w:t>Improved quality of teaching and learning within community based ESOL provision</w:t>
            </w:r>
          </w:p>
        </w:tc>
        <w:tc>
          <w:tcPr>
            <w:tcW w:w="3542" w:type="dxa"/>
          </w:tcPr>
          <w:p w:rsidR="00C735FE" w:rsidRPr="001778E3" w:rsidRDefault="00C735FE" w:rsidP="007743FA">
            <w:pPr>
              <w:rPr>
                <w:color w:val="000000" w:themeColor="text1"/>
              </w:rPr>
            </w:pPr>
            <w:r w:rsidRPr="001778E3">
              <w:rPr>
                <w:color w:val="000000" w:themeColor="text1"/>
              </w:rPr>
              <w:t>30 teaching assistants who have completed an initial English course have achieved a 100% qualification pass rate, compared with 85% pass rate where there was no initial English course</w:t>
            </w:r>
          </w:p>
          <w:p w:rsidR="00C735FE" w:rsidRPr="001778E3" w:rsidRDefault="00C735FE" w:rsidP="007743FA">
            <w:pPr>
              <w:rPr>
                <w:color w:val="000000" w:themeColor="text1"/>
              </w:rPr>
            </w:pPr>
          </w:p>
        </w:tc>
        <w:tc>
          <w:tcPr>
            <w:tcW w:w="3817" w:type="dxa"/>
          </w:tcPr>
          <w:p w:rsidR="00C735FE" w:rsidRPr="001778E3" w:rsidRDefault="00C735FE" w:rsidP="007743FA">
            <w:pPr>
              <w:rPr>
                <w:color w:val="000000" w:themeColor="text1"/>
              </w:rPr>
            </w:pPr>
            <w:r w:rsidRPr="001778E3">
              <w:rPr>
                <w:color w:val="000000" w:themeColor="text1"/>
              </w:rPr>
              <w:t>Third sector partnership in inner city</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2A475D" w:rsidTr="007743FA">
        <w:trPr>
          <w:trHeight w:val="1542"/>
        </w:trPr>
        <w:tc>
          <w:tcPr>
            <w:tcW w:w="3484" w:type="dxa"/>
            <w:gridSpan w:val="2"/>
          </w:tcPr>
          <w:p w:rsidR="00C735FE" w:rsidRPr="002A475D" w:rsidRDefault="00C735FE" w:rsidP="007743FA">
            <w:pPr>
              <w:rPr>
                <w:color w:val="000000" w:themeColor="text1"/>
              </w:rPr>
            </w:pPr>
            <w:r w:rsidRPr="002A475D">
              <w:rPr>
                <w:color w:val="000000" w:themeColor="text1"/>
              </w:rPr>
              <w:t>Using screencasting to improve learner independence</w:t>
            </w:r>
            <w:r w:rsidR="00A27AF5" w:rsidRPr="002A475D">
              <w:rPr>
                <w:color w:val="000000" w:themeColor="text1"/>
              </w:rPr>
              <w:t>.</w:t>
            </w:r>
          </w:p>
          <w:p w:rsidR="00C735FE" w:rsidRPr="002A475D" w:rsidRDefault="00C735FE" w:rsidP="007743FA">
            <w:pPr>
              <w:rPr>
                <w:color w:val="000000" w:themeColor="text1"/>
              </w:rPr>
            </w:pPr>
            <w:r w:rsidRPr="002A475D">
              <w:rPr>
                <w:color w:val="000000" w:themeColor="text1"/>
              </w:rPr>
              <w:t>Screencasts (using ‘Jing’) were used to record what the tutor or student are saying alongside what is d</w:t>
            </w:r>
            <w:r w:rsidR="00A27AF5" w:rsidRPr="002A475D">
              <w:rPr>
                <w:color w:val="000000" w:themeColor="text1"/>
              </w:rPr>
              <w:t>isplayed on a computer screen.</w:t>
            </w:r>
          </w:p>
        </w:tc>
        <w:tc>
          <w:tcPr>
            <w:tcW w:w="3428" w:type="dxa"/>
          </w:tcPr>
          <w:p w:rsidR="00C735FE" w:rsidRPr="002A475D" w:rsidRDefault="00C735FE" w:rsidP="007743FA">
            <w:pPr>
              <w:rPr>
                <w:color w:val="000000" w:themeColor="text1"/>
              </w:rPr>
            </w:pPr>
            <w:r w:rsidRPr="002A475D">
              <w:rPr>
                <w:color w:val="000000" w:themeColor="text1"/>
              </w:rPr>
              <w:t xml:space="preserve">This allowed the learner to later replay to support their understanding of assignment briefs, assessment points etc. </w:t>
            </w:r>
          </w:p>
          <w:p w:rsidR="00C735FE" w:rsidRPr="002A475D" w:rsidRDefault="00C735FE" w:rsidP="007743FA">
            <w:pPr>
              <w:rPr>
                <w:color w:val="000000" w:themeColor="text1"/>
              </w:rPr>
            </w:pPr>
          </w:p>
          <w:p w:rsidR="00C735FE" w:rsidRPr="002A475D" w:rsidRDefault="00C735FE" w:rsidP="007743FA">
            <w:pPr>
              <w:rPr>
                <w:color w:val="000000" w:themeColor="text1"/>
              </w:rPr>
            </w:pPr>
          </w:p>
        </w:tc>
        <w:tc>
          <w:tcPr>
            <w:tcW w:w="3542" w:type="dxa"/>
          </w:tcPr>
          <w:p w:rsidR="00C735FE" w:rsidRPr="002A475D" w:rsidRDefault="00C735FE" w:rsidP="00A27AF5">
            <w:pPr>
              <w:rPr>
                <w:color w:val="000000" w:themeColor="text1"/>
              </w:rPr>
            </w:pPr>
            <w:r w:rsidRPr="002A475D">
              <w:rPr>
                <w:color w:val="000000" w:themeColor="text1"/>
              </w:rPr>
              <w:t xml:space="preserve">It is reported that the quality of submissions improved significantly with improved pass rates. The original proposal was to examine the effect of improved level 3 </w:t>
            </w:r>
            <w:proofErr w:type="gramStart"/>
            <w:r w:rsidRPr="002A475D">
              <w:rPr>
                <w:color w:val="000000" w:themeColor="text1"/>
              </w:rPr>
              <w:t>value</w:t>
            </w:r>
            <w:proofErr w:type="gramEnd"/>
            <w:r w:rsidRPr="002A475D">
              <w:rPr>
                <w:color w:val="000000" w:themeColor="text1"/>
              </w:rPr>
              <w:t xml:space="preserve"> added scores. </w:t>
            </w:r>
            <w:r w:rsidR="00A27AF5" w:rsidRPr="002A475D">
              <w:rPr>
                <w:color w:val="000000" w:themeColor="text1"/>
              </w:rPr>
              <w:t>I</w:t>
            </w:r>
            <w:r w:rsidRPr="002A475D">
              <w:rPr>
                <w:color w:val="000000" w:themeColor="text1"/>
              </w:rPr>
              <w:t>t is reported that the student outcomes will be monitored to test the impact of the intervention</w:t>
            </w:r>
            <w:r w:rsidR="001F7F73" w:rsidRPr="002A475D">
              <w:rPr>
                <w:color w:val="000000" w:themeColor="text1"/>
              </w:rPr>
              <w:t>.</w:t>
            </w:r>
          </w:p>
        </w:tc>
        <w:tc>
          <w:tcPr>
            <w:tcW w:w="3817" w:type="dxa"/>
          </w:tcPr>
          <w:p w:rsidR="00C735FE" w:rsidRPr="002A475D" w:rsidRDefault="00A27AF5" w:rsidP="00A27AF5">
            <w:pPr>
              <w:rPr>
                <w:color w:val="000000" w:themeColor="text1"/>
              </w:rPr>
            </w:pPr>
            <w:r w:rsidRPr="002A475D">
              <w:rPr>
                <w:color w:val="000000" w:themeColor="text1"/>
              </w:rPr>
              <w:t xml:space="preserve">Outer London FE College, </w:t>
            </w:r>
            <w:r w:rsidR="00C735FE" w:rsidRPr="002A475D">
              <w:rPr>
                <w:color w:val="000000" w:themeColor="text1"/>
              </w:rPr>
              <w:t>partnered with two other colleges; all three are ‘good with outstanding features’.</w:t>
            </w:r>
          </w:p>
          <w:p w:rsidR="00A27AF5" w:rsidRPr="002A475D" w:rsidRDefault="00A27AF5" w:rsidP="00A27AF5">
            <w:pPr>
              <w:rPr>
                <w:color w:val="000000" w:themeColor="text1"/>
              </w:rPr>
            </w:pPr>
          </w:p>
          <w:p w:rsidR="00A27AF5" w:rsidRPr="002A475D" w:rsidRDefault="00A27AF5" w:rsidP="00A27AF5">
            <w:pPr>
              <w:rPr>
                <w:color w:val="548DD4" w:themeColor="text2" w:themeTint="99"/>
              </w:rPr>
            </w:pPr>
          </w:p>
        </w:tc>
      </w:tr>
      <w:tr w:rsidR="00E67237" w:rsidRPr="00A27AF5" w:rsidTr="006325F5">
        <w:trPr>
          <w:trHeight w:val="506"/>
        </w:trPr>
        <w:tc>
          <w:tcPr>
            <w:tcW w:w="14271" w:type="dxa"/>
            <w:gridSpan w:val="5"/>
            <w:vAlign w:val="center"/>
          </w:tcPr>
          <w:p w:rsidR="00E67237" w:rsidRPr="00A27AF5" w:rsidRDefault="00E67237" w:rsidP="006325F5">
            <w:pPr>
              <w:pageBreakBefore/>
              <w:rPr>
                <w:b/>
                <w:color w:val="000000" w:themeColor="text1"/>
                <w:sz w:val="24"/>
                <w:szCs w:val="24"/>
              </w:rPr>
            </w:pPr>
            <w:r w:rsidRPr="00A27AF5">
              <w:rPr>
                <w:b/>
                <w:color w:val="000000" w:themeColor="text1"/>
                <w:sz w:val="24"/>
                <w:szCs w:val="24"/>
              </w:rPr>
              <w:lastRenderedPageBreak/>
              <w:t>Impact on learner achievement</w:t>
            </w:r>
            <w:r>
              <w:rPr>
                <w:b/>
                <w:color w:val="000000" w:themeColor="text1"/>
                <w:sz w:val="24"/>
                <w:szCs w:val="24"/>
              </w:rPr>
              <w:t xml:space="preserve"> (continued)</w:t>
            </w:r>
          </w:p>
        </w:tc>
      </w:tr>
      <w:tr w:rsidR="00C735FE" w:rsidRPr="002A475D" w:rsidTr="007743FA">
        <w:trPr>
          <w:trHeight w:val="1542"/>
        </w:trPr>
        <w:tc>
          <w:tcPr>
            <w:tcW w:w="3484" w:type="dxa"/>
            <w:gridSpan w:val="2"/>
          </w:tcPr>
          <w:p w:rsidR="00C735FE" w:rsidRPr="002A475D" w:rsidRDefault="00C735FE" w:rsidP="00E714C8">
            <w:pPr>
              <w:rPr>
                <w:color w:val="000000" w:themeColor="text1"/>
              </w:rPr>
            </w:pPr>
            <w:r w:rsidRPr="002A475D">
              <w:rPr>
                <w:color w:val="000000" w:themeColor="text1"/>
              </w:rPr>
              <w:t xml:space="preserve">The project focused on embedding the use of </w:t>
            </w:r>
            <w:proofErr w:type="gramStart"/>
            <w:r w:rsidRPr="002A475D">
              <w:rPr>
                <w:color w:val="000000" w:themeColor="text1"/>
              </w:rPr>
              <w:t>a training</w:t>
            </w:r>
            <w:proofErr w:type="gramEnd"/>
            <w:r w:rsidRPr="002A475D">
              <w:rPr>
                <w:color w:val="000000" w:themeColor="text1"/>
              </w:rPr>
              <w:t xml:space="preserve"> </w:t>
            </w:r>
            <w:r w:rsidR="00131A71">
              <w:rPr>
                <w:color w:val="000000" w:themeColor="text1"/>
              </w:rPr>
              <w:t>S</w:t>
            </w:r>
            <w:r w:rsidRPr="002A475D">
              <w:rPr>
                <w:color w:val="000000" w:themeColor="text1"/>
              </w:rPr>
              <w:t xml:space="preserve">kills </w:t>
            </w:r>
            <w:r w:rsidR="00131A71">
              <w:rPr>
                <w:color w:val="000000" w:themeColor="text1"/>
              </w:rPr>
              <w:t>P</w:t>
            </w:r>
            <w:r w:rsidR="00E714C8">
              <w:rPr>
                <w:color w:val="000000" w:themeColor="text1"/>
              </w:rPr>
              <w:t>rofile tool in apprenticeship</w:t>
            </w:r>
            <w:r w:rsidRPr="002A475D">
              <w:rPr>
                <w:color w:val="000000" w:themeColor="text1"/>
              </w:rPr>
              <w:t xml:space="preserve"> delivery in order to improve the assessment of learners to support their progression into employment or further training.</w:t>
            </w:r>
          </w:p>
        </w:tc>
        <w:tc>
          <w:tcPr>
            <w:tcW w:w="3428" w:type="dxa"/>
          </w:tcPr>
          <w:p w:rsidR="00C735FE" w:rsidRPr="002A475D" w:rsidRDefault="00E67237" w:rsidP="007743FA">
            <w:pPr>
              <w:rPr>
                <w:color w:val="000000" w:themeColor="text1"/>
              </w:rPr>
            </w:pPr>
            <w:r w:rsidRPr="002A475D">
              <w:rPr>
                <w:color w:val="000000" w:themeColor="text1"/>
              </w:rPr>
              <w:t>Improved learner achievement.</w:t>
            </w:r>
          </w:p>
        </w:tc>
        <w:tc>
          <w:tcPr>
            <w:tcW w:w="3542" w:type="dxa"/>
          </w:tcPr>
          <w:p w:rsidR="00C735FE" w:rsidRPr="002A475D" w:rsidRDefault="00E67237" w:rsidP="00E67237">
            <w:pPr>
              <w:rPr>
                <w:color w:val="000000" w:themeColor="text1"/>
              </w:rPr>
            </w:pPr>
            <w:r w:rsidRPr="002A475D">
              <w:rPr>
                <w:color w:val="000000" w:themeColor="text1"/>
              </w:rPr>
              <w:t xml:space="preserve">The project reports that – </w:t>
            </w:r>
            <w:proofErr w:type="gramStart"/>
            <w:r w:rsidRPr="002A475D">
              <w:rPr>
                <w:color w:val="000000" w:themeColor="text1"/>
              </w:rPr>
              <w:t>‘of  the</w:t>
            </w:r>
            <w:proofErr w:type="gramEnd"/>
            <w:r w:rsidRPr="002A475D">
              <w:rPr>
                <w:color w:val="000000" w:themeColor="text1"/>
              </w:rPr>
              <w:t xml:space="preserve"> initial pilot group of six apprentices, two learners achieved scores of 9 in the final scores in at least one soft skill and one learner scored the very highest score of 10 in three soft skills in the initial assessment.</w:t>
            </w:r>
          </w:p>
        </w:tc>
        <w:tc>
          <w:tcPr>
            <w:tcW w:w="3817" w:type="dxa"/>
          </w:tcPr>
          <w:p w:rsidR="00E67237" w:rsidRPr="002A475D" w:rsidRDefault="00E67237" w:rsidP="007743FA">
            <w:pPr>
              <w:rPr>
                <w:color w:val="000000" w:themeColor="text1"/>
              </w:rPr>
            </w:pPr>
            <w:r w:rsidRPr="002A475D">
              <w:rPr>
                <w:color w:val="000000" w:themeColor="text1"/>
              </w:rPr>
              <w:t>Third sector inner city provider</w:t>
            </w:r>
          </w:p>
          <w:p w:rsidR="00E67237" w:rsidRPr="002A475D" w:rsidRDefault="00E67237" w:rsidP="007743FA">
            <w:pPr>
              <w:rPr>
                <w:color w:val="000000" w:themeColor="text1"/>
              </w:rPr>
            </w:pPr>
          </w:p>
          <w:p w:rsidR="00E67237" w:rsidRPr="002A475D" w:rsidRDefault="00E67237" w:rsidP="007743FA">
            <w:pPr>
              <w:rPr>
                <w:color w:val="000000" w:themeColor="text1"/>
              </w:rPr>
            </w:pPr>
          </w:p>
          <w:p w:rsidR="00C735FE" w:rsidRPr="002A475D" w:rsidRDefault="00C735FE" w:rsidP="00E67237">
            <w:pPr>
              <w:rPr>
                <w:color w:val="548DD4" w:themeColor="text2" w:themeTint="99"/>
              </w:rPr>
            </w:pPr>
          </w:p>
        </w:tc>
      </w:tr>
      <w:tr w:rsidR="00C735FE" w:rsidRPr="002A475D" w:rsidTr="007743FA">
        <w:trPr>
          <w:trHeight w:val="1833"/>
        </w:trPr>
        <w:tc>
          <w:tcPr>
            <w:tcW w:w="3484" w:type="dxa"/>
            <w:gridSpan w:val="2"/>
          </w:tcPr>
          <w:p w:rsidR="00C735FE" w:rsidRPr="002A475D" w:rsidRDefault="00C735FE" w:rsidP="007743FA">
            <w:pPr>
              <w:rPr>
                <w:color w:val="000000" w:themeColor="text1"/>
              </w:rPr>
            </w:pPr>
            <w:r w:rsidRPr="002A475D">
              <w:rPr>
                <w:color w:val="000000" w:themeColor="text1"/>
              </w:rPr>
              <w:t>Centred on Joint Practice Development with an emphasis being on cross-vocational / literacy/ESOL sharing of practice, along with collaborating with Lambeth Adult Learning Services to develop links with local employers to feed into the literacy for employability focus.</w:t>
            </w:r>
          </w:p>
        </w:tc>
        <w:tc>
          <w:tcPr>
            <w:tcW w:w="3428" w:type="dxa"/>
          </w:tcPr>
          <w:p w:rsidR="00C735FE" w:rsidRPr="002A475D" w:rsidRDefault="00C735FE" w:rsidP="007743FA">
            <w:pPr>
              <w:rPr>
                <w:color w:val="000000" w:themeColor="text1"/>
              </w:rPr>
            </w:pPr>
            <w:r w:rsidRPr="002A475D">
              <w:rPr>
                <w:color w:val="000000" w:themeColor="text1"/>
              </w:rPr>
              <w:t>Improving success rates and progression including employability</w:t>
            </w:r>
          </w:p>
          <w:p w:rsidR="00C735FE" w:rsidRPr="002A475D" w:rsidRDefault="00C735FE" w:rsidP="007743FA">
            <w:pPr>
              <w:rPr>
                <w:color w:val="000000" w:themeColor="text1"/>
              </w:rPr>
            </w:pPr>
          </w:p>
          <w:p w:rsidR="00C735FE" w:rsidRPr="002A475D" w:rsidRDefault="00C735FE" w:rsidP="007743FA">
            <w:pPr>
              <w:rPr>
                <w:color w:val="000000" w:themeColor="text1"/>
                <w:sz w:val="32"/>
                <w:szCs w:val="32"/>
              </w:rPr>
            </w:pPr>
          </w:p>
        </w:tc>
        <w:tc>
          <w:tcPr>
            <w:tcW w:w="3542" w:type="dxa"/>
          </w:tcPr>
          <w:p w:rsidR="00C735FE" w:rsidRPr="002A475D" w:rsidRDefault="00C735FE" w:rsidP="00C735FE">
            <w:pPr>
              <w:pStyle w:val="ListParagraph"/>
              <w:numPr>
                <w:ilvl w:val="0"/>
                <w:numId w:val="31"/>
              </w:numPr>
              <w:rPr>
                <w:color w:val="000000" w:themeColor="text1"/>
              </w:rPr>
            </w:pPr>
            <w:r w:rsidRPr="002A475D">
              <w:rPr>
                <w:color w:val="000000" w:themeColor="text1"/>
              </w:rPr>
              <w:t>NCFE childcare 95%</w:t>
            </w:r>
          </w:p>
          <w:p w:rsidR="00C735FE" w:rsidRPr="002A475D" w:rsidRDefault="00C735FE" w:rsidP="00C735FE">
            <w:pPr>
              <w:pStyle w:val="ListParagraph"/>
              <w:numPr>
                <w:ilvl w:val="0"/>
                <w:numId w:val="31"/>
              </w:numPr>
              <w:rPr>
                <w:color w:val="000000" w:themeColor="text1"/>
              </w:rPr>
            </w:pPr>
            <w:r w:rsidRPr="002A475D">
              <w:rPr>
                <w:color w:val="000000" w:themeColor="text1"/>
              </w:rPr>
              <w:t>NCFE employability (office and reception skills, confidence for work) 100%</w:t>
            </w:r>
          </w:p>
          <w:p w:rsidR="00C735FE" w:rsidRPr="002A475D" w:rsidRDefault="00C735FE" w:rsidP="00C735FE">
            <w:pPr>
              <w:pStyle w:val="ListParagraph"/>
              <w:numPr>
                <w:ilvl w:val="0"/>
                <w:numId w:val="31"/>
              </w:numPr>
              <w:rPr>
                <w:color w:val="000000" w:themeColor="text1"/>
              </w:rPr>
            </w:pPr>
            <w:r w:rsidRPr="002A475D">
              <w:rPr>
                <w:color w:val="000000" w:themeColor="text1"/>
              </w:rPr>
              <w:t>NCFE enterprise (sewing and enterprise) 100%</w:t>
            </w:r>
          </w:p>
          <w:p w:rsidR="00C735FE" w:rsidRPr="002A475D" w:rsidRDefault="00C735FE" w:rsidP="007743FA">
            <w:pPr>
              <w:rPr>
                <w:color w:val="000000" w:themeColor="text1"/>
              </w:rPr>
            </w:pPr>
            <w:r w:rsidRPr="002A475D">
              <w:rPr>
                <w:color w:val="000000" w:themeColor="text1"/>
              </w:rPr>
              <w:t>Additionally, the majority of students who passed level 1 childcare are progressing to level 2 and/or GCSE English. Four students from office and reception skills applied for voluntary placements at Guy’s Hospital and two are</w:t>
            </w:r>
            <w:r w:rsidR="00093E6D">
              <w:rPr>
                <w:color w:val="000000" w:themeColor="text1"/>
              </w:rPr>
              <w:t xml:space="preserve"> working as volunteers at a local college</w:t>
            </w:r>
            <w:r w:rsidRPr="002A475D">
              <w:rPr>
                <w:color w:val="000000" w:themeColor="text1"/>
              </w:rPr>
              <w:t>. Students from the sewing and enterprise course are preparing crafts for a summer fair stall in Brixton and one of the students has progressed t</w:t>
            </w:r>
            <w:r w:rsidR="00093E6D">
              <w:rPr>
                <w:color w:val="000000" w:themeColor="text1"/>
              </w:rPr>
              <w:t>o a dressmaking course at the</w:t>
            </w:r>
            <w:r w:rsidRPr="002A475D">
              <w:rPr>
                <w:color w:val="000000" w:themeColor="text1"/>
              </w:rPr>
              <w:t xml:space="preserve"> College. Three students on the </w:t>
            </w:r>
            <w:r w:rsidRPr="002A475D">
              <w:rPr>
                <w:color w:val="000000" w:themeColor="text1"/>
              </w:rPr>
              <w:lastRenderedPageBreak/>
              <w:t>confidence for work course have started to apply for jobs and one has had a successful interview. Others are enrolling on ESOL, English and pay roll courses to improve their chances of employment in the future.</w:t>
            </w:r>
          </w:p>
        </w:tc>
        <w:tc>
          <w:tcPr>
            <w:tcW w:w="3817" w:type="dxa"/>
          </w:tcPr>
          <w:p w:rsidR="00E67237" w:rsidRPr="002A475D" w:rsidRDefault="00E67237" w:rsidP="007743FA">
            <w:pPr>
              <w:rPr>
                <w:color w:val="000000" w:themeColor="text1"/>
              </w:rPr>
            </w:pPr>
            <w:r w:rsidRPr="002A475D">
              <w:rPr>
                <w:color w:val="000000" w:themeColor="text1"/>
              </w:rPr>
              <w:lastRenderedPageBreak/>
              <w:t>Inner city local authority education provider</w:t>
            </w:r>
          </w:p>
          <w:p w:rsidR="00E67237" w:rsidRPr="002A475D" w:rsidRDefault="00E67237" w:rsidP="007743FA">
            <w:pPr>
              <w:rPr>
                <w:color w:val="000000" w:themeColor="text1"/>
              </w:rPr>
            </w:pPr>
          </w:p>
          <w:p w:rsidR="00E67237" w:rsidRPr="002A475D" w:rsidRDefault="00E67237" w:rsidP="007743FA">
            <w:pPr>
              <w:rPr>
                <w:color w:val="000000" w:themeColor="text1"/>
              </w:rPr>
            </w:pPr>
          </w:p>
          <w:p w:rsidR="00C735FE" w:rsidRPr="002A475D" w:rsidRDefault="00C735FE" w:rsidP="00F63E7D">
            <w:pPr>
              <w:rPr>
                <w:b/>
                <w:color w:val="000000" w:themeColor="text1"/>
              </w:rPr>
            </w:pPr>
          </w:p>
        </w:tc>
      </w:tr>
      <w:tr w:rsidR="00C735FE" w:rsidRPr="00E67237" w:rsidTr="007743FA">
        <w:trPr>
          <w:trHeight w:val="520"/>
        </w:trPr>
        <w:tc>
          <w:tcPr>
            <w:tcW w:w="14271" w:type="dxa"/>
            <w:gridSpan w:val="5"/>
            <w:vAlign w:val="center"/>
          </w:tcPr>
          <w:p w:rsidR="00C735FE" w:rsidRPr="00E67237" w:rsidRDefault="00C735FE" w:rsidP="007743FA">
            <w:pPr>
              <w:rPr>
                <w:b/>
                <w:color w:val="000000" w:themeColor="text1"/>
                <w:sz w:val="24"/>
                <w:szCs w:val="24"/>
              </w:rPr>
            </w:pPr>
            <w:r w:rsidRPr="00E67237">
              <w:rPr>
                <w:b/>
                <w:color w:val="000000" w:themeColor="text1"/>
                <w:sz w:val="24"/>
                <w:szCs w:val="24"/>
              </w:rPr>
              <w:lastRenderedPageBreak/>
              <w:t>Impact on learner retention</w:t>
            </w:r>
          </w:p>
        </w:tc>
      </w:tr>
      <w:tr w:rsidR="00C735FE" w:rsidRPr="001778E3" w:rsidTr="007743FA">
        <w:trPr>
          <w:trHeight w:val="1135"/>
        </w:trPr>
        <w:tc>
          <w:tcPr>
            <w:tcW w:w="3484" w:type="dxa"/>
            <w:gridSpan w:val="2"/>
          </w:tcPr>
          <w:p w:rsidR="00C735FE" w:rsidRPr="001778E3" w:rsidRDefault="00C735FE" w:rsidP="007743FA">
            <w:pPr>
              <w:rPr>
                <w:color w:val="000000" w:themeColor="text1"/>
              </w:rPr>
            </w:pPr>
            <w:r w:rsidRPr="001778E3">
              <w:rPr>
                <w:color w:val="000000" w:themeColor="text1"/>
              </w:rPr>
              <w:t>Flexible use of technology through portable devices – Painting and Decorating entry level and Media level 2</w:t>
            </w:r>
          </w:p>
        </w:tc>
        <w:tc>
          <w:tcPr>
            <w:tcW w:w="3428" w:type="dxa"/>
          </w:tcPr>
          <w:p w:rsidR="00C735FE" w:rsidRPr="001778E3" w:rsidRDefault="00C735FE" w:rsidP="007743FA">
            <w:pPr>
              <w:rPr>
                <w:color w:val="000000" w:themeColor="text1"/>
              </w:rPr>
            </w:pPr>
            <w:r w:rsidRPr="001778E3">
              <w:rPr>
                <w:color w:val="000000" w:themeColor="text1"/>
              </w:rPr>
              <w:t>Increased engagement and motivation of learners</w:t>
            </w:r>
          </w:p>
        </w:tc>
        <w:tc>
          <w:tcPr>
            <w:tcW w:w="3542" w:type="dxa"/>
          </w:tcPr>
          <w:p w:rsidR="00C735FE" w:rsidRPr="001778E3" w:rsidRDefault="00C735FE" w:rsidP="007743FA">
            <w:pPr>
              <w:rPr>
                <w:color w:val="000000" w:themeColor="text1"/>
              </w:rPr>
            </w:pPr>
            <w:r w:rsidRPr="001778E3">
              <w:rPr>
                <w:color w:val="000000" w:themeColor="text1"/>
              </w:rPr>
              <w:t>Learner retention increased from 92% to 97%</w:t>
            </w:r>
          </w:p>
        </w:tc>
        <w:tc>
          <w:tcPr>
            <w:tcW w:w="3817" w:type="dxa"/>
          </w:tcPr>
          <w:p w:rsidR="00C735FE" w:rsidRPr="001778E3" w:rsidRDefault="00C735FE" w:rsidP="007743FA">
            <w:pPr>
              <w:rPr>
                <w:color w:val="000000" w:themeColor="text1"/>
              </w:rPr>
            </w:pPr>
            <w:r w:rsidRPr="001778E3">
              <w:rPr>
                <w:color w:val="000000" w:themeColor="text1"/>
              </w:rPr>
              <w:t>Suburban FE College</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1778E3" w:rsidTr="007743FA">
        <w:trPr>
          <w:trHeight w:val="1548"/>
        </w:trPr>
        <w:tc>
          <w:tcPr>
            <w:tcW w:w="3484" w:type="dxa"/>
            <w:gridSpan w:val="2"/>
          </w:tcPr>
          <w:p w:rsidR="00C735FE" w:rsidRPr="001778E3" w:rsidRDefault="00C735FE" w:rsidP="007743FA">
            <w:pPr>
              <w:rPr>
                <w:color w:val="000000" w:themeColor="text1"/>
              </w:rPr>
            </w:pPr>
            <w:r w:rsidRPr="001778E3">
              <w:rPr>
                <w:color w:val="000000" w:themeColor="text1"/>
              </w:rPr>
              <w:t>Exploring techniques to facilitate multi-level teaching / differentiated learning within one class, responding to individual needs of mixed ability group</w:t>
            </w:r>
          </w:p>
        </w:tc>
        <w:tc>
          <w:tcPr>
            <w:tcW w:w="3428" w:type="dxa"/>
          </w:tcPr>
          <w:p w:rsidR="00C735FE" w:rsidRPr="001778E3" w:rsidRDefault="00C735FE" w:rsidP="007743FA">
            <w:pPr>
              <w:rPr>
                <w:color w:val="000000" w:themeColor="text1"/>
              </w:rPr>
            </w:pPr>
            <w:r w:rsidRPr="001778E3">
              <w:rPr>
                <w:color w:val="000000" w:themeColor="text1"/>
              </w:rPr>
              <w:t>Improved quality of teaching and learning</w:t>
            </w:r>
          </w:p>
        </w:tc>
        <w:tc>
          <w:tcPr>
            <w:tcW w:w="3542" w:type="dxa"/>
          </w:tcPr>
          <w:p w:rsidR="00C735FE" w:rsidRPr="001778E3" w:rsidRDefault="00C735FE" w:rsidP="007743FA">
            <w:pPr>
              <w:rPr>
                <w:color w:val="000000" w:themeColor="text1"/>
              </w:rPr>
            </w:pPr>
            <w:r w:rsidRPr="001778E3">
              <w:rPr>
                <w:color w:val="000000" w:themeColor="text1"/>
              </w:rPr>
              <w:t>15% increase in learner retention</w:t>
            </w:r>
          </w:p>
        </w:tc>
        <w:tc>
          <w:tcPr>
            <w:tcW w:w="3817" w:type="dxa"/>
          </w:tcPr>
          <w:p w:rsidR="00C735FE" w:rsidRPr="001778E3" w:rsidRDefault="00C735FE" w:rsidP="007743FA">
            <w:pPr>
              <w:rPr>
                <w:color w:val="000000" w:themeColor="text1"/>
              </w:rPr>
            </w:pPr>
            <w:r w:rsidRPr="001778E3">
              <w:rPr>
                <w:color w:val="000000" w:themeColor="text1"/>
              </w:rPr>
              <w:t>Third sector partnership in inner city</w:t>
            </w:r>
          </w:p>
          <w:p w:rsidR="00C735FE" w:rsidRPr="001778E3" w:rsidRDefault="00C735FE" w:rsidP="007743FA">
            <w:pPr>
              <w:rPr>
                <w:color w:val="000000" w:themeColor="text1"/>
              </w:rPr>
            </w:pPr>
          </w:p>
          <w:p w:rsidR="00C735FE" w:rsidRPr="001778E3" w:rsidRDefault="00C735FE" w:rsidP="007743FA">
            <w:pPr>
              <w:rPr>
                <w:color w:val="548DD4" w:themeColor="text2" w:themeTint="99"/>
              </w:rPr>
            </w:pPr>
          </w:p>
        </w:tc>
      </w:tr>
      <w:tr w:rsidR="00C735FE" w:rsidRPr="002A475D" w:rsidTr="00C735FE">
        <w:trPr>
          <w:trHeight w:val="839"/>
        </w:trPr>
        <w:tc>
          <w:tcPr>
            <w:tcW w:w="3484" w:type="dxa"/>
            <w:gridSpan w:val="2"/>
          </w:tcPr>
          <w:p w:rsidR="00C735FE" w:rsidRPr="002A475D" w:rsidRDefault="00027307" w:rsidP="007743FA">
            <w:pPr>
              <w:rPr>
                <w:color w:val="000000" w:themeColor="text1"/>
              </w:rPr>
            </w:pPr>
            <w:r w:rsidRPr="002A475D">
              <w:rPr>
                <w:color w:val="000000" w:themeColor="text1"/>
              </w:rPr>
              <w:t>B</w:t>
            </w:r>
            <w:r w:rsidR="00C735FE" w:rsidRPr="002A475D">
              <w:rPr>
                <w:color w:val="000000" w:themeColor="text1"/>
              </w:rPr>
              <w:t>uild</w:t>
            </w:r>
            <w:r w:rsidRPr="002A475D">
              <w:rPr>
                <w:color w:val="000000" w:themeColor="text1"/>
              </w:rPr>
              <w:t>ing</w:t>
            </w:r>
            <w:r w:rsidR="00C735FE" w:rsidRPr="002A475D">
              <w:rPr>
                <w:color w:val="000000" w:themeColor="text1"/>
              </w:rPr>
              <w:t xml:space="preserve"> and implement</w:t>
            </w:r>
            <w:r w:rsidRPr="002A475D">
              <w:rPr>
                <w:color w:val="000000" w:themeColor="text1"/>
              </w:rPr>
              <w:t>ing</w:t>
            </w:r>
            <w:r w:rsidR="00C735FE" w:rsidRPr="002A475D">
              <w:rPr>
                <w:color w:val="000000" w:themeColor="text1"/>
              </w:rPr>
              <w:t xml:space="preserve"> the ‘Pathway to Excellence’, a high quality performance management framework that would drive the quality of teaching, learning and assessment across all apprenticeships to ‘outstanding’.</w:t>
            </w:r>
          </w:p>
        </w:tc>
        <w:tc>
          <w:tcPr>
            <w:tcW w:w="3428" w:type="dxa"/>
          </w:tcPr>
          <w:p w:rsidR="00C735FE" w:rsidRPr="002A475D" w:rsidRDefault="00C735FE" w:rsidP="00027307">
            <w:pPr>
              <w:rPr>
                <w:color w:val="000000" w:themeColor="text1"/>
              </w:rPr>
            </w:pPr>
            <w:r w:rsidRPr="002A475D">
              <w:rPr>
                <w:color w:val="000000" w:themeColor="text1"/>
              </w:rPr>
              <w:t xml:space="preserve">Improved TLA reported to </w:t>
            </w:r>
            <w:r w:rsidR="00027307" w:rsidRPr="002A475D">
              <w:rPr>
                <w:color w:val="000000" w:themeColor="text1"/>
              </w:rPr>
              <w:t xml:space="preserve">contribute to </w:t>
            </w:r>
            <w:r w:rsidRPr="002A475D">
              <w:rPr>
                <w:color w:val="000000" w:themeColor="text1"/>
              </w:rPr>
              <w:t>improved learner attendance</w:t>
            </w:r>
            <w:r w:rsidR="00027307" w:rsidRPr="002A475D">
              <w:rPr>
                <w:color w:val="000000" w:themeColor="text1"/>
              </w:rPr>
              <w:t>.</w:t>
            </w:r>
            <w:r w:rsidRPr="002A475D">
              <w:rPr>
                <w:color w:val="000000" w:themeColor="text1"/>
              </w:rPr>
              <w:t xml:space="preserve"> </w:t>
            </w:r>
          </w:p>
        </w:tc>
        <w:tc>
          <w:tcPr>
            <w:tcW w:w="3542" w:type="dxa"/>
          </w:tcPr>
          <w:p w:rsidR="00C735FE" w:rsidRPr="002A475D" w:rsidRDefault="00C735FE" w:rsidP="007743FA">
            <w:pPr>
              <w:rPr>
                <w:color w:val="000000" w:themeColor="text1"/>
              </w:rPr>
            </w:pPr>
            <w:r w:rsidRPr="002A475D">
              <w:rPr>
                <w:color w:val="000000" w:themeColor="text1"/>
              </w:rPr>
              <w:t>The data on the data dashboards linked to the Performance Management Framework show a strong correlation between the quality of teaching, learning and assessment by tutor-assessor and learners’ attendance, retention and achievement rates.</w:t>
            </w:r>
          </w:p>
        </w:tc>
        <w:tc>
          <w:tcPr>
            <w:tcW w:w="3817" w:type="dxa"/>
          </w:tcPr>
          <w:p w:rsidR="00C735FE" w:rsidRPr="002A475D" w:rsidRDefault="00C735FE" w:rsidP="00027307">
            <w:pPr>
              <w:rPr>
                <w:color w:val="000000" w:themeColor="text1"/>
              </w:rPr>
            </w:pPr>
            <w:r w:rsidRPr="002A475D">
              <w:rPr>
                <w:color w:val="000000" w:themeColor="text1"/>
              </w:rPr>
              <w:t xml:space="preserve">Registered charity and independent learning provider based in South East London. </w:t>
            </w:r>
          </w:p>
          <w:p w:rsidR="00027307" w:rsidRPr="002A475D" w:rsidRDefault="00027307" w:rsidP="00027307">
            <w:pPr>
              <w:rPr>
                <w:color w:val="000000" w:themeColor="text1"/>
              </w:rPr>
            </w:pPr>
          </w:p>
          <w:p w:rsidR="00027307" w:rsidRPr="002A475D" w:rsidRDefault="00027307" w:rsidP="00027307">
            <w:pPr>
              <w:rPr>
                <w:color w:val="000000" w:themeColor="text1"/>
              </w:rPr>
            </w:pPr>
          </w:p>
          <w:p w:rsidR="00027307" w:rsidRPr="002A475D" w:rsidRDefault="00027307" w:rsidP="00027307">
            <w:pPr>
              <w:rPr>
                <w:color w:val="000000" w:themeColor="text1"/>
              </w:rPr>
            </w:pPr>
          </w:p>
        </w:tc>
      </w:tr>
    </w:tbl>
    <w:p w:rsidR="00027307" w:rsidRDefault="00027307">
      <w:r>
        <w:br w:type="page"/>
      </w:r>
    </w:p>
    <w:tbl>
      <w:tblPr>
        <w:tblStyle w:val="TableGrid"/>
        <w:tblW w:w="14271" w:type="dxa"/>
        <w:tblLook w:val="04A0" w:firstRow="1" w:lastRow="0" w:firstColumn="1" w:lastColumn="0" w:noHBand="0" w:noVBand="1"/>
      </w:tblPr>
      <w:tblGrid>
        <w:gridCol w:w="3484"/>
        <w:gridCol w:w="3428"/>
        <w:gridCol w:w="3542"/>
        <w:gridCol w:w="3817"/>
      </w:tblGrid>
      <w:tr w:rsidR="001B7804" w:rsidRPr="001A0F77" w:rsidTr="006325F5">
        <w:trPr>
          <w:trHeight w:val="416"/>
          <w:tblHeader/>
        </w:trPr>
        <w:tc>
          <w:tcPr>
            <w:tcW w:w="14271" w:type="dxa"/>
            <w:gridSpan w:val="4"/>
            <w:vAlign w:val="center"/>
          </w:tcPr>
          <w:p w:rsidR="001B7804" w:rsidRPr="001A0F77" w:rsidRDefault="001B7804" w:rsidP="00F63E7D">
            <w:pPr>
              <w:jc w:val="center"/>
              <w:rPr>
                <w:b/>
                <w:color w:val="000000" w:themeColor="text1"/>
                <w:sz w:val="24"/>
                <w:szCs w:val="24"/>
              </w:rPr>
            </w:pPr>
            <w:r w:rsidRPr="001A0F77">
              <w:rPr>
                <w:b/>
                <w:color w:val="000000" w:themeColor="text1"/>
                <w:sz w:val="24"/>
                <w:szCs w:val="24"/>
              </w:rPr>
              <w:lastRenderedPageBreak/>
              <w:t>Table 3: OTLA Initiative – Indicative impact examples</w:t>
            </w:r>
          </w:p>
        </w:tc>
      </w:tr>
      <w:tr w:rsidR="001B7804" w:rsidRPr="001A0F77" w:rsidTr="006325F5">
        <w:trPr>
          <w:trHeight w:val="421"/>
          <w:tblHeader/>
        </w:trPr>
        <w:tc>
          <w:tcPr>
            <w:tcW w:w="3484"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Intervention</w:t>
            </w:r>
          </w:p>
        </w:tc>
        <w:tc>
          <w:tcPr>
            <w:tcW w:w="3428"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Impact</w:t>
            </w:r>
          </w:p>
        </w:tc>
        <w:tc>
          <w:tcPr>
            <w:tcW w:w="3542"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Evidence provided</w:t>
            </w:r>
          </w:p>
        </w:tc>
        <w:tc>
          <w:tcPr>
            <w:tcW w:w="3817"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Context</w:t>
            </w:r>
          </w:p>
        </w:tc>
      </w:tr>
      <w:tr w:rsidR="00C735FE" w:rsidRPr="00027307" w:rsidTr="00027307">
        <w:trPr>
          <w:trHeight w:val="409"/>
        </w:trPr>
        <w:tc>
          <w:tcPr>
            <w:tcW w:w="14271" w:type="dxa"/>
            <w:gridSpan w:val="4"/>
            <w:vAlign w:val="center"/>
          </w:tcPr>
          <w:p w:rsidR="00C735FE" w:rsidRPr="00027307" w:rsidRDefault="00C735FE" w:rsidP="00027307">
            <w:pPr>
              <w:rPr>
                <w:color w:val="000000" w:themeColor="text1"/>
              </w:rPr>
            </w:pPr>
            <w:r w:rsidRPr="00027307">
              <w:rPr>
                <w:b/>
                <w:color w:val="000000" w:themeColor="text1"/>
                <w:sz w:val="24"/>
                <w:szCs w:val="24"/>
              </w:rPr>
              <w:t>Impact on learner retention and achievement</w:t>
            </w:r>
          </w:p>
        </w:tc>
      </w:tr>
      <w:tr w:rsidR="00C735FE" w:rsidRPr="002A475D" w:rsidTr="007743FA">
        <w:trPr>
          <w:trHeight w:val="1833"/>
        </w:trPr>
        <w:tc>
          <w:tcPr>
            <w:tcW w:w="3484" w:type="dxa"/>
          </w:tcPr>
          <w:p w:rsidR="00C735FE" w:rsidRPr="002A475D" w:rsidRDefault="00C735FE" w:rsidP="007743FA">
            <w:pPr>
              <w:rPr>
                <w:color w:val="000000" w:themeColor="text1"/>
              </w:rPr>
            </w:pPr>
            <w:r w:rsidRPr="002A475D">
              <w:rPr>
                <w:color w:val="000000" w:themeColor="text1"/>
              </w:rPr>
              <w:t xml:space="preserve">The development </w:t>
            </w:r>
            <w:proofErr w:type="gramStart"/>
            <w:r w:rsidRPr="002A475D">
              <w:rPr>
                <w:color w:val="000000" w:themeColor="text1"/>
              </w:rPr>
              <w:t>of  reflective</w:t>
            </w:r>
            <w:proofErr w:type="gramEnd"/>
            <w:r w:rsidRPr="002A475D">
              <w:rPr>
                <w:color w:val="000000" w:themeColor="text1"/>
              </w:rPr>
              <w:t xml:space="preserve"> practice amongst the teachers engaged with the project  with an emphasis on the features of Outstanding Teaching Learning and Assessment </w:t>
            </w:r>
          </w:p>
          <w:p w:rsidR="00C735FE" w:rsidRPr="002A475D" w:rsidRDefault="00C735FE" w:rsidP="007743FA">
            <w:pPr>
              <w:rPr>
                <w:color w:val="000000" w:themeColor="text1"/>
              </w:rPr>
            </w:pPr>
          </w:p>
          <w:p w:rsidR="00C735FE" w:rsidRPr="002A475D" w:rsidRDefault="00C735FE" w:rsidP="007743FA">
            <w:pPr>
              <w:rPr>
                <w:color w:val="000000" w:themeColor="text1"/>
              </w:rPr>
            </w:pPr>
          </w:p>
          <w:p w:rsidR="00C735FE" w:rsidRPr="002A475D" w:rsidRDefault="00C735FE" w:rsidP="007743FA">
            <w:pPr>
              <w:rPr>
                <w:color w:val="000000" w:themeColor="text1"/>
                <w:highlight w:val="yellow"/>
              </w:rPr>
            </w:pPr>
          </w:p>
        </w:tc>
        <w:tc>
          <w:tcPr>
            <w:tcW w:w="3428" w:type="dxa"/>
          </w:tcPr>
          <w:p w:rsidR="00C735FE" w:rsidRPr="002A475D" w:rsidRDefault="00027307" w:rsidP="007743FA">
            <w:pPr>
              <w:rPr>
                <w:color w:val="000000" w:themeColor="text1"/>
              </w:rPr>
            </w:pPr>
            <w:r w:rsidRPr="002A475D">
              <w:rPr>
                <w:color w:val="000000" w:themeColor="text1"/>
              </w:rPr>
              <w:t>Increased s</w:t>
            </w:r>
            <w:r w:rsidR="00C735FE" w:rsidRPr="002A475D">
              <w:rPr>
                <w:color w:val="000000" w:themeColor="text1"/>
              </w:rPr>
              <w:t xml:space="preserve">haring </w:t>
            </w:r>
            <w:r w:rsidRPr="002A475D">
              <w:rPr>
                <w:color w:val="000000" w:themeColor="text1"/>
              </w:rPr>
              <w:t xml:space="preserve">of </w:t>
            </w:r>
            <w:r w:rsidR="00C735FE" w:rsidRPr="002A475D">
              <w:rPr>
                <w:color w:val="000000" w:themeColor="text1"/>
              </w:rPr>
              <w:t xml:space="preserve">good practice for teachers, especially strategies for improving TLA for disadvantaged learners. </w:t>
            </w:r>
          </w:p>
          <w:p w:rsidR="00C735FE" w:rsidRPr="002A475D" w:rsidRDefault="00C735FE" w:rsidP="007743FA">
            <w:pPr>
              <w:rPr>
                <w:color w:val="000000" w:themeColor="text1"/>
              </w:rPr>
            </w:pPr>
          </w:p>
          <w:p w:rsidR="00C735FE" w:rsidRPr="002A475D" w:rsidRDefault="00C735FE" w:rsidP="007743FA">
            <w:pPr>
              <w:rPr>
                <w:color w:val="000000" w:themeColor="text1"/>
              </w:rPr>
            </w:pPr>
            <w:r w:rsidRPr="002A475D">
              <w:rPr>
                <w:color w:val="000000" w:themeColor="text1"/>
              </w:rPr>
              <w:t>A wider understanding of barriers to learning for disadvantaged learners.</w:t>
            </w:r>
          </w:p>
          <w:p w:rsidR="00C735FE" w:rsidRPr="002A475D" w:rsidRDefault="00C735FE" w:rsidP="007743FA">
            <w:pPr>
              <w:rPr>
                <w:color w:val="000000" w:themeColor="text1"/>
              </w:rPr>
            </w:pPr>
          </w:p>
          <w:p w:rsidR="00C735FE" w:rsidRPr="002A475D" w:rsidRDefault="00C735FE" w:rsidP="007743FA">
            <w:pPr>
              <w:rPr>
                <w:color w:val="000000" w:themeColor="text1"/>
              </w:rPr>
            </w:pPr>
            <w:r w:rsidRPr="002A475D">
              <w:rPr>
                <w:color w:val="000000" w:themeColor="text1"/>
              </w:rPr>
              <w:t>The introduction of a new approach to course delivery including the involvement of staff outside the teaching workforce – e.g hostel staff and volunteers</w:t>
            </w:r>
          </w:p>
        </w:tc>
        <w:tc>
          <w:tcPr>
            <w:tcW w:w="3542" w:type="dxa"/>
          </w:tcPr>
          <w:p w:rsidR="00C735FE" w:rsidRPr="002A475D" w:rsidRDefault="00C735FE" w:rsidP="007743FA">
            <w:pPr>
              <w:rPr>
                <w:color w:val="000000" w:themeColor="text1"/>
              </w:rPr>
            </w:pPr>
            <w:r w:rsidRPr="002A475D">
              <w:rPr>
                <w:color w:val="000000" w:themeColor="text1"/>
              </w:rPr>
              <w:t xml:space="preserve">Participation, attendance, and retention reported to have improved with anticipated increases in learner outcomes. Collateral improvements too in vocational courses with embedded English. </w:t>
            </w:r>
          </w:p>
          <w:p w:rsidR="00C735FE" w:rsidRPr="002A475D" w:rsidRDefault="00C735FE" w:rsidP="007743FA">
            <w:pPr>
              <w:rPr>
                <w:color w:val="000000" w:themeColor="text1"/>
              </w:rPr>
            </w:pPr>
          </w:p>
        </w:tc>
        <w:tc>
          <w:tcPr>
            <w:tcW w:w="3817" w:type="dxa"/>
          </w:tcPr>
          <w:p w:rsidR="00C735FE" w:rsidRPr="002A475D" w:rsidRDefault="00C735FE" w:rsidP="007743FA">
            <w:pPr>
              <w:rPr>
                <w:color w:val="000000" w:themeColor="text1"/>
              </w:rPr>
            </w:pPr>
            <w:r w:rsidRPr="002A475D">
              <w:rPr>
                <w:color w:val="000000" w:themeColor="text1"/>
              </w:rPr>
              <w:t xml:space="preserve">Led by third sector provider in conjunction with </w:t>
            </w:r>
            <w:r w:rsidR="00AC0183" w:rsidRPr="002A475D">
              <w:rPr>
                <w:color w:val="000000" w:themeColor="text1"/>
              </w:rPr>
              <w:t>an inner city a</w:t>
            </w:r>
            <w:r w:rsidRPr="002A475D">
              <w:rPr>
                <w:color w:val="000000" w:themeColor="text1"/>
              </w:rPr>
              <w:t xml:space="preserve">dult </w:t>
            </w:r>
            <w:r w:rsidR="00AC0183" w:rsidRPr="002A475D">
              <w:rPr>
                <w:color w:val="000000" w:themeColor="text1"/>
              </w:rPr>
              <w:t>l</w:t>
            </w:r>
            <w:r w:rsidRPr="002A475D">
              <w:rPr>
                <w:color w:val="000000" w:themeColor="text1"/>
              </w:rPr>
              <w:t xml:space="preserve">iteracy </w:t>
            </w:r>
            <w:r w:rsidR="00AC0183" w:rsidRPr="002A475D">
              <w:rPr>
                <w:color w:val="000000" w:themeColor="text1"/>
              </w:rPr>
              <w:t>s</w:t>
            </w:r>
            <w:r w:rsidRPr="002A475D">
              <w:rPr>
                <w:color w:val="000000" w:themeColor="text1"/>
              </w:rPr>
              <w:t>ervice focussed on the literacy theme including ESOL and JCP learners. Working with learners in homeless hostels across London. The target learners were classified as ‘hard to reach’</w:t>
            </w:r>
            <w:r w:rsidR="00AC0183" w:rsidRPr="002A475D">
              <w:rPr>
                <w:color w:val="000000" w:themeColor="text1"/>
              </w:rPr>
              <w:t>.</w:t>
            </w:r>
          </w:p>
          <w:p w:rsidR="00AC0183" w:rsidRPr="002A475D" w:rsidRDefault="00AC0183" w:rsidP="007743FA">
            <w:pPr>
              <w:rPr>
                <w:color w:val="000000" w:themeColor="text1"/>
              </w:rPr>
            </w:pPr>
          </w:p>
          <w:p w:rsidR="00AC0183" w:rsidRPr="002A475D" w:rsidRDefault="00AC0183" w:rsidP="007743FA">
            <w:pPr>
              <w:rPr>
                <w:color w:val="000000" w:themeColor="text1"/>
              </w:rPr>
            </w:pPr>
          </w:p>
          <w:p w:rsidR="00AC0183" w:rsidRPr="002A475D" w:rsidRDefault="00AC0183" w:rsidP="00AC0183">
            <w:pPr>
              <w:rPr>
                <w:color w:val="548DD4" w:themeColor="text2" w:themeTint="99"/>
              </w:rPr>
            </w:pPr>
          </w:p>
          <w:p w:rsidR="00C735FE" w:rsidRPr="002A475D" w:rsidRDefault="00C735FE" w:rsidP="007743FA">
            <w:pPr>
              <w:rPr>
                <w:color w:val="000000" w:themeColor="text1"/>
              </w:rPr>
            </w:pPr>
          </w:p>
          <w:p w:rsidR="00C735FE" w:rsidRPr="002A475D" w:rsidRDefault="00C735FE" w:rsidP="007743FA">
            <w:pPr>
              <w:rPr>
                <w:color w:val="000000" w:themeColor="text1"/>
              </w:rPr>
            </w:pPr>
          </w:p>
        </w:tc>
      </w:tr>
      <w:tr w:rsidR="00C735FE" w:rsidRPr="002A475D" w:rsidTr="00C735FE">
        <w:trPr>
          <w:trHeight w:val="1264"/>
        </w:trPr>
        <w:tc>
          <w:tcPr>
            <w:tcW w:w="3484" w:type="dxa"/>
          </w:tcPr>
          <w:p w:rsidR="00C735FE" w:rsidRPr="002A475D" w:rsidRDefault="00C735FE" w:rsidP="00AC0183">
            <w:pPr>
              <w:rPr>
                <w:color w:val="000000" w:themeColor="text1"/>
              </w:rPr>
            </w:pPr>
            <w:r w:rsidRPr="002A475D">
              <w:rPr>
                <w:color w:val="000000" w:themeColor="text1"/>
              </w:rPr>
              <w:t xml:space="preserve">The extension of excellent practice in English; this was coupled with broader </w:t>
            </w:r>
            <w:r w:rsidR="00AC0183" w:rsidRPr="002A475D">
              <w:rPr>
                <w:color w:val="000000" w:themeColor="text1"/>
              </w:rPr>
              <w:t>approaches</w:t>
            </w:r>
            <w:r w:rsidRPr="002A475D">
              <w:rPr>
                <w:color w:val="000000" w:themeColor="text1"/>
              </w:rPr>
              <w:t xml:space="preserve"> to support progression to wider society through a mentoring approach. </w:t>
            </w:r>
          </w:p>
        </w:tc>
        <w:tc>
          <w:tcPr>
            <w:tcW w:w="3428" w:type="dxa"/>
          </w:tcPr>
          <w:p w:rsidR="00AC0183" w:rsidRPr="002A475D" w:rsidRDefault="00AC0183" w:rsidP="00AC0183">
            <w:pPr>
              <w:rPr>
                <w:color w:val="000000" w:themeColor="text1"/>
              </w:rPr>
            </w:pPr>
            <w:r w:rsidRPr="002A475D">
              <w:rPr>
                <w:color w:val="000000" w:themeColor="text1"/>
              </w:rPr>
              <w:t>Increased confidence and independence amongst learners. This led to better feedback to tutors on what was working well in learning situations. Tutors had higher expectations of what their learners could achieve.</w:t>
            </w:r>
          </w:p>
          <w:p w:rsidR="00C735FE" w:rsidRPr="002A475D" w:rsidRDefault="00C735FE" w:rsidP="00AC0183">
            <w:pPr>
              <w:rPr>
                <w:color w:val="000000" w:themeColor="text1"/>
              </w:rPr>
            </w:pPr>
          </w:p>
        </w:tc>
        <w:tc>
          <w:tcPr>
            <w:tcW w:w="3542" w:type="dxa"/>
          </w:tcPr>
          <w:p w:rsidR="00C735FE" w:rsidRPr="002A475D" w:rsidRDefault="00AC0183" w:rsidP="007743FA">
            <w:pPr>
              <w:rPr>
                <w:color w:val="000000" w:themeColor="text1"/>
              </w:rPr>
            </w:pPr>
            <w:r w:rsidRPr="002A475D">
              <w:rPr>
                <w:color w:val="000000" w:themeColor="text1"/>
              </w:rPr>
              <w:t>Retention was reported to increase 15% during the initiative.</w:t>
            </w:r>
          </w:p>
          <w:p w:rsidR="00C735FE" w:rsidRPr="002A475D" w:rsidRDefault="00C735FE" w:rsidP="007743FA">
            <w:pPr>
              <w:rPr>
                <w:color w:val="000000" w:themeColor="text1"/>
              </w:rPr>
            </w:pPr>
          </w:p>
        </w:tc>
        <w:tc>
          <w:tcPr>
            <w:tcW w:w="3817" w:type="dxa"/>
          </w:tcPr>
          <w:p w:rsidR="001B7804" w:rsidRPr="002A475D" w:rsidRDefault="001B7804" w:rsidP="001B7804">
            <w:pPr>
              <w:rPr>
                <w:color w:val="000000" w:themeColor="text1"/>
              </w:rPr>
            </w:pPr>
            <w:r w:rsidRPr="002A475D">
              <w:rPr>
                <w:color w:val="000000" w:themeColor="text1"/>
              </w:rPr>
              <w:t>Inner city third sector provider f</w:t>
            </w:r>
            <w:r w:rsidR="00C735FE" w:rsidRPr="002A475D">
              <w:rPr>
                <w:color w:val="000000" w:themeColor="text1"/>
              </w:rPr>
              <w:t xml:space="preserve">ocussed on EIF funded ESOL provision for BAME women who are citizens of </w:t>
            </w:r>
            <w:proofErr w:type="gramStart"/>
            <w:r w:rsidR="00C735FE" w:rsidRPr="002A475D">
              <w:rPr>
                <w:color w:val="000000" w:themeColor="text1"/>
              </w:rPr>
              <w:t>non EU</w:t>
            </w:r>
            <w:proofErr w:type="gramEnd"/>
            <w:r w:rsidR="00C735FE" w:rsidRPr="002A475D">
              <w:rPr>
                <w:color w:val="000000" w:themeColor="text1"/>
              </w:rPr>
              <w:t xml:space="preserve"> countries. These have been defined within the project case study as disadvantaged learners. The lead organisation was working with four other partners. </w:t>
            </w:r>
          </w:p>
          <w:p w:rsidR="001B7804" w:rsidRPr="002A475D" w:rsidRDefault="001B7804" w:rsidP="001B7804">
            <w:pPr>
              <w:rPr>
                <w:color w:val="000000" w:themeColor="text1"/>
              </w:rPr>
            </w:pPr>
          </w:p>
          <w:p w:rsidR="001B7804" w:rsidRPr="002A475D" w:rsidRDefault="001B7804" w:rsidP="001B7804">
            <w:pPr>
              <w:rPr>
                <w:color w:val="000000" w:themeColor="text1"/>
              </w:rPr>
            </w:pPr>
          </w:p>
          <w:p w:rsidR="00C735FE" w:rsidRPr="002A475D" w:rsidRDefault="00C735FE" w:rsidP="00F63E7D">
            <w:pPr>
              <w:rPr>
                <w:color w:val="000000" w:themeColor="text1"/>
              </w:rPr>
            </w:pPr>
          </w:p>
        </w:tc>
      </w:tr>
    </w:tbl>
    <w:p w:rsidR="001B7804" w:rsidRDefault="001B7804">
      <w:r>
        <w:br w:type="page"/>
      </w:r>
    </w:p>
    <w:tbl>
      <w:tblPr>
        <w:tblStyle w:val="TableGrid"/>
        <w:tblW w:w="14271" w:type="dxa"/>
        <w:tblLook w:val="04A0" w:firstRow="1" w:lastRow="0" w:firstColumn="1" w:lastColumn="0" w:noHBand="0" w:noVBand="1"/>
      </w:tblPr>
      <w:tblGrid>
        <w:gridCol w:w="3484"/>
        <w:gridCol w:w="3428"/>
        <w:gridCol w:w="3542"/>
        <w:gridCol w:w="3817"/>
      </w:tblGrid>
      <w:tr w:rsidR="001B7804" w:rsidRPr="001A0F77" w:rsidTr="006325F5">
        <w:trPr>
          <w:trHeight w:val="416"/>
          <w:tblHeader/>
        </w:trPr>
        <w:tc>
          <w:tcPr>
            <w:tcW w:w="14271" w:type="dxa"/>
            <w:gridSpan w:val="4"/>
            <w:vAlign w:val="center"/>
          </w:tcPr>
          <w:p w:rsidR="001B7804" w:rsidRPr="001A0F77" w:rsidRDefault="001B7804" w:rsidP="00F63E7D">
            <w:pPr>
              <w:jc w:val="center"/>
              <w:rPr>
                <w:b/>
                <w:color w:val="000000" w:themeColor="text1"/>
                <w:sz w:val="24"/>
                <w:szCs w:val="24"/>
              </w:rPr>
            </w:pPr>
            <w:r w:rsidRPr="001A0F77">
              <w:rPr>
                <w:b/>
                <w:color w:val="000000" w:themeColor="text1"/>
                <w:sz w:val="24"/>
                <w:szCs w:val="24"/>
              </w:rPr>
              <w:lastRenderedPageBreak/>
              <w:t>Table 3: OTLA Initiative – Indicative impact examples</w:t>
            </w:r>
          </w:p>
        </w:tc>
      </w:tr>
      <w:tr w:rsidR="001B7804" w:rsidRPr="001A0F77" w:rsidTr="006325F5">
        <w:trPr>
          <w:trHeight w:val="421"/>
          <w:tblHeader/>
        </w:trPr>
        <w:tc>
          <w:tcPr>
            <w:tcW w:w="3484"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Intervention</w:t>
            </w:r>
          </w:p>
        </w:tc>
        <w:tc>
          <w:tcPr>
            <w:tcW w:w="3428"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Impact</w:t>
            </w:r>
          </w:p>
        </w:tc>
        <w:tc>
          <w:tcPr>
            <w:tcW w:w="3542"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Evidence provided</w:t>
            </w:r>
          </w:p>
        </w:tc>
        <w:tc>
          <w:tcPr>
            <w:tcW w:w="3817" w:type="dxa"/>
            <w:vAlign w:val="center"/>
          </w:tcPr>
          <w:p w:rsidR="001B7804" w:rsidRPr="001A0F77" w:rsidRDefault="001B7804" w:rsidP="006325F5">
            <w:pPr>
              <w:jc w:val="center"/>
              <w:rPr>
                <w:b/>
                <w:color w:val="000000" w:themeColor="text1"/>
                <w:sz w:val="24"/>
                <w:szCs w:val="24"/>
              </w:rPr>
            </w:pPr>
            <w:r w:rsidRPr="001A0F77">
              <w:rPr>
                <w:b/>
                <w:color w:val="000000" w:themeColor="text1"/>
                <w:sz w:val="24"/>
                <w:szCs w:val="24"/>
              </w:rPr>
              <w:t>Context</w:t>
            </w:r>
          </w:p>
        </w:tc>
      </w:tr>
      <w:tr w:rsidR="00C735FE" w:rsidRPr="001B7804" w:rsidTr="007743FA">
        <w:trPr>
          <w:trHeight w:val="413"/>
        </w:trPr>
        <w:tc>
          <w:tcPr>
            <w:tcW w:w="14271" w:type="dxa"/>
            <w:gridSpan w:val="4"/>
            <w:vAlign w:val="center"/>
          </w:tcPr>
          <w:p w:rsidR="00C735FE" w:rsidRPr="001B7804" w:rsidRDefault="00C735FE" w:rsidP="007743FA">
            <w:pPr>
              <w:rPr>
                <w:b/>
                <w:color w:val="000000" w:themeColor="text1"/>
                <w:sz w:val="24"/>
                <w:szCs w:val="24"/>
              </w:rPr>
            </w:pPr>
            <w:r w:rsidRPr="001B7804">
              <w:rPr>
                <w:b/>
                <w:color w:val="000000" w:themeColor="text1"/>
                <w:sz w:val="24"/>
                <w:szCs w:val="24"/>
              </w:rPr>
              <w:t>Impact on staff satisfaction with learner progress</w:t>
            </w:r>
          </w:p>
        </w:tc>
      </w:tr>
      <w:tr w:rsidR="00C735FE" w:rsidRPr="002A475D" w:rsidTr="007743FA">
        <w:trPr>
          <w:trHeight w:val="1548"/>
        </w:trPr>
        <w:tc>
          <w:tcPr>
            <w:tcW w:w="3484" w:type="dxa"/>
          </w:tcPr>
          <w:p w:rsidR="00C735FE" w:rsidRPr="002A475D" w:rsidRDefault="00C735FE" w:rsidP="007743FA">
            <w:pPr>
              <w:rPr>
                <w:color w:val="000000" w:themeColor="text1"/>
              </w:rPr>
            </w:pPr>
            <w:r w:rsidRPr="002A475D">
              <w:rPr>
                <w:color w:val="000000" w:themeColor="text1"/>
              </w:rPr>
              <w:t>Using screencasting to improve learner independence</w:t>
            </w:r>
            <w:r w:rsidR="001B7804" w:rsidRPr="002A475D">
              <w:rPr>
                <w:color w:val="000000" w:themeColor="text1"/>
              </w:rPr>
              <w:t>.</w:t>
            </w:r>
          </w:p>
          <w:p w:rsidR="001B7804" w:rsidRPr="002A475D" w:rsidRDefault="00C735FE" w:rsidP="001B7804">
            <w:pPr>
              <w:rPr>
                <w:color w:val="000000" w:themeColor="text1"/>
              </w:rPr>
            </w:pPr>
            <w:r w:rsidRPr="002A475D">
              <w:rPr>
                <w:color w:val="000000" w:themeColor="text1"/>
              </w:rPr>
              <w:t>Screencasts (using ‘Jing’) were used to record what the tutor or student are saying alongside what is d</w:t>
            </w:r>
            <w:r w:rsidR="001B7804" w:rsidRPr="002A475D">
              <w:rPr>
                <w:color w:val="000000" w:themeColor="text1"/>
              </w:rPr>
              <w:t>isplayed on a computer screen.</w:t>
            </w:r>
          </w:p>
          <w:p w:rsidR="001B7804" w:rsidRPr="002A475D" w:rsidRDefault="001B7804" w:rsidP="001B7804">
            <w:pPr>
              <w:rPr>
                <w:color w:val="000000" w:themeColor="text1"/>
              </w:rPr>
            </w:pPr>
          </w:p>
          <w:p w:rsidR="001B7804" w:rsidRPr="002A475D" w:rsidRDefault="001B7804" w:rsidP="001B7804">
            <w:pPr>
              <w:rPr>
                <w:color w:val="000000" w:themeColor="text1"/>
              </w:rPr>
            </w:pPr>
            <w:r w:rsidRPr="002A475D">
              <w:rPr>
                <w:color w:val="000000" w:themeColor="text1"/>
              </w:rPr>
              <w:t xml:space="preserve">This allowed the learner to later replay to support their understanding of assignment briefs, assessment points etc. </w:t>
            </w:r>
          </w:p>
          <w:p w:rsidR="00C735FE" w:rsidRPr="002A475D" w:rsidRDefault="00C735FE" w:rsidP="007743FA">
            <w:pPr>
              <w:rPr>
                <w:color w:val="000000" w:themeColor="text1"/>
              </w:rPr>
            </w:pPr>
          </w:p>
        </w:tc>
        <w:tc>
          <w:tcPr>
            <w:tcW w:w="3428" w:type="dxa"/>
          </w:tcPr>
          <w:p w:rsidR="00C735FE" w:rsidRPr="002A475D" w:rsidRDefault="00C735FE" w:rsidP="007743FA">
            <w:pPr>
              <w:rPr>
                <w:color w:val="000000" w:themeColor="text1"/>
              </w:rPr>
            </w:pPr>
            <w:r w:rsidRPr="002A475D">
              <w:rPr>
                <w:color w:val="000000" w:themeColor="text1"/>
              </w:rPr>
              <w:t>Increased staff satisfaction on learner progress, opportunities fo</w:t>
            </w:r>
            <w:r w:rsidR="001B7804" w:rsidRPr="002A475D">
              <w:rPr>
                <w:color w:val="000000" w:themeColor="text1"/>
              </w:rPr>
              <w:t xml:space="preserve">r feedback and level of detail of </w:t>
            </w:r>
            <w:r w:rsidRPr="002A475D">
              <w:rPr>
                <w:color w:val="000000" w:themeColor="text1"/>
              </w:rPr>
              <w:t xml:space="preserve">feedback </w:t>
            </w:r>
          </w:p>
        </w:tc>
        <w:tc>
          <w:tcPr>
            <w:tcW w:w="3542" w:type="dxa"/>
          </w:tcPr>
          <w:p w:rsidR="00C735FE" w:rsidRPr="002A475D" w:rsidRDefault="00C735FE" w:rsidP="007743FA">
            <w:pPr>
              <w:rPr>
                <w:color w:val="000000" w:themeColor="text1"/>
              </w:rPr>
            </w:pPr>
            <w:r w:rsidRPr="002A475D">
              <w:rPr>
                <w:color w:val="000000" w:themeColor="text1"/>
              </w:rPr>
              <w:t>Staff satisfied or very satisfied:</w:t>
            </w:r>
          </w:p>
          <w:p w:rsidR="00C735FE" w:rsidRPr="002A475D" w:rsidRDefault="00C735FE" w:rsidP="00C735FE">
            <w:pPr>
              <w:pStyle w:val="ListParagraph"/>
              <w:numPr>
                <w:ilvl w:val="0"/>
                <w:numId w:val="30"/>
              </w:numPr>
              <w:rPr>
                <w:color w:val="000000" w:themeColor="text1"/>
              </w:rPr>
            </w:pPr>
            <w:r w:rsidRPr="002A475D">
              <w:rPr>
                <w:color w:val="000000" w:themeColor="text1"/>
              </w:rPr>
              <w:t xml:space="preserve">That the </w:t>
            </w:r>
            <w:r w:rsidRPr="002A475D">
              <w:rPr>
                <w:b/>
                <w:color w:val="000000" w:themeColor="text1"/>
              </w:rPr>
              <w:t>methods</w:t>
            </w:r>
            <w:r w:rsidRPr="002A475D">
              <w:rPr>
                <w:color w:val="000000" w:themeColor="text1"/>
              </w:rPr>
              <w:t xml:space="preserve"> they are using to give feedback to their learners help the learners to make as much progress as possible – increased from 81% to 92%</w:t>
            </w:r>
          </w:p>
          <w:p w:rsidR="00C735FE" w:rsidRPr="002A475D" w:rsidRDefault="00C735FE" w:rsidP="00C735FE">
            <w:pPr>
              <w:pStyle w:val="ListParagraph"/>
              <w:numPr>
                <w:ilvl w:val="0"/>
                <w:numId w:val="30"/>
              </w:numPr>
              <w:rPr>
                <w:color w:val="000000" w:themeColor="text1"/>
              </w:rPr>
            </w:pPr>
            <w:r w:rsidRPr="002A475D">
              <w:rPr>
                <w:color w:val="000000" w:themeColor="text1"/>
              </w:rPr>
              <w:t xml:space="preserve">With having enough opportunities to </w:t>
            </w:r>
            <w:r w:rsidRPr="002A475D">
              <w:rPr>
                <w:b/>
                <w:color w:val="000000" w:themeColor="text1"/>
              </w:rPr>
              <w:t xml:space="preserve">repeat </w:t>
            </w:r>
            <w:r w:rsidRPr="002A475D">
              <w:rPr>
                <w:color w:val="000000" w:themeColor="text1"/>
              </w:rPr>
              <w:t>the feedback to learners as required – increased from 76% to 91%</w:t>
            </w:r>
          </w:p>
          <w:p w:rsidR="00C735FE" w:rsidRPr="002A475D" w:rsidRDefault="00C735FE" w:rsidP="00C735FE">
            <w:pPr>
              <w:pStyle w:val="ListParagraph"/>
              <w:numPr>
                <w:ilvl w:val="0"/>
                <w:numId w:val="30"/>
              </w:numPr>
              <w:rPr>
                <w:color w:val="000000" w:themeColor="text1"/>
              </w:rPr>
            </w:pPr>
            <w:r w:rsidRPr="002A475D">
              <w:rPr>
                <w:color w:val="000000" w:themeColor="text1"/>
              </w:rPr>
              <w:t xml:space="preserve">That the </w:t>
            </w:r>
            <w:r w:rsidRPr="002A475D">
              <w:rPr>
                <w:b/>
                <w:color w:val="000000" w:themeColor="text1"/>
              </w:rPr>
              <w:t xml:space="preserve">time </w:t>
            </w:r>
            <w:r w:rsidRPr="002A475D">
              <w:rPr>
                <w:color w:val="000000" w:themeColor="text1"/>
              </w:rPr>
              <w:t>they have available for feedback enables them to give a sufficient level of detail to all learners – increased from 31% to 44%</w:t>
            </w:r>
          </w:p>
          <w:p w:rsidR="00C735FE" w:rsidRPr="002A475D" w:rsidRDefault="00C735FE" w:rsidP="007743FA">
            <w:pPr>
              <w:rPr>
                <w:color w:val="000000" w:themeColor="text1"/>
              </w:rPr>
            </w:pPr>
            <w:r w:rsidRPr="002A475D">
              <w:rPr>
                <w:color w:val="000000" w:themeColor="text1"/>
              </w:rPr>
              <w:t xml:space="preserve"> </w:t>
            </w:r>
          </w:p>
        </w:tc>
        <w:tc>
          <w:tcPr>
            <w:tcW w:w="3817" w:type="dxa"/>
          </w:tcPr>
          <w:p w:rsidR="00C735FE" w:rsidRPr="002A475D" w:rsidRDefault="001B7804" w:rsidP="001B7804">
            <w:pPr>
              <w:rPr>
                <w:color w:val="000000" w:themeColor="text1"/>
              </w:rPr>
            </w:pPr>
            <w:r w:rsidRPr="002A475D">
              <w:rPr>
                <w:color w:val="000000" w:themeColor="text1"/>
              </w:rPr>
              <w:t>Outer London FE</w:t>
            </w:r>
            <w:r w:rsidR="00C735FE" w:rsidRPr="002A475D">
              <w:rPr>
                <w:color w:val="000000" w:themeColor="text1"/>
              </w:rPr>
              <w:t xml:space="preserve"> College partnered with two other colleges.</w:t>
            </w:r>
          </w:p>
          <w:p w:rsidR="001B7804" w:rsidRPr="002A475D" w:rsidRDefault="001B7804" w:rsidP="001B7804">
            <w:pPr>
              <w:rPr>
                <w:color w:val="000000" w:themeColor="text1"/>
              </w:rPr>
            </w:pPr>
          </w:p>
          <w:p w:rsidR="001B7804" w:rsidRPr="002A475D" w:rsidRDefault="001B7804" w:rsidP="001B7804">
            <w:pPr>
              <w:rPr>
                <w:color w:val="000000" w:themeColor="text1"/>
              </w:rPr>
            </w:pPr>
          </w:p>
          <w:p w:rsidR="001B7804" w:rsidRPr="002A475D" w:rsidRDefault="001B7804" w:rsidP="001B7804">
            <w:pPr>
              <w:rPr>
                <w:color w:val="548DD4" w:themeColor="text2" w:themeTint="99"/>
              </w:rPr>
            </w:pPr>
          </w:p>
        </w:tc>
      </w:tr>
    </w:tbl>
    <w:p w:rsidR="00C735FE" w:rsidRDefault="00C735FE" w:rsidP="00C735FE"/>
    <w:p w:rsidR="006851AE" w:rsidRDefault="006851AE">
      <w:pPr>
        <w:rPr>
          <w:sz w:val="24"/>
          <w:szCs w:val="24"/>
        </w:rPr>
      </w:pPr>
    </w:p>
    <w:p w:rsidR="006851AE" w:rsidRDefault="006851AE">
      <w:pPr>
        <w:rPr>
          <w:sz w:val="24"/>
          <w:szCs w:val="24"/>
        </w:rPr>
        <w:sectPr w:rsidR="006851AE" w:rsidSect="006851AE">
          <w:pgSz w:w="16838" w:h="11906" w:orient="landscape"/>
          <w:pgMar w:top="1440" w:right="1440" w:bottom="1440" w:left="1440" w:header="709" w:footer="709" w:gutter="0"/>
          <w:cols w:space="708"/>
          <w:docGrid w:linePitch="360"/>
        </w:sectPr>
      </w:pPr>
    </w:p>
    <w:p w:rsidR="008A69ED" w:rsidRPr="00EB2B28" w:rsidRDefault="00EB2B28" w:rsidP="00EB2B28">
      <w:pPr>
        <w:ind w:left="709" w:right="-591" w:hanging="709"/>
        <w:rPr>
          <w:rFonts w:cs="Arial"/>
          <w:b/>
          <w:color w:val="000000" w:themeColor="text1"/>
          <w:sz w:val="28"/>
          <w:szCs w:val="28"/>
        </w:rPr>
      </w:pPr>
      <w:r w:rsidRPr="00EB2B28">
        <w:rPr>
          <w:rFonts w:cs="Arial"/>
          <w:b/>
          <w:color w:val="000000" w:themeColor="text1"/>
          <w:sz w:val="28"/>
          <w:szCs w:val="28"/>
        </w:rPr>
        <w:lastRenderedPageBreak/>
        <w:t>5.0</w:t>
      </w:r>
      <w:r w:rsidRPr="00EB2B28">
        <w:rPr>
          <w:rFonts w:cs="Arial"/>
          <w:b/>
          <w:color w:val="000000" w:themeColor="text1"/>
          <w:sz w:val="28"/>
          <w:szCs w:val="28"/>
        </w:rPr>
        <w:tab/>
      </w:r>
      <w:r w:rsidR="008A69ED" w:rsidRPr="00EB2B28">
        <w:rPr>
          <w:rFonts w:cs="Arial"/>
          <w:b/>
          <w:color w:val="000000" w:themeColor="text1"/>
          <w:sz w:val="28"/>
          <w:szCs w:val="28"/>
        </w:rPr>
        <w:t>Examples of potential links between OTLA interventions and inspection findings</w:t>
      </w:r>
    </w:p>
    <w:p w:rsidR="008A69ED" w:rsidRPr="006546AD" w:rsidRDefault="008A69ED" w:rsidP="008A69ED">
      <w:pPr>
        <w:rPr>
          <w:rFonts w:cs="Arial"/>
          <w:color w:val="E36C0A" w:themeColor="accent6" w:themeShade="BF"/>
          <w:sz w:val="24"/>
          <w:szCs w:val="24"/>
        </w:rPr>
      </w:pPr>
    </w:p>
    <w:p w:rsidR="003266D7" w:rsidRDefault="00A73FFB" w:rsidP="008A69ED">
      <w:pPr>
        <w:rPr>
          <w:rFonts w:cs="Arial"/>
          <w:color w:val="000000" w:themeColor="text1"/>
          <w:sz w:val="24"/>
          <w:szCs w:val="24"/>
        </w:rPr>
      </w:pPr>
      <w:r w:rsidRPr="009D134D">
        <w:rPr>
          <w:rFonts w:cs="Arial"/>
          <w:color w:val="000000" w:themeColor="text1"/>
          <w:sz w:val="24"/>
          <w:szCs w:val="24"/>
        </w:rPr>
        <w:t>Section 5 provides</w:t>
      </w:r>
      <w:r w:rsidR="008A69ED" w:rsidRPr="009D134D">
        <w:rPr>
          <w:rFonts w:cs="Arial"/>
          <w:color w:val="000000" w:themeColor="text1"/>
          <w:sz w:val="24"/>
          <w:szCs w:val="24"/>
        </w:rPr>
        <w:t xml:space="preserve"> examples </w:t>
      </w:r>
      <w:r w:rsidRPr="009D134D">
        <w:rPr>
          <w:rFonts w:cs="Arial"/>
          <w:color w:val="000000" w:themeColor="text1"/>
          <w:sz w:val="24"/>
          <w:szCs w:val="24"/>
        </w:rPr>
        <w:t>in which</w:t>
      </w:r>
      <w:r w:rsidR="008A69ED" w:rsidRPr="009D134D">
        <w:rPr>
          <w:rFonts w:cs="Arial"/>
          <w:color w:val="000000" w:themeColor="text1"/>
          <w:sz w:val="24"/>
          <w:szCs w:val="24"/>
        </w:rPr>
        <w:t xml:space="preserve"> an inspection of a participating provider has taken place during the lifetime of the OTLA initiative or more recently. However, the likelihood of project activity being internally embedded by the tim</w:t>
      </w:r>
      <w:r w:rsidR="003266D7">
        <w:rPr>
          <w:rFonts w:cs="Arial"/>
          <w:color w:val="000000" w:themeColor="text1"/>
          <w:sz w:val="24"/>
          <w:szCs w:val="24"/>
        </w:rPr>
        <w:t xml:space="preserve">e of any inspection does vary. It should also be noted that the extent to which OTLA initiative activities have contributed </w:t>
      </w:r>
      <w:r w:rsidR="00DE5966">
        <w:rPr>
          <w:rFonts w:cs="Arial"/>
          <w:color w:val="000000" w:themeColor="text1"/>
          <w:sz w:val="24"/>
          <w:szCs w:val="24"/>
        </w:rPr>
        <w:t>to inspection findings at provider level will vary, and will not be possible to establish definitively. Inspection findings are of course impacted on by many factors.</w:t>
      </w:r>
    </w:p>
    <w:p w:rsidR="003266D7" w:rsidRDefault="003266D7"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A brief summary is given of the name of the provider (hyperlinked to the inspection report), the date of the inspection and the grades for Overall Effectiveness, Outcomes, Teaching, Learning and Assessment and Leadership and Management. The previous inspection grades are also given for comparison purposes. The inspection methodology changed in September 2016 when short inspection</w:t>
      </w:r>
      <w:r w:rsidR="00DE5966">
        <w:rPr>
          <w:rFonts w:cs="Arial"/>
          <w:color w:val="000000" w:themeColor="text1"/>
          <w:sz w:val="24"/>
          <w:szCs w:val="24"/>
        </w:rPr>
        <w:t>s</w:t>
      </w:r>
      <w:r w:rsidRPr="009D134D">
        <w:rPr>
          <w:rFonts w:cs="Arial"/>
          <w:color w:val="000000" w:themeColor="text1"/>
          <w:sz w:val="24"/>
          <w:szCs w:val="24"/>
        </w:rPr>
        <w:t xml:space="preserve"> were introduced alongside full inspections. The information refers to the latter unless noted otherwise. </w:t>
      </w:r>
    </w:p>
    <w:p w:rsidR="008A69ED" w:rsidRPr="009D134D" w:rsidRDefault="008A69ED" w:rsidP="008A69ED">
      <w:pPr>
        <w:rPr>
          <w:rFonts w:cs="Arial"/>
          <w:color w:val="000000" w:themeColor="text1"/>
          <w:sz w:val="24"/>
          <w:szCs w:val="24"/>
        </w:rPr>
      </w:pPr>
    </w:p>
    <w:p w:rsidR="00A73FFB" w:rsidRPr="009D134D" w:rsidRDefault="008A69ED" w:rsidP="00A73FFB">
      <w:pPr>
        <w:rPr>
          <w:rFonts w:cs="Arial"/>
          <w:b/>
          <w:color w:val="000000" w:themeColor="text1"/>
          <w:sz w:val="24"/>
          <w:szCs w:val="24"/>
        </w:rPr>
      </w:pPr>
      <w:r w:rsidRPr="009D134D">
        <w:rPr>
          <w:rFonts w:cs="Arial"/>
          <w:b/>
          <w:color w:val="000000" w:themeColor="text1"/>
          <w:sz w:val="24"/>
          <w:szCs w:val="24"/>
        </w:rPr>
        <w:t>AoC London</w:t>
      </w:r>
    </w:p>
    <w:p w:rsidR="008A69ED" w:rsidRPr="009D134D" w:rsidRDefault="00454EA1" w:rsidP="00A73FFB">
      <w:pPr>
        <w:rPr>
          <w:rFonts w:cs="Arial"/>
          <w:color w:val="000000" w:themeColor="text1"/>
          <w:sz w:val="24"/>
          <w:szCs w:val="24"/>
        </w:rPr>
      </w:pPr>
      <w:hyperlink r:id="rId19" w:history="1">
        <w:r w:rsidR="00A73FFB" w:rsidRPr="009D134D">
          <w:rPr>
            <w:rStyle w:val="Hyperlink"/>
            <w:rFonts w:cs="Arial"/>
            <w:bCs/>
            <w:color w:val="000000" w:themeColor="text1"/>
            <w:sz w:val="24"/>
            <w:szCs w:val="24"/>
            <w:u w:val="none"/>
          </w:rPr>
          <w:t>Richmond Adult Community College</w:t>
        </w:r>
      </w:hyperlink>
    </w:p>
    <w:tbl>
      <w:tblPr>
        <w:tblStyle w:val="TableGrid"/>
        <w:tblW w:w="0" w:type="auto"/>
        <w:tblLook w:val="04A0" w:firstRow="1" w:lastRow="0" w:firstColumn="1" w:lastColumn="0" w:noHBand="0" w:noVBand="1"/>
      </w:tblPr>
      <w:tblGrid>
        <w:gridCol w:w="3947"/>
        <w:gridCol w:w="1236"/>
        <w:gridCol w:w="1498"/>
        <w:gridCol w:w="1215"/>
        <w:gridCol w:w="598"/>
        <w:gridCol w:w="756"/>
      </w:tblGrid>
      <w:tr w:rsidR="008A69ED" w:rsidRPr="009D134D" w:rsidTr="007743FA">
        <w:trPr>
          <w:trHeight w:val="255"/>
        </w:trPr>
        <w:tc>
          <w:tcPr>
            <w:tcW w:w="3947" w:type="dxa"/>
            <w:noWrap/>
          </w:tcPr>
          <w:p w:rsidR="008A69ED" w:rsidRPr="009D134D" w:rsidRDefault="008A69ED" w:rsidP="007743FA">
            <w:pPr>
              <w:rPr>
                <w:rFonts w:cs="Arial"/>
                <w:color w:val="000000" w:themeColor="text1"/>
                <w:sz w:val="24"/>
                <w:szCs w:val="24"/>
              </w:rPr>
            </w:pPr>
          </w:p>
        </w:tc>
        <w:tc>
          <w:tcPr>
            <w:tcW w:w="1236" w:type="dxa"/>
            <w:noWrap/>
          </w:tcPr>
          <w:p w:rsidR="008A69ED" w:rsidRPr="009D134D" w:rsidRDefault="008A69ED" w:rsidP="007743FA">
            <w:pPr>
              <w:rPr>
                <w:rFonts w:cs="Arial"/>
                <w:color w:val="000000" w:themeColor="text1"/>
                <w:sz w:val="24"/>
                <w:szCs w:val="24"/>
              </w:rPr>
            </w:pPr>
          </w:p>
        </w:tc>
        <w:tc>
          <w:tcPr>
            <w:tcW w:w="1494"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212"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9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56"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947" w:type="dxa"/>
            <w:noWrap/>
            <w:hideMark/>
          </w:tcPr>
          <w:p w:rsidR="008A69ED" w:rsidRPr="00D50A2E" w:rsidRDefault="00D50A2E" w:rsidP="007743FA">
            <w:pPr>
              <w:rPr>
                <w:rStyle w:val="Hyperlink"/>
                <w:rFonts w:cs="Arial"/>
                <w:bCs/>
                <w:sz w:val="24"/>
                <w:szCs w:val="24"/>
              </w:rPr>
            </w:pPr>
            <w:r>
              <w:rPr>
                <w:rFonts w:cs="Arial"/>
                <w:bCs/>
                <w:sz w:val="24"/>
                <w:szCs w:val="24"/>
              </w:rPr>
              <w:fldChar w:fldCharType="begin"/>
            </w:r>
            <w:r>
              <w:rPr>
                <w:rFonts w:cs="Arial"/>
                <w:bCs/>
                <w:sz w:val="24"/>
                <w:szCs w:val="24"/>
              </w:rPr>
              <w:instrText xml:space="preserve"> HYPERLINK "http://reports.ofsted.gov.uk/provider/files/2490305/urn/131095.pdf" </w:instrText>
            </w:r>
            <w:r>
              <w:rPr>
                <w:rFonts w:cs="Arial"/>
                <w:bCs/>
                <w:sz w:val="24"/>
                <w:szCs w:val="24"/>
              </w:rPr>
              <w:fldChar w:fldCharType="separate"/>
            </w:r>
            <w:r w:rsidR="008A69ED" w:rsidRPr="00D50A2E">
              <w:rPr>
                <w:rStyle w:val="Hyperlink"/>
                <w:rFonts w:cs="Arial"/>
                <w:bCs/>
                <w:sz w:val="24"/>
                <w:szCs w:val="24"/>
              </w:rPr>
              <w:t>Richmond Adult Community College</w:t>
            </w:r>
          </w:p>
          <w:p w:rsidR="008A69ED" w:rsidRPr="009D134D" w:rsidRDefault="00D50A2E" w:rsidP="007743FA">
            <w:pPr>
              <w:rPr>
                <w:rFonts w:cs="Arial"/>
                <w:color w:val="000000" w:themeColor="text1"/>
                <w:sz w:val="24"/>
                <w:szCs w:val="24"/>
              </w:rPr>
            </w:pPr>
            <w:r>
              <w:rPr>
                <w:rFonts w:cs="Arial"/>
                <w:bCs/>
                <w:sz w:val="24"/>
                <w:szCs w:val="24"/>
              </w:rPr>
              <w:fldChar w:fldCharType="end"/>
            </w:r>
          </w:p>
        </w:tc>
        <w:tc>
          <w:tcPr>
            <w:tcW w:w="1236"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May 2015</w:t>
            </w:r>
          </w:p>
          <w:p w:rsidR="008A69ED" w:rsidRPr="009D134D" w:rsidRDefault="008A69ED" w:rsidP="007743FA">
            <w:pPr>
              <w:rPr>
                <w:rFonts w:cs="Arial"/>
                <w:color w:val="000000" w:themeColor="text1"/>
                <w:sz w:val="24"/>
                <w:szCs w:val="24"/>
              </w:rPr>
            </w:pPr>
          </w:p>
        </w:tc>
        <w:tc>
          <w:tcPr>
            <w:tcW w:w="1494"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212"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59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56"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r w:rsidR="008A69ED" w:rsidRPr="009D134D" w:rsidTr="007743FA">
        <w:trPr>
          <w:trHeight w:val="255"/>
        </w:trPr>
        <w:tc>
          <w:tcPr>
            <w:tcW w:w="3947" w:type="dxa"/>
            <w:noWrap/>
          </w:tcPr>
          <w:p w:rsidR="008A69ED" w:rsidRPr="009D134D" w:rsidRDefault="008A69ED" w:rsidP="007743FA">
            <w:pPr>
              <w:rPr>
                <w:rFonts w:cs="Arial"/>
                <w:bCs/>
                <w:color w:val="000000" w:themeColor="text1"/>
                <w:sz w:val="24"/>
                <w:szCs w:val="24"/>
              </w:rPr>
            </w:pPr>
            <w:r w:rsidRPr="009D134D">
              <w:rPr>
                <w:rFonts w:cs="Arial"/>
                <w:bCs/>
                <w:color w:val="000000" w:themeColor="text1"/>
                <w:sz w:val="24"/>
                <w:szCs w:val="24"/>
              </w:rPr>
              <w:t>Previous Inspection</w:t>
            </w:r>
          </w:p>
        </w:tc>
        <w:tc>
          <w:tcPr>
            <w:tcW w:w="1236"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Feb 14</w:t>
            </w:r>
          </w:p>
        </w:tc>
        <w:tc>
          <w:tcPr>
            <w:tcW w:w="1494"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212"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9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56"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A key action from Richmond Adult Community College’s (RACC) February 2014 Ofsted inspection was to improve the embedding of English within other subjects.  In addition, RACC </w:t>
      </w:r>
      <w:proofErr w:type="gramStart"/>
      <w:r w:rsidRPr="009D134D">
        <w:rPr>
          <w:rFonts w:cs="Arial"/>
          <w:color w:val="000000" w:themeColor="text1"/>
          <w:sz w:val="24"/>
          <w:szCs w:val="24"/>
        </w:rPr>
        <w:t>staff are</w:t>
      </w:r>
      <w:proofErr w:type="gramEnd"/>
      <w:r w:rsidRPr="009D134D">
        <w:rPr>
          <w:rFonts w:cs="Arial"/>
          <w:color w:val="000000" w:themeColor="text1"/>
          <w:sz w:val="24"/>
          <w:szCs w:val="24"/>
        </w:rPr>
        <w:t xml:space="preserve"> working on improving the quality of resources within its English for Speakers of Other Languages (ESOL) and foundation English programmes.  The project trained ESOL and foundation English staff members from RACC, Hillcroft and SCOLA in digital learning design.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The inspectorate noted at the 2015 inspection that:</w:t>
      </w:r>
    </w:p>
    <w:p w:rsidR="008A69ED" w:rsidRPr="009D134D" w:rsidRDefault="008A69ED" w:rsidP="008A69ED">
      <w:pPr>
        <w:autoSpaceDE w:val="0"/>
        <w:autoSpaceDN w:val="0"/>
        <w:adjustRightInd w:val="0"/>
        <w:rPr>
          <w:rFonts w:cs="Tahoma"/>
          <w:i/>
          <w:color w:val="000000" w:themeColor="text1"/>
          <w:sz w:val="24"/>
          <w:szCs w:val="24"/>
        </w:rPr>
      </w:pPr>
    </w:p>
    <w:p w:rsidR="008A69ED" w:rsidRPr="009D134D" w:rsidRDefault="008A69ED" w:rsidP="008A69ED">
      <w:pPr>
        <w:autoSpaceDE w:val="0"/>
        <w:autoSpaceDN w:val="0"/>
        <w:adjustRightInd w:val="0"/>
        <w:rPr>
          <w:rFonts w:cs="Tahoma"/>
          <w:i/>
          <w:color w:val="000000" w:themeColor="text1"/>
          <w:sz w:val="24"/>
          <w:szCs w:val="24"/>
        </w:rPr>
      </w:pPr>
      <w:r w:rsidRPr="009D134D">
        <w:rPr>
          <w:rFonts w:cs="Tahoma"/>
          <w:i/>
          <w:color w:val="000000" w:themeColor="text1"/>
          <w:sz w:val="24"/>
          <w:szCs w:val="24"/>
        </w:rPr>
        <w:t>“Effective teaching, learning and assessment and very good support for learners have led to improvements in outcomes for learners. Tutors’ planning is careful and takes good account of learners’ personal circumstances and starting points, so that the majority of learners make good progress in their lessons. Learners receive constructive and informative feedback from tutors that encourages them to improve their work.”</w:t>
      </w:r>
    </w:p>
    <w:p w:rsidR="008A69ED" w:rsidRPr="009D134D" w:rsidRDefault="008A69ED" w:rsidP="008A69ED">
      <w:pPr>
        <w:autoSpaceDE w:val="0"/>
        <w:autoSpaceDN w:val="0"/>
        <w:adjustRightInd w:val="0"/>
        <w:rPr>
          <w:rFonts w:cs="Tahoma"/>
          <w:i/>
          <w:color w:val="000000" w:themeColor="text1"/>
          <w:sz w:val="24"/>
          <w:szCs w:val="24"/>
        </w:rPr>
      </w:pPr>
    </w:p>
    <w:p w:rsidR="008A69ED" w:rsidRPr="009D134D" w:rsidRDefault="008A69ED" w:rsidP="008A69ED">
      <w:pPr>
        <w:autoSpaceDE w:val="0"/>
        <w:autoSpaceDN w:val="0"/>
        <w:adjustRightInd w:val="0"/>
        <w:rPr>
          <w:rFonts w:cs="Tahoma"/>
          <w:color w:val="000000" w:themeColor="text1"/>
          <w:sz w:val="24"/>
          <w:szCs w:val="24"/>
        </w:rPr>
      </w:pPr>
      <w:r w:rsidRPr="009D134D">
        <w:rPr>
          <w:rFonts w:cs="Tahoma"/>
          <w:color w:val="000000" w:themeColor="text1"/>
          <w:sz w:val="24"/>
          <w:szCs w:val="24"/>
        </w:rPr>
        <w:t>And</w:t>
      </w:r>
    </w:p>
    <w:p w:rsidR="008A69ED" w:rsidRPr="009D134D" w:rsidRDefault="008A69ED" w:rsidP="008A69ED">
      <w:pPr>
        <w:autoSpaceDE w:val="0"/>
        <w:autoSpaceDN w:val="0"/>
        <w:adjustRightInd w:val="0"/>
        <w:rPr>
          <w:rFonts w:cs="Tahoma"/>
          <w:color w:val="000000" w:themeColor="text1"/>
          <w:sz w:val="24"/>
          <w:szCs w:val="24"/>
        </w:rPr>
      </w:pPr>
      <w:r w:rsidRPr="009D134D">
        <w:rPr>
          <w:rFonts w:cs="Tahoma"/>
          <w:color w:val="000000" w:themeColor="text1"/>
          <w:sz w:val="24"/>
          <w:szCs w:val="24"/>
        </w:rPr>
        <w:t xml:space="preserve"> </w:t>
      </w:r>
    </w:p>
    <w:p w:rsidR="008A69ED" w:rsidRPr="009D134D" w:rsidRDefault="008A69ED" w:rsidP="008A69ED">
      <w:pPr>
        <w:rPr>
          <w:rFonts w:cs="Arial"/>
          <w:i/>
          <w:color w:val="000000" w:themeColor="text1"/>
          <w:sz w:val="24"/>
          <w:szCs w:val="24"/>
        </w:rPr>
      </w:pPr>
      <w:r w:rsidRPr="009D134D">
        <w:rPr>
          <w:rFonts w:cs="Arial"/>
          <w:color w:val="000000" w:themeColor="text1"/>
          <w:sz w:val="24"/>
          <w:szCs w:val="24"/>
        </w:rPr>
        <w:t xml:space="preserve"> “</w:t>
      </w:r>
      <w:r w:rsidRPr="009D134D">
        <w:rPr>
          <w:rFonts w:cs="Arial"/>
          <w:i/>
          <w:color w:val="000000" w:themeColor="text1"/>
          <w:sz w:val="24"/>
          <w:szCs w:val="24"/>
        </w:rPr>
        <w:t>Training for tutors is regular, effective, and leads to improvements to teaching, learning and assessment”</w:t>
      </w:r>
    </w:p>
    <w:p w:rsidR="008A69ED" w:rsidRPr="009D134D" w:rsidRDefault="008A69ED" w:rsidP="008A69ED">
      <w:pPr>
        <w:rPr>
          <w:rFonts w:cs="Arial"/>
          <w:i/>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And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color w:val="000000" w:themeColor="text1"/>
          <w:sz w:val="24"/>
          <w:szCs w:val="24"/>
        </w:rPr>
      </w:pPr>
      <w:r w:rsidRPr="009D134D">
        <w:rPr>
          <w:rFonts w:cs="Arial"/>
          <w:i/>
          <w:color w:val="000000" w:themeColor="text1"/>
          <w:sz w:val="24"/>
          <w:szCs w:val="24"/>
        </w:rPr>
        <w:lastRenderedPageBreak/>
        <w:t>“</w:t>
      </w:r>
      <w:proofErr w:type="gramStart"/>
      <w:r w:rsidRPr="009D134D">
        <w:rPr>
          <w:rFonts w:cs="Arial"/>
          <w:i/>
          <w:color w:val="000000" w:themeColor="text1"/>
          <w:sz w:val="24"/>
          <w:szCs w:val="24"/>
        </w:rPr>
        <w:t>tutors</w:t>
      </w:r>
      <w:proofErr w:type="gramEnd"/>
      <w:r w:rsidRPr="009D134D">
        <w:rPr>
          <w:rFonts w:cs="Arial"/>
          <w:i/>
          <w:color w:val="000000" w:themeColor="text1"/>
          <w:sz w:val="24"/>
          <w:szCs w:val="24"/>
        </w:rPr>
        <w:t xml:space="preserve"> and learners use ILT and other technologies very effectively to enhance learning and assessment”</w:t>
      </w:r>
    </w:p>
    <w:p w:rsidR="008A69ED" w:rsidRPr="009D134D" w:rsidRDefault="008A69ED" w:rsidP="008A69ED">
      <w:pPr>
        <w:rPr>
          <w:rFonts w:cs="Arial"/>
          <w:i/>
          <w:color w:val="000000" w:themeColor="text1"/>
          <w:sz w:val="24"/>
          <w:szCs w:val="24"/>
        </w:rPr>
      </w:pPr>
      <w:r w:rsidRPr="009D134D">
        <w:rPr>
          <w:rFonts w:cs="Arial"/>
          <w:i/>
          <w:color w:val="000000" w:themeColor="text1"/>
          <w:sz w:val="24"/>
          <w:szCs w:val="24"/>
        </w:rPr>
        <w:t xml:space="preserve"> </w:t>
      </w:r>
    </w:p>
    <w:p w:rsidR="008A69ED" w:rsidRPr="009D134D" w:rsidRDefault="008A69ED" w:rsidP="008A69ED">
      <w:pPr>
        <w:rPr>
          <w:rFonts w:cs="Arial"/>
          <w:color w:val="000000" w:themeColor="text1"/>
          <w:sz w:val="24"/>
          <w:szCs w:val="24"/>
        </w:rPr>
      </w:pPr>
    </w:p>
    <w:p w:rsidR="00A73FFB" w:rsidRPr="009D134D" w:rsidRDefault="00A73FFB">
      <w:pPr>
        <w:rPr>
          <w:rFonts w:cs="Arial"/>
          <w:color w:val="000000" w:themeColor="text1"/>
          <w:sz w:val="24"/>
          <w:szCs w:val="24"/>
        </w:rPr>
      </w:pPr>
    </w:p>
    <w:p w:rsidR="008A69ED" w:rsidRPr="009D134D" w:rsidRDefault="00454EA1" w:rsidP="008A69ED">
      <w:pPr>
        <w:rPr>
          <w:rFonts w:cs="Arial"/>
          <w:color w:val="000000" w:themeColor="text1"/>
          <w:sz w:val="24"/>
          <w:szCs w:val="24"/>
        </w:rPr>
      </w:pPr>
      <w:hyperlink r:id="rId20" w:history="1">
        <w:r w:rsidR="00A73FFB" w:rsidRPr="009D134D">
          <w:rPr>
            <w:rStyle w:val="Hyperlink"/>
            <w:rFonts w:cs="Arial"/>
            <w:color w:val="000000" w:themeColor="text1"/>
            <w:sz w:val="24"/>
            <w:szCs w:val="24"/>
            <w:u w:val="none"/>
          </w:rPr>
          <w:t>Hackney Community College</w:t>
        </w:r>
      </w:hyperlink>
    </w:p>
    <w:tbl>
      <w:tblPr>
        <w:tblStyle w:val="TableGrid"/>
        <w:tblW w:w="0" w:type="auto"/>
        <w:tblLook w:val="04A0" w:firstRow="1" w:lastRow="0" w:firstColumn="1" w:lastColumn="0" w:noHBand="0" w:noVBand="1"/>
      </w:tblPr>
      <w:tblGrid>
        <w:gridCol w:w="3953"/>
        <w:gridCol w:w="1231"/>
        <w:gridCol w:w="1498"/>
        <w:gridCol w:w="1215"/>
        <w:gridCol w:w="598"/>
        <w:gridCol w:w="760"/>
      </w:tblGrid>
      <w:tr w:rsidR="008A69ED" w:rsidRPr="009D134D" w:rsidTr="007743FA">
        <w:trPr>
          <w:trHeight w:val="255"/>
        </w:trPr>
        <w:tc>
          <w:tcPr>
            <w:tcW w:w="3953" w:type="dxa"/>
            <w:noWrap/>
          </w:tcPr>
          <w:p w:rsidR="008A69ED" w:rsidRPr="009D134D" w:rsidRDefault="008A69ED" w:rsidP="007743FA">
            <w:pPr>
              <w:rPr>
                <w:rFonts w:cs="Arial"/>
                <w:color w:val="000000" w:themeColor="text1"/>
                <w:sz w:val="24"/>
                <w:szCs w:val="24"/>
              </w:rPr>
            </w:pPr>
          </w:p>
        </w:tc>
        <w:tc>
          <w:tcPr>
            <w:tcW w:w="1231" w:type="dxa"/>
            <w:noWrap/>
          </w:tcPr>
          <w:p w:rsidR="008A69ED" w:rsidRPr="009D134D" w:rsidRDefault="008A69ED" w:rsidP="007743FA">
            <w:pPr>
              <w:rPr>
                <w:rFonts w:cs="Arial"/>
                <w:color w:val="000000" w:themeColor="text1"/>
                <w:sz w:val="24"/>
                <w:szCs w:val="24"/>
              </w:rPr>
            </w:pPr>
          </w:p>
        </w:tc>
        <w:tc>
          <w:tcPr>
            <w:tcW w:w="147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03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6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6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953" w:type="dxa"/>
            <w:noWrap/>
            <w:hideMark/>
          </w:tcPr>
          <w:p w:rsidR="008A69ED" w:rsidRPr="009D134D" w:rsidRDefault="00454EA1" w:rsidP="007743FA">
            <w:pPr>
              <w:rPr>
                <w:rFonts w:cs="Arial"/>
                <w:color w:val="000000" w:themeColor="text1"/>
                <w:sz w:val="24"/>
                <w:szCs w:val="24"/>
              </w:rPr>
            </w:pPr>
            <w:hyperlink r:id="rId21" w:history="1">
              <w:r w:rsidR="008A69ED" w:rsidRPr="009D134D">
                <w:rPr>
                  <w:rStyle w:val="Hyperlink"/>
                  <w:rFonts w:cs="Arial"/>
                  <w:color w:val="000000" w:themeColor="text1"/>
                  <w:sz w:val="24"/>
                  <w:szCs w:val="24"/>
                </w:rPr>
                <w:t>Hackney Community College</w:t>
              </w:r>
            </w:hyperlink>
            <w:r w:rsidR="008A69ED" w:rsidRPr="009D134D">
              <w:rPr>
                <w:rFonts w:cs="Arial"/>
                <w:color w:val="000000" w:themeColor="text1"/>
                <w:sz w:val="24"/>
                <w:szCs w:val="24"/>
              </w:rPr>
              <w:t xml:space="preserve"> </w:t>
            </w:r>
          </w:p>
        </w:tc>
        <w:tc>
          <w:tcPr>
            <w:tcW w:w="1231"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October 2015</w:t>
            </w:r>
          </w:p>
        </w:tc>
        <w:tc>
          <w:tcPr>
            <w:tcW w:w="147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035"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560"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60"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r w:rsidR="008A69ED" w:rsidRPr="009D134D" w:rsidTr="007743FA">
        <w:trPr>
          <w:trHeight w:val="255"/>
        </w:trPr>
        <w:tc>
          <w:tcPr>
            <w:tcW w:w="3953"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Previous inspection</w:t>
            </w:r>
          </w:p>
        </w:tc>
        <w:tc>
          <w:tcPr>
            <w:tcW w:w="1231"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March 2014</w:t>
            </w:r>
          </w:p>
        </w:tc>
        <w:tc>
          <w:tcPr>
            <w:tcW w:w="147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035"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6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6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Hackney Community College was the lead organisation in a project focussing on English and literacy. This project developed a whole organisational approach to make the development of English central to the organisation and created opportunities for staff to build positive and collaborative relationships.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The inspectorate noted that:</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color w:val="000000" w:themeColor="text1"/>
          <w:sz w:val="24"/>
          <w:szCs w:val="24"/>
        </w:rPr>
      </w:pPr>
      <w:r w:rsidRPr="009D134D">
        <w:rPr>
          <w:rFonts w:cs="Arial"/>
          <w:i/>
          <w:color w:val="000000" w:themeColor="text1"/>
          <w:sz w:val="24"/>
          <w:szCs w:val="24"/>
        </w:rPr>
        <w:t xml:space="preserve">“Teaching and learning very strongly promote skills development; for example, self-confidence and self-esteem, understanding </w:t>
      </w:r>
      <w:proofErr w:type="gramStart"/>
      <w:r w:rsidRPr="009D134D">
        <w:rPr>
          <w:rFonts w:cs="Arial"/>
          <w:i/>
          <w:color w:val="000000" w:themeColor="text1"/>
          <w:sz w:val="24"/>
          <w:szCs w:val="24"/>
        </w:rPr>
        <w:t>of</w:t>
      </w:r>
      <w:proofErr w:type="gramEnd"/>
      <w:r w:rsidRPr="009D134D">
        <w:rPr>
          <w:rFonts w:cs="Arial"/>
          <w:i/>
          <w:color w:val="000000" w:themeColor="text1"/>
          <w:sz w:val="24"/>
          <w:szCs w:val="24"/>
        </w:rPr>
        <w:t xml:space="preserve"> the work environment and the importance of English and mathematics skills”.</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And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color w:val="000000" w:themeColor="text1"/>
          <w:sz w:val="24"/>
          <w:szCs w:val="24"/>
        </w:rPr>
      </w:pPr>
      <w:r w:rsidRPr="009D134D">
        <w:rPr>
          <w:rFonts w:cs="Arial"/>
          <w:i/>
          <w:color w:val="000000" w:themeColor="text1"/>
          <w:sz w:val="24"/>
          <w:szCs w:val="24"/>
        </w:rPr>
        <w:t>“Since the previous inspection, leaders and managers have successfully focused on precise improvement actions and outcomes for learners and teaching, learning and assessment are now good”.</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i/>
          <w:iCs/>
          <w:color w:val="000000" w:themeColor="text1"/>
          <w:sz w:val="24"/>
          <w:szCs w:val="24"/>
        </w:rPr>
        <w:t xml:space="preserve">“Leaders and managers have responded well to the priorities for improvement set out at the previous inspection. They have continued to develop strong, quality improvement arrangements and have successfully improved the quality of teaching, learning and assessment. Managers’ accurate judgements on the quality of lessons, from the college’s own observation </w:t>
      </w:r>
      <w:proofErr w:type="gramStart"/>
      <w:r w:rsidRPr="009D134D">
        <w:rPr>
          <w:rFonts w:cs="Arial"/>
          <w:i/>
          <w:iCs/>
          <w:color w:val="000000" w:themeColor="text1"/>
          <w:sz w:val="24"/>
          <w:szCs w:val="24"/>
        </w:rPr>
        <w:t>scheme</w:t>
      </w:r>
      <w:proofErr w:type="gramEnd"/>
      <w:r w:rsidRPr="009D134D">
        <w:rPr>
          <w:rFonts w:cs="Arial"/>
          <w:i/>
          <w:iCs/>
          <w:color w:val="000000" w:themeColor="text1"/>
          <w:sz w:val="24"/>
          <w:szCs w:val="24"/>
        </w:rPr>
        <w:t xml:space="preserve">, </w:t>
      </w:r>
      <w:proofErr w:type="gramStart"/>
      <w:r w:rsidRPr="009D134D">
        <w:rPr>
          <w:rFonts w:cs="Arial"/>
          <w:i/>
          <w:iCs/>
          <w:color w:val="000000" w:themeColor="text1"/>
          <w:sz w:val="24"/>
          <w:szCs w:val="24"/>
        </w:rPr>
        <w:t>have contributed to improvement</w:t>
      </w:r>
      <w:proofErr w:type="gramEnd"/>
      <w:r w:rsidRPr="009D134D">
        <w:rPr>
          <w:rFonts w:cs="Arial"/>
          <w:i/>
          <w:iCs/>
          <w:color w:val="000000" w:themeColor="text1"/>
          <w:sz w:val="24"/>
          <w:szCs w:val="24"/>
        </w:rPr>
        <w:t>. Rigorous tackling of poor performance, accompanied by very effective professional development, is helping less effective teachers improve</w:t>
      </w:r>
      <w:r w:rsidRPr="009D134D">
        <w:rPr>
          <w:rFonts w:cs="Arial"/>
          <w:color w:val="000000" w:themeColor="text1"/>
          <w:sz w:val="24"/>
          <w:szCs w:val="24"/>
        </w:rPr>
        <w:t>”</w:t>
      </w:r>
    </w:p>
    <w:p w:rsidR="008A69ED" w:rsidRPr="009D134D" w:rsidRDefault="008A69ED" w:rsidP="008A69ED">
      <w:pPr>
        <w:rPr>
          <w:rFonts w:cs="Arial"/>
          <w:color w:val="000000" w:themeColor="text1"/>
          <w:sz w:val="24"/>
          <w:szCs w:val="24"/>
        </w:rPr>
      </w:pPr>
    </w:p>
    <w:p w:rsidR="00A73FFB" w:rsidRPr="009D134D" w:rsidRDefault="00A73FFB">
      <w:pPr>
        <w:rPr>
          <w:rFonts w:cs="Arial"/>
          <w:color w:val="000000" w:themeColor="text1"/>
          <w:sz w:val="24"/>
          <w:szCs w:val="24"/>
        </w:rPr>
      </w:pPr>
      <w:r w:rsidRPr="009D134D">
        <w:rPr>
          <w:rFonts w:cs="Arial"/>
          <w:color w:val="000000" w:themeColor="text1"/>
          <w:sz w:val="24"/>
          <w:szCs w:val="24"/>
        </w:rPr>
        <w:br w:type="page"/>
      </w:r>
    </w:p>
    <w:p w:rsidR="008A69ED" w:rsidRPr="009D134D" w:rsidRDefault="00454EA1" w:rsidP="008A69ED">
      <w:pPr>
        <w:rPr>
          <w:rFonts w:cs="Arial"/>
          <w:bCs/>
          <w:color w:val="000000" w:themeColor="text1"/>
          <w:sz w:val="24"/>
          <w:szCs w:val="24"/>
        </w:rPr>
      </w:pPr>
      <w:hyperlink r:id="rId22" w:history="1">
        <w:r w:rsidR="00A73FFB" w:rsidRPr="009D134D">
          <w:rPr>
            <w:rStyle w:val="Hyperlink"/>
            <w:rFonts w:cs="Arial"/>
            <w:bCs/>
            <w:color w:val="000000" w:themeColor="text1"/>
            <w:sz w:val="24"/>
            <w:szCs w:val="24"/>
            <w:u w:val="none"/>
          </w:rPr>
          <w:t>Redbridge College</w:t>
        </w:r>
      </w:hyperlink>
    </w:p>
    <w:tbl>
      <w:tblPr>
        <w:tblStyle w:val="TableGrid"/>
        <w:tblW w:w="0" w:type="auto"/>
        <w:tblLook w:val="04A0" w:firstRow="1" w:lastRow="0" w:firstColumn="1" w:lastColumn="0" w:noHBand="0" w:noVBand="1"/>
      </w:tblPr>
      <w:tblGrid>
        <w:gridCol w:w="3957"/>
        <w:gridCol w:w="1239"/>
        <w:gridCol w:w="1498"/>
        <w:gridCol w:w="1215"/>
        <w:gridCol w:w="598"/>
        <w:gridCol w:w="757"/>
      </w:tblGrid>
      <w:tr w:rsidR="008A69ED" w:rsidRPr="009D134D" w:rsidTr="007743FA">
        <w:trPr>
          <w:trHeight w:val="255"/>
        </w:trPr>
        <w:tc>
          <w:tcPr>
            <w:tcW w:w="3957" w:type="dxa"/>
            <w:noWrap/>
          </w:tcPr>
          <w:p w:rsidR="008A69ED" w:rsidRPr="009D134D" w:rsidRDefault="008A69ED" w:rsidP="007743FA">
            <w:pPr>
              <w:rPr>
                <w:rFonts w:cs="Arial"/>
                <w:color w:val="000000" w:themeColor="text1"/>
                <w:sz w:val="24"/>
                <w:szCs w:val="24"/>
              </w:rPr>
            </w:pPr>
          </w:p>
        </w:tc>
        <w:tc>
          <w:tcPr>
            <w:tcW w:w="1239" w:type="dxa"/>
            <w:noWrap/>
          </w:tcPr>
          <w:p w:rsidR="008A69ED" w:rsidRPr="009D134D" w:rsidRDefault="008A69ED" w:rsidP="007743FA">
            <w:pPr>
              <w:rPr>
                <w:rFonts w:cs="Arial"/>
                <w:color w:val="000000" w:themeColor="text1"/>
                <w:sz w:val="24"/>
                <w:szCs w:val="24"/>
              </w:rPr>
            </w:pPr>
          </w:p>
        </w:tc>
        <w:tc>
          <w:tcPr>
            <w:tcW w:w="132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18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58"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5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957" w:type="dxa"/>
            <w:noWrap/>
            <w:hideMark/>
          </w:tcPr>
          <w:p w:rsidR="008A69ED" w:rsidRPr="009D134D" w:rsidRDefault="00454EA1" w:rsidP="007743FA">
            <w:pPr>
              <w:rPr>
                <w:rFonts w:cs="Arial"/>
                <w:bCs/>
                <w:color w:val="000000" w:themeColor="text1"/>
                <w:sz w:val="24"/>
                <w:szCs w:val="24"/>
              </w:rPr>
            </w:pPr>
            <w:hyperlink r:id="rId23" w:history="1">
              <w:r w:rsidR="008A69ED" w:rsidRPr="009D134D">
                <w:rPr>
                  <w:rStyle w:val="Hyperlink"/>
                  <w:rFonts w:cs="Arial"/>
                  <w:bCs/>
                  <w:color w:val="000000" w:themeColor="text1"/>
                  <w:sz w:val="24"/>
                  <w:szCs w:val="24"/>
                </w:rPr>
                <w:t>Redbridge College</w:t>
              </w:r>
            </w:hyperlink>
          </w:p>
          <w:p w:rsidR="008A69ED" w:rsidRPr="009D134D" w:rsidRDefault="008A69ED" w:rsidP="007743FA">
            <w:pPr>
              <w:rPr>
                <w:rFonts w:cs="Arial"/>
                <w:color w:val="000000" w:themeColor="text1"/>
                <w:sz w:val="24"/>
                <w:szCs w:val="24"/>
              </w:rPr>
            </w:pPr>
          </w:p>
        </w:tc>
        <w:tc>
          <w:tcPr>
            <w:tcW w:w="1239"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December</w:t>
            </w:r>
          </w:p>
          <w:p w:rsidR="008A69ED" w:rsidRPr="009D134D" w:rsidRDefault="008A69ED" w:rsidP="007743FA">
            <w:pPr>
              <w:rPr>
                <w:rFonts w:cs="Arial"/>
                <w:color w:val="000000" w:themeColor="text1"/>
                <w:sz w:val="24"/>
                <w:szCs w:val="24"/>
              </w:rPr>
            </w:pPr>
            <w:r w:rsidRPr="009D134D">
              <w:rPr>
                <w:rFonts w:cs="Arial"/>
                <w:color w:val="000000" w:themeColor="text1"/>
                <w:sz w:val="24"/>
                <w:szCs w:val="24"/>
              </w:rPr>
              <w:t>2015</w:t>
            </w:r>
          </w:p>
        </w:tc>
        <w:tc>
          <w:tcPr>
            <w:tcW w:w="1320"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185"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558"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5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r w:rsidR="008A69ED" w:rsidRPr="009D134D" w:rsidTr="007743FA">
        <w:trPr>
          <w:trHeight w:val="255"/>
        </w:trPr>
        <w:tc>
          <w:tcPr>
            <w:tcW w:w="3957" w:type="dxa"/>
            <w:noWrap/>
          </w:tcPr>
          <w:p w:rsidR="008A69ED" w:rsidRPr="009D134D" w:rsidRDefault="008A69ED" w:rsidP="007743FA">
            <w:pPr>
              <w:rPr>
                <w:rFonts w:cs="Arial"/>
                <w:bCs/>
                <w:color w:val="000000" w:themeColor="text1"/>
                <w:sz w:val="24"/>
                <w:szCs w:val="24"/>
              </w:rPr>
            </w:pPr>
            <w:r w:rsidRPr="009D134D">
              <w:rPr>
                <w:rFonts w:cs="Arial"/>
                <w:bCs/>
                <w:color w:val="000000" w:themeColor="text1"/>
                <w:sz w:val="24"/>
                <w:szCs w:val="24"/>
              </w:rPr>
              <w:t>Previous Inspection</w:t>
            </w:r>
          </w:p>
        </w:tc>
        <w:tc>
          <w:tcPr>
            <w:tcW w:w="1239"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June 14</w:t>
            </w:r>
          </w:p>
        </w:tc>
        <w:tc>
          <w:tcPr>
            <w:tcW w:w="132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185"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58"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5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Redbridge College was a partner in the project with Barking and Dagenham College looking at using Google for outstanding teaching, learning &amp; assessment. The OTLA intervention was located in hospitality and catering at Redbridge.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The inspectorate drew attention to this initiative specifically in the report: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iCs/>
          <w:color w:val="000000" w:themeColor="text1"/>
          <w:sz w:val="24"/>
          <w:szCs w:val="24"/>
        </w:rPr>
      </w:pPr>
      <w:r w:rsidRPr="009D134D">
        <w:rPr>
          <w:rFonts w:cs="Arial"/>
          <w:i/>
          <w:iCs/>
          <w:color w:val="000000" w:themeColor="text1"/>
          <w:sz w:val="24"/>
          <w:szCs w:val="24"/>
        </w:rPr>
        <w:t xml:space="preserve">Leaders have ensured that they support teachers to experiment with new and innovative teaching techniques and also provide well-targeted professional development. Together, these strategies have helped to bring about improvements in teaching and learning, including some innovative use of </w:t>
      </w:r>
      <w:proofErr w:type="gramStart"/>
      <w:r w:rsidRPr="009D134D">
        <w:rPr>
          <w:rFonts w:cs="Arial"/>
          <w:i/>
          <w:iCs/>
          <w:color w:val="000000" w:themeColor="text1"/>
          <w:sz w:val="24"/>
          <w:szCs w:val="24"/>
        </w:rPr>
        <w:t>e-learning</w:t>
      </w:r>
      <w:proofErr w:type="gramEnd"/>
      <w:r w:rsidRPr="009D134D">
        <w:rPr>
          <w:rFonts w:cs="Arial"/>
          <w:i/>
          <w:iCs/>
          <w:color w:val="000000" w:themeColor="text1"/>
          <w:sz w:val="24"/>
          <w:szCs w:val="24"/>
        </w:rPr>
        <w:t>. For example, in catering, learners routinely photograph their practical work on smart phones and upload the results to the college virtual learning environment (VLE), where teachers provide immediate feedback on their presentation. Learners enjoy being able to receive instant responses from their teachers and using their smart phones in this way.</w:t>
      </w:r>
    </w:p>
    <w:p w:rsidR="00A73FFB" w:rsidRPr="009D134D" w:rsidRDefault="00A73FFB" w:rsidP="008A69ED">
      <w:pPr>
        <w:rPr>
          <w:rFonts w:cs="Arial"/>
          <w:i/>
          <w:iCs/>
          <w:color w:val="000000" w:themeColor="text1"/>
          <w:sz w:val="24"/>
          <w:szCs w:val="24"/>
        </w:rPr>
      </w:pPr>
    </w:p>
    <w:p w:rsidR="00915A37" w:rsidRDefault="00915A37">
      <w:r>
        <w:br w:type="page"/>
      </w:r>
    </w:p>
    <w:p w:rsidR="008A69ED" w:rsidRPr="009D134D" w:rsidRDefault="00454EA1" w:rsidP="008A69ED">
      <w:pPr>
        <w:rPr>
          <w:rFonts w:cs="Arial"/>
          <w:i/>
          <w:iCs/>
          <w:color w:val="000000" w:themeColor="text1"/>
          <w:sz w:val="24"/>
          <w:szCs w:val="24"/>
        </w:rPr>
      </w:pPr>
      <w:hyperlink r:id="rId24" w:history="1">
        <w:r w:rsidR="00A73FFB" w:rsidRPr="009D134D">
          <w:rPr>
            <w:rStyle w:val="Hyperlink"/>
            <w:rFonts w:cs="Arial"/>
            <w:bCs/>
            <w:color w:val="000000" w:themeColor="text1"/>
            <w:sz w:val="24"/>
            <w:szCs w:val="24"/>
            <w:u w:val="none"/>
          </w:rPr>
          <w:t>Richmond Upon Thames College</w:t>
        </w:r>
      </w:hyperlink>
    </w:p>
    <w:tbl>
      <w:tblPr>
        <w:tblStyle w:val="TableGrid"/>
        <w:tblW w:w="0" w:type="auto"/>
        <w:tblLook w:val="04A0" w:firstRow="1" w:lastRow="0" w:firstColumn="1" w:lastColumn="0" w:noHBand="0" w:noVBand="1"/>
      </w:tblPr>
      <w:tblGrid>
        <w:gridCol w:w="4101"/>
        <w:gridCol w:w="1080"/>
        <w:gridCol w:w="1498"/>
        <w:gridCol w:w="1215"/>
        <w:gridCol w:w="598"/>
        <w:gridCol w:w="760"/>
      </w:tblGrid>
      <w:tr w:rsidR="008A69ED" w:rsidRPr="009D134D" w:rsidTr="007743FA">
        <w:trPr>
          <w:trHeight w:val="255"/>
        </w:trPr>
        <w:tc>
          <w:tcPr>
            <w:tcW w:w="4101" w:type="dxa"/>
            <w:noWrap/>
          </w:tcPr>
          <w:p w:rsidR="008A69ED" w:rsidRPr="009D134D" w:rsidRDefault="008A69ED" w:rsidP="007743FA">
            <w:pPr>
              <w:rPr>
                <w:rFonts w:cs="Arial"/>
                <w:color w:val="000000" w:themeColor="text1"/>
                <w:sz w:val="24"/>
                <w:szCs w:val="24"/>
              </w:rPr>
            </w:pPr>
          </w:p>
        </w:tc>
        <w:tc>
          <w:tcPr>
            <w:tcW w:w="1080" w:type="dxa"/>
            <w:noWrap/>
          </w:tcPr>
          <w:p w:rsidR="008A69ED" w:rsidRPr="009D134D" w:rsidRDefault="008A69ED" w:rsidP="007743FA">
            <w:pPr>
              <w:rPr>
                <w:rFonts w:cs="Arial"/>
                <w:color w:val="000000" w:themeColor="text1"/>
                <w:sz w:val="24"/>
                <w:szCs w:val="24"/>
              </w:rPr>
            </w:pPr>
          </w:p>
        </w:tc>
        <w:tc>
          <w:tcPr>
            <w:tcW w:w="133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179"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61"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6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4101" w:type="dxa"/>
            <w:noWrap/>
            <w:hideMark/>
          </w:tcPr>
          <w:p w:rsidR="008A69ED" w:rsidRPr="009D134D" w:rsidRDefault="00454EA1" w:rsidP="007743FA">
            <w:pPr>
              <w:rPr>
                <w:rFonts w:cs="Arial"/>
                <w:color w:val="000000" w:themeColor="text1"/>
                <w:sz w:val="24"/>
                <w:szCs w:val="24"/>
              </w:rPr>
            </w:pPr>
            <w:hyperlink r:id="rId25" w:history="1">
              <w:r w:rsidR="008A69ED" w:rsidRPr="009D134D">
                <w:rPr>
                  <w:rStyle w:val="Hyperlink"/>
                  <w:rFonts w:cs="Arial"/>
                  <w:bCs/>
                  <w:color w:val="000000" w:themeColor="text1"/>
                  <w:sz w:val="24"/>
                  <w:szCs w:val="24"/>
                </w:rPr>
                <w:t>Richmond Upon Thames College</w:t>
              </w:r>
            </w:hyperlink>
          </w:p>
        </w:tc>
        <w:tc>
          <w:tcPr>
            <w:tcW w:w="1080"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January 16</w:t>
            </w:r>
          </w:p>
        </w:tc>
        <w:tc>
          <w:tcPr>
            <w:tcW w:w="1335"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179"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61"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60"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r w:rsidR="008A69ED" w:rsidRPr="009D134D" w:rsidTr="007743FA">
        <w:trPr>
          <w:trHeight w:val="255"/>
        </w:trPr>
        <w:tc>
          <w:tcPr>
            <w:tcW w:w="4101" w:type="dxa"/>
            <w:noWrap/>
          </w:tcPr>
          <w:p w:rsidR="008A69ED" w:rsidRPr="009D134D" w:rsidRDefault="008A69ED" w:rsidP="007743FA">
            <w:pPr>
              <w:rPr>
                <w:rFonts w:cs="Arial"/>
                <w:bCs/>
                <w:color w:val="000000" w:themeColor="text1"/>
                <w:sz w:val="24"/>
                <w:szCs w:val="24"/>
              </w:rPr>
            </w:pPr>
            <w:r w:rsidRPr="009D134D">
              <w:rPr>
                <w:rFonts w:cs="Arial"/>
                <w:bCs/>
                <w:color w:val="000000" w:themeColor="text1"/>
                <w:sz w:val="24"/>
                <w:szCs w:val="24"/>
              </w:rPr>
              <w:t xml:space="preserve">Previous Inspection </w:t>
            </w:r>
          </w:p>
        </w:tc>
        <w:tc>
          <w:tcPr>
            <w:tcW w:w="108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May 14</w:t>
            </w:r>
          </w:p>
        </w:tc>
        <w:tc>
          <w:tcPr>
            <w:tcW w:w="1335"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179"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61"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6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i/>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Richmond on Thames College was a participant in the City and Islington College project focussing on study programmes. The college was graded as ‘requires improvement’ overall and for study programmes. However the section on study programmes in the inspection report does contain these comments:</w:t>
      </w: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 xml:space="preserve"> </w:t>
      </w:r>
    </w:p>
    <w:p w:rsidR="008A69ED" w:rsidRPr="009D134D" w:rsidRDefault="008A69ED" w:rsidP="008A69ED">
      <w:pPr>
        <w:ind w:left="360"/>
        <w:rPr>
          <w:rFonts w:cs="Arial"/>
          <w:i/>
          <w:iCs/>
          <w:color w:val="000000" w:themeColor="text1"/>
          <w:sz w:val="24"/>
          <w:szCs w:val="24"/>
        </w:rPr>
      </w:pPr>
      <w:r w:rsidRPr="009D134D">
        <w:rPr>
          <w:rFonts w:cs="Arial"/>
          <w:i/>
          <w:iCs/>
          <w:color w:val="000000" w:themeColor="text1"/>
          <w:sz w:val="24"/>
          <w:szCs w:val="24"/>
        </w:rPr>
        <w:t>“Teaching learning and assessment are well planned, much more effectively than at the previous inspection.</w:t>
      </w:r>
    </w:p>
    <w:p w:rsidR="008A69ED" w:rsidRPr="009D134D" w:rsidRDefault="008A69ED" w:rsidP="008A69ED">
      <w:pPr>
        <w:ind w:left="360"/>
        <w:rPr>
          <w:rFonts w:cs="Arial"/>
          <w:i/>
          <w:iCs/>
          <w:color w:val="000000" w:themeColor="text1"/>
          <w:sz w:val="24"/>
          <w:szCs w:val="24"/>
        </w:rPr>
      </w:pPr>
    </w:p>
    <w:p w:rsidR="008A69ED" w:rsidRPr="009D134D" w:rsidRDefault="008A69ED" w:rsidP="008A69ED">
      <w:pPr>
        <w:ind w:left="360"/>
        <w:rPr>
          <w:rFonts w:cs="Arial"/>
          <w:i/>
          <w:iCs/>
          <w:color w:val="000000" w:themeColor="text1"/>
          <w:sz w:val="24"/>
          <w:szCs w:val="24"/>
        </w:rPr>
      </w:pPr>
      <w:r w:rsidRPr="009D134D">
        <w:rPr>
          <w:rFonts w:cs="Arial"/>
          <w:i/>
          <w:iCs/>
          <w:color w:val="000000" w:themeColor="text1"/>
          <w:sz w:val="24"/>
          <w:szCs w:val="24"/>
        </w:rPr>
        <w:t>Teachers often make good reference to employability skills such as team working and communications and include activities to develop these in their lessons.</w:t>
      </w:r>
    </w:p>
    <w:p w:rsidR="008A69ED" w:rsidRPr="009D134D" w:rsidRDefault="008A69ED" w:rsidP="008A69ED">
      <w:pPr>
        <w:ind w:left="360"/>
        <w:rPr>
          <w:rFonts w:cs="Arial"/>
          <w:i/>
          <w:iCs/>
          <w:color w:val="000000" w:themeColor="text1"/>
          <w:sz w:val="24"/>
          <w:szCs w:val="24"/>
        </w:rPr>
      </w:pPr>
      <w:r w:rsidRPr="009D134D">
        <w:rPr>
          <w:rFonts w:cs="Arial"/>
          <w:i/>
          <w:iCs/>
          <w:color w:val="000000" w:themeColor="text1"/>
          <w:sz w:val="24"/>
          <w:szCs w:val="24"/>
        </w:rPr>
        <w:t xml:space="preserve"> </w:t>
      </w:r>
    </w:p>
    <w:p w:rsidR="008A69ED" w:rsidRPr="009D134D" w:rsidRDefault="008A69ED" w:rsidP="008A69ED">
      <w:pPr>
        <w:ind w:left="360"/>
        <w:rPr>
          <w:rFonts w:cs="Arial"/>
          <w:i/>
          <w:iCs/>
          <w:color w:val="000000" w:themeColor="text1"/>
          <w:sz w:val="24"/>
          <w:szCs w:val="24"/>
        </w:rPr>
      </w:pPr>
      <w:r w:rsidRPr="009D134D">
        <w:rPr>
          <w:rFonts w:cs="Arial"/>
          <w:i/>
          <w:iCs/>
          <w:color w:val="000000" w:themeColor="text1"/>
          <w:sz w:val="24"/>
          <w:szCs w:val="24"/>
        </w:rPr>
        <w:t>Study programmes are now well planned and based on both employers’ and learners’ needs. Work placements to help learners get ready for employment are designed specifically to meet the needs of each subject. For example, in construction a collaborative project with the awarding organisation and a major employer successfully produced an activity that resulted in carpentry and joinery students learning new skills to meet industry needs and helping them to progress to apprenticeships”.</w:t>
      </w:r>
    </w:p>
    <w:p w:rsidR="00A73FFB" w:rsidRPr="009D134D" w:rsidRDefault="00A73FFB">
      <w:pPr>
        <w:rPr>
          <w:rFonts w:cs="Arial"/>
          <w:i/>
          <w:iCs/>
          <w:color w:val="000000" w:themeColor="text1"/>
          <w:sz w:val="24"/>
          <w:szCs w:val="24"/>
        </w:rPr>
      </w:pPr>
      <w:r w:rsidRPr="009D134D">
        <w:rPr>
          <w:rFonts w:cs="Arial"/>
          <w:i/>
          <w:iCs/>
          <w:color w:val="000000" w:themeColor="text1"/>
          <w:sz w:val="24"/>
          <w:szCs w:val="24"/>
        </w:rPr>
        <w:br w:type="page"/>
      </w:r>
    </w:p>
    <w:p w:rsidR="008A69ED" w:rsidRPr="009D134D" w:rsidRDefault="00454EA1" w:rsidP="00A73FFB">
      <w:pPr>
        <w:rPr>
          <w:rFonts w:cs="Arial"/>
          <w:i/>
          <w:iCs/>
          <w:color w:val="000000" w:themeColor="text1"/>
          <w:sz w:val="24"/>
          <w:szCs w:val="24"/>
        </w:rPr>
      </w:pPr>
      <w:hyperlink r:id="rId26" w:history="1">
        <w:r w:rsidR="00A73FFB" w:rsidRPr="009D134D">
          <w:rPr>
            <w:rStyle w:val="Hyperlink"/>
            <w:rFonts w:cs="Arial"/>
            <w:bCs/>
            <w:color w:val="000000" w:themeColor="text1"/>
            <w:sz w:val="24"/>
            <w:szCs w:val="24"/>
            <w:u w:val="none"/>
          </w:rPr>
          <w:t>Barnet and Southgate</w:t>
        </w:r>
      </w:hyperlink>
    </w:p>
    <w:tbl>
      <w:tblPr>
        <w:tblStyle w:val="TableGrid"/>
        <w:tblW w:w="0" w:type="auto"/>
        <w:tblLook w:val="04A0" w:firstRow="1" w:lastRow="0" w:firstColumn="1" w:lastColumn="0" w:noHBand="0" w:noVBand="1"/>
      </w:tblPr>
      <w:tblGrid>
        <w:gridCol w:w="3964"/>
        <w:gridCol w:w="1273"/>
        <w:gridCol w:w="1498"/>
        <w:gridCol w:w="1215"/>
        <w:gridCol w:w="598"/>
        <w:gridCol w:w="750"/>
      </w:tblGrid>
      <w:tr w:rsidR="008A69ED" w:rsidRPr="009D134D" w:rsidTr="007743FA">
        <w:trPr>
          <w:trHeight w:val="255"/>
        </w:trPr>
        <w:tc>
          <w:tcPr>
            <w:tcW w:w="3964" w:type="dxa"/>
            <w:noWrap/>
          </w:tcPr>
          <w:p w:rsidR="008A69ED" w:rsidRPr="009D134D" w:rsidRDefault="008A69ED" w:rsidP="007743FA">
            <w:pPr>
              <w:rPr>
                <w:rFonts w:cs="Arial"/>
                <w:color w:val="000000" w:themeColor="text1"/>
                <w:sz w:val="24"/>
                <w:szCs w:val="24"/>
              </w:rPr>
            </w:pPr>
          </w:p>
        </w:tc>
        <w:tc>
          <w:tcPr>
            <w:tcW w:w="1273" w:type="dxa"/>
            <w:noWrap/>
          </w:tcPr>
          <w:p w:rsidR="008A69ED" w:rsidRPr="009D134D" w:rsidRDefault="008A69ED" w:rsidP="007743FA">
            <w:pPr>
              <w:rPr>
                <w:rFonts w:cs="Arial"/>
                <w:color w:val="000000" w:themeColor="text1"/>
                <w:sz w:val="24"/>
                <w:szCs w:val="24"/>
              </w:rPr>
            </w:pPr>
          </w:p>
        </w:tc>
        <w:tc>
          <w:tcPr>
            <w:tcW w:w="1314"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161"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54"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5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964" w:type="dxa"/>
            <w:noWrap/>
            <w:hideMark/>
          </w:tcPr>
          <w:p w:rsidR="008A69ED" w:rsidRPr="009D134D" w:rsidRDefault="00454EA1" w:rsidP="007743FA">
            <w:pPr>
              <w:rPr>
                <w:rFonts w:cs="Arial"/>
                <w:color w:val="000000" w:themeColor="text1"/>
                <w:sz w:val="24"/>
                <w:szCs w:val="24"/>
              </w:rPr>
            </w:pPr>
            <w:hyperlink r:id="rId27" w:history="1">
              <w:r w:rsidR="008A69ED" w:rsidRPr="009D134D">
                <w:rPr>
                  <w:rStyle w:val="Hyperlink"/>
                  <w:rFonts w:cs="Arial"/>
                  <w:bCs/>
                  <w:color w:val="000000" w:themeColor="text1"/>
                  <w:sz w:val="24"/>
                  <w:szCs w:val="24"/>
                </w:rPr>
                <w:t>Barnet and Southgate</w:t>
              </w:r>
            </w:hyperlink>
          </w:p>
        </w:tc>
        <w:tc>
          <w:tcPr>
            <w:tcW w:w="1273"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December 2015</w:t>
            </w:r>
          </w:p>
        </w:tc>
        <w:tc>
          <w:tcPr>
            <w:tcW w:w="1314"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2465" w:type="dxa"/>
            <w:gridSpan w:val="3"/>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Short inspection</w:t>
            </w:r>
          </w:p>
        </w:tc>
      </w:tr>
      <w:tr w:rsidR="008A69ED" w:rsidRPr="009D134D" w:rsidTr="007743FA">
        <w:trPr>
          <w:trHeight w:val="255"/>
        </w:trPr>
        <w:tc>
          <w:tcPr>
            <w:tcW w:w="3964" w:type="dxa"/>
            <w:noWrap/>
          </w:tcPr>
          <w:p w:rsidR="008A69ED" w:rsidRPr="009D134D" w:rsidRDefault="008A69ED" w:rsidP="007743FA">
            <w:pPr>
              <w:rPr>
                <w:rFonts w:cs="Arial"/>
                <w:bCs/>
                <w:color w:val="000000" w:themeColor="text1"/>
                <w:sz w:val="24"/>
                <w:szCs w:val="24"/>
              </w:rPr>
            </w:pPr>
            <w:r w:rsidRPr="009D134D">
              <w:rPr>
                <w:rFonts w:cs="Arial"/>
                <w:bCs/>
                <w:color w:val="000000" w:themeColor="text1"/>
                <w:sz w:val="24"/>
                <w:szCs w:val="24"/>
              </w:rPr>
              <w:t xml:space="preserve">Previous Inspection </w:t>
            </w:r>
          </w:p>
        </w:tc>
        <w:tc>
          <w:tcPr>
            <w:tcW w:w="1273"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November 2009</w:t>
            </w:r>
          </w:p>
        </w:tc>
        <w:tc>
          <w:tcPr>
            <w:tcW w:w="1314"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161"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554"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5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bl>
    <w:p w:rsidR="008A69ED" w:rsidRPr="009D134D" w:rsidRDefault="008A69ED" w:rsidP="008A69ED">
      <w:pPr>
        <w:rPr>
          <w:rFonts w:cs="Arial"/>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Barnet and Southgate College was a partner in the City and Islington led pan-London community of good practice around study programmes with a particular emphasis on successful outcomes in English and literacy that lead to progression and work.</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Reporting on the short inspection, inspectors noted that:</w:t>
      </w:r>
    </w:p>
    <w:p w:rsidR="008A69ED" w:rsidRPr="009D134D" w:rsidRDefault="008A69ED" w:rsidP="008A69ED">
      <w:pPr>
        <w:autoSpaceDE w:val="0"/>
        <w:autoSpaceDN w:val="0"/>
        <w:adjustRightInd w:val="0"/>
        <w:rPr>
          <w:rFonts w:cs="Tahoma"/>
          <w:color w:val="000000" w:themeColor="text1"/>
          <w:sz w:val="24"/>
          <w:szCs w:val="24"/>
        </w:rPr>
      </w:pPr>
    </w:p>
    <w:p w:rsidR="008A69ED" w:rsidRPr="009D134D" w:rsidRDefault="008A69ED" w:rsidP="008A69ED">
      <w:pPr>
        <w:autoSpaceDE w:val="0"/>
        <w:autoSpaceDN w:val="0"/>
        <w:adjustRightInd w:val="0"/>
        <w:ind w:left="720"/>
        <w:rPr>
          <w:rFonts w:cs="Tahoma"/>
          <w:i/>
          <w:color w:val="000000" w:themeColor="text1"/>
          <w:sz w:val="24"/>
          <w:szCs w:val="24"/>
        </w:rPr>
      </w:pPr>
      <w:r w:rsidRPr="009D134D">
        <w:rPr>
          <w:rFonts w:cs="Tahoma"/>
          <w:i/>
          <w:color w:val="000000" w:themeColor="text1"/>
          <w:sz w:val="24"/>
          <w:szCs w:val="24"/>
        </w:rPr>
        <w:t xml:space="preserve">“Teachers increasingly include the development of learners’ literacy and numeracy skills in their lessons, so that learners are developing good language skills, for example through making presentations, as well as confidence in using mathematics. Inspectors saw learners’ mathematics skills being developed well in an English lesson and their English skills being developed well in a mathematics lesson. A few learners are unclear about why they are working on English exercises in their other lessons, and what they are required to do to complete them” </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 xml:space="preserve">And </w:t>
      </w:r>
    </w:p>
    <w:p w:rsidR="008A69ED" w:rsidRPr="009D134D" w:rsidRDefault="008A69ED" w:rsidP="008A69ED">
      <w:pPr>
        <w:rPr>
          <w:rFonts w:cs="Arial"/>
          <w:iCs/>
          <w:color w:val="000000" w:themeColor="text1"/>
          <w:sz w:val="24"/>
          <w:szCs w:val="24"/>
        </w:rPr>
      </w:pPr>
    </w:p>
    <w:p w:rsidR="008A69ED" w:rsidRPr="009D134D" w:rsidRDefault="008A69ED" w:rsidP="008A69ED">
      <w:pPr>
        <w:ind w:left="720"/>
        <w:rPr>
          <w:rFonts w:cs="Arial"/>
          <w:i/>
          <w:iCs/>
          <w:color w:val="000000" w:themeColor="text1"/>
          <w:sz w:val="24"/>
          <w:szCs w:val="24"/>
        </w:rPr>
      </w:pPr>
      <w:r w:rsidRPr="009D134D">
        <w:rPr>
          <w:rFonts w:cs="Arial"/>
          <w:i/>
          <w:iCs/>
          <w:color w:val="000000" w:themeColor="text1"/>
          <w:sz w:val="24"/>
          <w:szCs w:val="24"/>
        </w:rPr>
        <w:t>“There is some good practice in the setting of well-focused targets but many targets are too general, so that while learners know what they have to do to succeed they are not always clear about the smaller steps they need to take on the way to success. This is particularly problematic in mathematics and English lessons, or where these topics are incorporated in lessons on other subjects. It is too early to be sure of the impact of this new emphasis on target setting and monitoring, but staff are very enthusiastic about the new systems and the information they are receiving about their learners’ progress”.</w:t>
      </w:r>
    </w:p>
    <w:p w:rsidR="008A69ED" w:rsidRPr="009D134D" w:rsidRDefault="008A69ED" w:rsidP="008A69ED">
      <w:pPr>
        <w:rPr>
          <w:rFonts w:cs="Arial"/>
          <w:iCs/>
          <w:color w:val="000000" w:themeColor="text1"/>
          <w:sz w:val="24"/>
          <w:szCs w:val="24"/>
        </w:rPr>
      </w:pPr>
    </w:p>
    <w:p w:rsidR="00A73FFB" w:rsidRPr="009D134D" w:rsidRDefault="00A73FFB">
      <w:pPr>
        <w:rPr>
          <w:rFonts w:cs="Arial"/>
          <w:iCs/>
          <w:color w:val="000000" w:themeColor="text1"/>
          <w:sz w:val="24"/>
          <w:szCs w:val="24"/>
          <w:u w:val="single"/>
        </w:rPr>
      </w:pPr>
      <w:r w:rsidRPr="009D134D">
        <w:rPr>
          <w:rFonts w:cs="Arial"/>
          <w:iCs/>
          <w:color w:val="000000" w:themeColor="text1"/>
          <w:sz w:val="24"/>
          <w:szCs w:val="24"/>
          <w:u w:val="single"/>
        </w:rPr>
        <w:br w:type="page"/>
      </w:r>
    </w:p>
    <w:p w:rsidR="008A69ED" w:rsidRPr="009D134D" w:rsidRDefault="008A69ED" w:rsidP="00A73FFB">
      <w:pPr>
        <w:rPr>
          <w:rFonts w:cs="Arial"/>
          <w:b/>
          <w:iCs/>
          <w:color w:val="000000" w:themeColor="text1"/>
          <w:sz w:val="24"/>
          <w:szCs w:val="24"/>
        </w:rPr>
      </w:pPr>
      <w:r w:rsidRPr="009D134D">
        <w:rPr>
          <w:rFonts w:cs="Arial"/>
          <w:b/>
          <w:iCs/>
          <w:color w:val="000000" w:themeColor="text1"/>
          <w:sz w:val="24"/>
          <w:szCs w:val="24"/>
        </w:rPr>
        <w:lastRenderedPageBreak/>
        <w:t>EMFEC</w:t>
      </w:r>
    </w:p>
    <w:p w:rsidR="008A69ED" w:rsidRPr="009D134D" w:rsidRDefault="00454EA1" w:rsidP="008A69ED">
      <w:pPr>
        <w:rPr>
          <w:rFonts w:cs="Arial"/>
          <w:iCs/>
          <w:color w:val="000000" w:themeColor="text1"/>
          <w:sz w:val="24"/>
          <w:szCs w:val="24"/>
        </w:rPr>
      </w:pPr>
      <w:hyperlink r:id="rId28" w:history="1">
        <w:r w:rsidR="00A73FFB" w:rsidRPr="009D134D">
          <w:rPr>
            <w:rStyle w:val="Hyperlink"/>
            <w:rFonts w:cs="Arial"/>
            <w:color w:val="000000" w:themeColor="text1"/>
            <w:sz w:val="24"/>
            <w:szCs w:val="24"/>
            <w:u w:val="none"/>
          </w:rPr>
          <w:t>The Derbyshire Network</w:t>
        </w:r>
      </w:hyperlink>
    </w:p>
    <w:tbl>
      <w:tblPr>
        <w:tblStyle w:val="TableGrid"/>
        <w:tblW w:w="0" w:type="auto"/>
        <w:tblLook w:val="04A0" w:firstRow="1" w:lastRow="0" w:firstColumn="1" w:lastColumn="0" w:noHBand="0" w:noVBand="1"/>
      </w:tblPr>
      <w:tblGrid>
        <w:gridCol w:w="3498"/>
        <w:gridCol w:w="1595"/>
        <w:gridCol w:w="1498"/>
        <w:gridCol w:w="1215"/>
        <w:gridCol w:w="598"/>
        <w:gridCol w:w="749"/>
      </w:tblGrid>
      <w:tr w:rsidR="008A69ED" w:rsidRPr="009D134D" w:rsidTr="007743FA">
        <w:trPr>
          <w:trHeight w:val="255"/>
        </w:trPr>
        <w:tc>
          <w:tcPr>
            <w:tcW w:w="3498" w:type="dxa"/>
            <w:noWrap/>
          </w:tcPr>
          <w:p w:rsidR="008A69ED" w:rsidRPr="009D134D" w:rsidRDefault="008A69ED" w:rsidP="007743FA">
            <w:pPr>
              <w:rPr>
                <w:rFonts w:cs="Arial"/>
                <w:color w:val="000000" w:themeColor="text1"/>
                <w:sz w:val="24"/>
                <w:szCs w:val="24"/>
              </w:rPr>
            </w:pPr>
          </w:p>
        </w:tc>
        <w:tc>
          <w:tcPr>
            <w:tcW w:w="1595" w:type="dxa"/>
            <w:noWrap/>
          </w:tcPr>
          <w:p w:rsidR="008A69ED" w:rsidRPr="009D134D" w:rsidRDefault="008A69ED" w:rsidP="007743FA">
            <w:pPr>
              <w:rPr>
                <w:rFonts w:cs="Arial"/>
                <w:color w:val="000000" w:themeColor="text1"/>
                <w:sz w:val="24"/>
                <w:szCs w:val="24"/>
              </w:rPr>
            </w:pPr>
          </w:p>
        </w:tc>
        <w:tc>
          <w:tcPr>
            <w:tcW w:w="1423"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19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554"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49"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498" w:type="dxa"/>
            <w:noWrap/>
            <w:hideMark/>
          </w:tcPr>
          <w:p w:rsidR="008A69ED" w:rsidRPr="009D134D" w:rsidRDefault="00454EA1" w:rsidP="007743FA">
            <w:pPr>
              <w:rPr>
                <w:rFonts w:cs="Arial"/>
                <w:color w:val="000000" w:themeColor="text1"/>
                <w:sz w:val="24"/>
                <w:szCs w:val="24"/>
              </w:rPr>
            </w:pPr>
            <w:hyperlink r:id="rId29" w:history="1">
              <w:r w:rsidR="008A69ED" w:rsidRPr="009D134D">
                <w:rPr>
                  <w:rStyle w:val="Hyperlink"/>
                  <w:rFonts w:cs="Arial"/>
                  <w:color w:val="000000" w:themeColor="text1"/>
                  <w:sz w:val="24"/>
                  <w:szCs w:val="24"/>
                </w:rPr>
                <w:t>The Derbyshire Network</w:t>
              </w:r>
            </w:hyperlink>
          </w:p>
        </w:tc>
        <w:tc>
          <w:tcPr>
            <w:tcW w:w="1595"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December</w:t>
            </w:r>
          </w:p>
          <w:p w:rsidR="008A69ED" w:rsidRPr="009D134D" w:rsidRDefault="008A69ED" w:rsidP="007743FA">
            <w:pPr>
              <w:rPr>
                <w:rFonts w:cs="Arial"/>
                <w:color w:val="000000" w:themeColor="text1"/>
                <w:sz w:val="24"/>
                <w:szCs w:val="24"/>
              </w:rPr>
            </w:pPr>
            <w:r w:rsidRPr="009D134D">
              <w:rPr>
                <w:rFonts w:cs="Arial"/>
                <w:color w:val="000000" w:themeColor="text1"/>
                <w:sz w:val="24"/>
                <w:szCs w:val="24"/>
              </w:rPr>
              <w:t>2015</w:t>
            </w:r>
          </w:p>
        </w:tc>
        <w:tc>
          <w:tcPr>
            <w:tcW w:w="1423"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19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554"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49"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r w:rsidR="008A69ED" w:rsidRPr="009D134D" w:rsidTr="007743FA">
        <w:trPr>
          <w:trHeight w:val="255"/>
        </w:trPr>
        <w:tc>
          <w:tcPr>
            <w:tcW w:w="3498"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Previous Inspection</w:t>
            </w:r>
          </w:p>
        </w:tc>
        <w:tc>
          <w:tcPr>
            <w:tcW w:w="159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November 13</w:t>
            </w:r>
          </w:p>
        </w:tc>
        <w:tc>
          <w:tcPr>
            <w:tcW w:w="1423"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19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554"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49"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iCs/>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The Derbyshire Network was a partner in the project to develop coaching and mentoring to support Outstanding, Teaching, Learning and Assessment. The inspection report notes that</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color w:val="000000" w:themeColor="text1"/>
          <w:sz w:val="24"/>
          <w:szCs w:val="24"/>
        </w:rPr>
      </w:pPr>
      <w:r w:rsidRPr="009D134D">
        <w:rPr>
          <w:rFonts w:cs="Arial"/>
          <w:i/>
          <w:color w:val="000000" w:themeColor="text1"/>
          <w:sz w:val="24"/>
          <w:szCs w:val="24"/>
        </w:rPr>
        <w:t xml:space="preserve">“Teaching, learning and assessment have improved as a result of extensive staff training that is valued by all staff. </w:t>
      </w:r>
      <w:proofErr w:type="gramStart"/>
      <w:r w:rsidRPr="009D134D">
        <w:rPr>
          <w:rFonts w:cs="Arial"/>
          <w:i/>
          <w:color w:val="000000" w:themeColor="text1"/>
          <w:sz w:val="24"/>
          <w:szCs w:val="24"/>
        </w:rPr>
        <w:t>The large majority of staff now have at least an introductory or higher teaching qualification.</w:t>
      </w:r>
      <w:proofErr w:type="gramEnd"/>
      <w:r w:rsidRPr="009D134D">
        <w:rPr>
          <w:rFonts w:cs="Arial"/>
          <w:i/>
          <w:color w:val="000000" w:themeColor="text1"/>
          <w:sz w:val="24"/>
          <w:szCs w:val="24"/>
        </w:rPr>
        <w:t xml:space="preserve"> This training has sharpened the confidence and competence of the large majority of trainers. As a result they are more clearly focused on learning, and plan sessions by considering the impact on the learners. Teaching, learning and assessment have much improved since the previous inspection”</w:t>
      </w:r>
    </w:p>
    <w:p w:rsidR="008A69ED" w:rsidRPr="009D134D" w:rsidRDefault="008A69ED" w:rsidP="008A69ED">
      <w:pPr>
        <w:rPr>
          <w:rFonts w:cs="Arial"/>
          <w:i/>
          <w:color w:val="000000" w:themeColor="text1"/>
          <w:sz w:val="24"/>
          <w:szCs w:val="24"/>
        </w:rPr>
      </w:pPr>
    </w:p>
    <w:p w:rsidR="008A69ED" w:rsidRPr="009D134D" w:rsidRDefault="00454EA1" w:rsidP="008A69ED">
      <w:pPr>
        <w:rPr>
          <w:rFonts w:cs="Arial"/>
          <w:i/>
          <w:color w:val="000000" w:themeColor="text1"/>
          <w:sz w:val="24"/>
          <w:szCs w:val="24"/>
        </w:rPr>
      </w:pPr>
      <w:hyperlink r:id="rId30" w:history="1">
        <w:r w:rsidR="00A73FFB" w:rsidRPr="009D134D">
          <w:rPr>
            <w:rStyle w:val="Hyperlink"/>
            <w:rFonts w:cs="Arial"/>
            <w:color w:val="000000" w:themeColor="text1"/>
            <w:sz w:val="24"/>
            <w:szCs w:val="24"/>
            <w:u w:val="none"/>
          </w:rPr>
          <w:t>Derby City Council</w:t>
        </w:r>
      </w:hyperlink>
    </w:p>
    <w:tbl>
      <w:tblPr>
        <w:tblStyle w:val="TableGrid"/>
        <w:tblW w:w="0" w:type="auto"/>
        <w:tblLook w:val="04A0" w:firstRow="1" w:lastRow="0" w:firstColumn="1" w:lastColumn="0" w:noHBand="0" w:noVBand="1"/>
      </w:tblPr>
      <w:tblGrid>
        <w:gridCol w:w="2811"/>
        <w:gridCol w:w="1999"/>
        <w:gridCol w:w="1564"/>
        <w:gridCol w:w="1305"/>
        <w:gridCol w:w="620"/>
        <w:gridCol w:w="717"/>
      </w:tblGrid>
      <w:tr w:rsidR="008A69ED" w:rsidRPr="009D134D" w:rsidTr="007743FA">
        <w:trPr>
          <w:trHeight w:val="255"/>
        </w:trPr>
        <w:tc>
          <w:tcPr>
            <w:tcW w:w="2811" w:type="dxa"/>
            <w:noWrap/>
          </w:tcPr>
          <w:p w:rsidR="008A69ED" w:rsidRPr="009D134D" w:rsidRDefault="008A69ED" w:rsidP="007743FA">
            <w:pPr>
              <w:rPr>
                <w:rFonts w:cs="Arial"/>
                <w:color w:val="000000" w:themeColor="text1"/>
                <w:sz w:val="24"/>
                <w:szCs w:val="24"/>
              </w:rPr>
            </w:pPr>
          </w:p>
        </w:tc>
        <w:tc>
          <w:tcPr>
            <w:tcW w:w="1999" w:type="dxa"/>
            <w:noWrap/>
          </w:tcPr>
          <w:p w:rsidR="008A69ED" w:rsidRPr="009D134D" w:rsidRDefault="008A69ED" w:rsidP="007743FA">
            <w:pPr>
              <w:rPr>
                <w:rFonts w:cs="Arial"/>
                <w:color w:val="000000" w:themeColor="text1"/>
                <w:sz w:val="24"/>
                <w:szCs w:val="24"/>
              </w:rPr>
            </w:pPr>
          </w:p>
        </w:tc>
        <w:tc>
          <w:tcPr>
            <w:tcW w:w="1564"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30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620"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1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2811" w:type="dxa"/>
            <w:noWrap/>
            <w:hideMark/>
          </w:tcPr>
          <w:p w:rsidR="008A69ED" w:rsidRPr="009D134D" w:rsidRDefault="00454EA1" w:rsidP="007743FA">
            <w:pPr>
              <w:rPr>
                <w:rFonts w:cs="Arial"/>
                <w:color w:val="000000" w:themeColor="text1"/>
                <w:sz w:val="24"/>
                <w:szCs w:val="24"/>
              </w:rPr>
            </w:pPr>
            <w:hyperlink r:id="rId31" w:history="1">
              <w:r w:rsidR="008A69ED" w:rsidRPr="009D134D">
                <w:rPr>
                  <w:rStyle w:val="Hyperlink"/>
                  <w:rFonts w:cs="Arial"/>
                  <w:color w:val="000000" w:themeColor="text1"/>
                  <w:sz w:val="24"/>
                  <w:szCs w:val="24"/>
                </w:rPr>
                <w:t>Derby City Council</w:t>
              </w:r>
            </w:hyperlink>
            <w:r w:rsidR="008A69ED" w:rsidRPr="009D134D">
              <w:rPr>
                <w:rFonts w:cs="Arial"/>
                <w:color w:val="000000" w:themeColor="text1"/>
                <w:sz w:val="24"/>
                <w:szCs w:val="24"/>
              </w:rPr>
              <w:t xml:space="preserve"> </w:t>
            </w:r>
          </w:p>
        </w:tc>
        <w:tc>
          <w:tcPr>
            <w:tcW w:w="1999"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February 2016</w:t>
            </w:r>
          </w:p>
        </w:tc>
        <w:tc>
          <w:tcPr>
            <w:tcW w:w="1564"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305"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620"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1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r w:rsidR="008A69ED" w:rsidRPr="009D134D" w:rsidTr="007743FA">
        <w:trPr>
          <w:trHeight w:val="255"/>
        </w:trPr>
        <w:tc>
          <w:tcPr>
            <w:tcW w:w="2811"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Previous inspection</w:t>
            </w:r>
          </w:p>
        </w:tc>
        <w:tc>
          <w:tcPr>
            <w:tcW w:w="1999"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February 2011</w:t>
            </w:r>
          </w:p>
        </w:tc>
        <w:tc>
          <w:tcPr>
            <w:tcW w:w="1564"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1305"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620"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c>
          <w:tcPr>
            <w:tcW w:w="71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2</w:t>
            </w:r>
          </w:p>
        </w:tc>
      </w:tr>
    </w:tbl>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p>
    <w:p w:rsidR="008A69ED" w:rsidRPr="009D134D" w:rsidRDefault="008A69ED" w:rsidP="008A69ED">
      <w:pPr>
        <w:rPr>
          <w:rFonts w:cs="Arial"/>
          <w:color w:val="000000" w:themeColor="text1"/>
          <w:sz w:val="24"/>
          <w:szCs w:val="24"/>
        </w:rPr>
      </w:pPr>
      <w:r w:rsidRPr="009D134D">
        <w:rPr>
          <w:rFonts w:cs="Arial"/>
          <w:color w:val="000000" w:themeColor="text1"/>
          <w:sz w:val="24"/>
          <w:szCs w:val="24"/>
        </w:rPr>
        <w:t xml:space="preserve">Derby City Council’s project was to encourage Teaching and </w:t>
      </w:r>
      <w:proofErr w:type="gramStart"/>
      <w:r w:rsidRPr="009D134D">
        <w:rPr>
          <w:rFonts w:cs="Arial"/>
          <w:color w:val="000000" w:themeColor="text1"/>
          <w:sz w:val="24"/>
          <w:szCs w:val="24"/>
        </w:rPr>
        <w:t>Learning</w:t>
      </w:r>
      <w:proofErr w:type="gramEnd"/>
      <w:r w:rsidRPr="009D134D">
        <w:rPr>
          <w:rFonts w:cs="Arial"/>
          <w:color w:val="000000" w:themeColor="text1"/>
          <w:sz w:val="24"/>
          <w:szCs w:val="24"/>
        </w:rPr>
        <w:t xml:space="preserve"> practitioners to explore, experiment and improve their confidence and skills in effectively using e-technologies to enhance and develop their Teaching, Learning and Assessment practice. The inspectorate noted that: </w:t>
      </w:r>
    </w:p>
    <w:p w:rsidR="008A69ED" w:rsidRPr="009D134D" w:rsidRDefault="008A69ED" w:rsidP="008A69ED">
      <w:pPr>
        <w:rPr>
          <w:rFonts w:cs="Arial"/>
          <w:color w:val="000000" w:themeColor="text1"/>
          <w:sz w:val="24"/>
          <w:szCs w:val="24"/>
        </w:rPr>
      </w:pPr>
    </w:p>
    <w:p w:rsidR="008A69ED" w:rsidRPr="009D134D" w:rsidRDefault="008A69ED" w:rsidP="008A69ED">
      <w:pPr>
        <w:rPr>
          <w:rFonts w:cs="Arial"/>
          <w:i/>
          <w:iCs/>
          <w:color w:val="000000" w:themeColor="text1"/>
          <w:sz w:val="24"/>
          <w:szCs w:val="24"/>
        </w:rPr>
      </w:pPr>
      <w:r w:rsidRPr="009D134D">
        <w:rPr>
          <w:rFonts w:cs="Arial"/>
          <w:i/>
          <w:iCs/>
          <w:color w:val="000000" w:themeColor="text1"/>
          <w:sz w:val="24"/>
          <w:szCs w:val="24"/>
        </w:rPr>
        <w:t xml:space="preserve">“Learners make extensive use of widely available information learning technology and the </w:t>
      </w:r>
      <w:proofErr w:type="gramStart"/>
      <w:r w:rsidRPr="009D134D">
        <w:rPr>
          <w:rFonts w:cs="Arial"/>
          <w:i/>
          <w:iCs/>
          <w:color w:val="000000" w:themeColor="text1"/>
          <w:sz w:val="24"/>
          <w:szCs w:val="24"/>
        </w:rPr>
        <w:t>internet</w:t>
      </w:r>
      <w:proofErr w:type="gramEnd"/>
      <w:r w:rsidRPr="009D134D">
        <w:rPr>
          <w:rFonts w:cs="Arial"/>
          <w:i/>
          <w:iCs/>
          <w:color w:val="000000" w:themeColor="text1"/>
          <w:sz w:val="24"/>
          <w:szCs w:val="24"/>
        </w:rPr>
        <w:t xml:space="preserve"> to enhance their learning experience within and beyond the classrooms”.</w:t>
      </w:r>
    </w:p>
    <w:p w:rsidR="008A69ED" w:rsidRPr="009D134D" w:rsidRDefault="008A69ED" w:rsidP="008A69ED">
      <w:pPr>
        <w:rPr>
          <w:rFonts w:cs="Arial"/>
          <w:i/>
          <w:iCs/>
          <w:color w:val="000000" w:themeColor="text1"/>
          <w:sz w:val="24"/>
          <w:szCs w:val="24"/>
        </w:rPr>
      </w:pPr>
    </w:p>
    <w:p w:rsidR="008A69ED" w:rsidRPr="009D134D" w:rsidRDefault="008A69ED" w:rsidP="008A69ED">
      <w:pPr>
        <w:rPr>
          <w:rFonts w:cs="Arial"/>
          <w:color w:val="000000" w:themeColor="text1"/>
          <w:sz w:val="24"/>
          <w:szCs w:val="24"/>
        </w:rPr>
      </w:pPr>
      <w:proofErr w:type="gramStart"/>
      <w:r w:rsidRPr="009D134D">
        <w:rPr>
          <w:rFonts w:cs="Arial"/>
          <w:color w:val="000000" w:themeColor="text1"/>
          <w:sz w:val="24"/>
          <w:szCs w:val="24"/>
        </w:rPr>
        <w:t>and</w:t>
      </w:r>
      <w:proofErr w:type="gramEnd"/>
    </w:p>
    <w:p w:rsidR="008A69ED" w:rsidRPr="009D134D" w:rsidRDefault="008A69ED" w:rsidP="008A69ED">
      <w:pPr>
        <w:rPr>
          <w:rFonts w:cs="Arial"/>
          <w:i/>
          <w:iCs/>
          <w:color w:val="000000" w:themeColor="text1"/>
          <w:sz w:val="24"/>
          <w:szCs w:val="24"/>
        </w:rPr>
      </w:pPr>
    </w:p>
    <w:p w:rsidR="008A69ED" w:rsidRPr="009D134D" w:rsidRDefault="008A69ED" w:rsidP="008A69ED">
      <w:pPr>
        <w:rPr>
          <w:rFonts w:cs="Arial"/>
          <w:i/>
          <w:iCs/>
          <w:color w:val="000000" w:themeColor="text1"/>
          <w:sz w:val="24"/>
          <w:szCs w:val="24"/>
        </w:rPr>
      </w:pPr>
      <w:r w:rsidRPr="009D134D">
        <w:rPr>
          <w:rFonts w:cs="Arial"/>
          <w:i/>
          <w:iCs/>
          <w:color w:val="000000" w:themeColor="text1"/>
          <w:sz w:val="24"/>
          <w:szCs w:val="24"/>
        </w:rPr>
        <w:t>“Tutors and assessors use the extensive learning technology facilities well to support and enhance learning. For example, in one lesson, learners thoroughly enjoyed using the interactive whiteboard to build complex sentences from simple phrases. An excellent online learning resource supports independent learning very well; learners are able to view learning material prepared for a specific class as well as access a comprehensive range of additional learning materials. The many learners who use this resource find it supports their learning very well”.</w:t>
      </w:r>
    </w:p>
    <w:p w:rsidR="00A73FFB" w:rsidRPr="009D134D" w:rsidRDefault="00A73FFB">
      <w:pPr>
        <w:rPr>
          <w:rFonts w:cs="Arial"/>
          <w:i/>
          <w:iCs/>
          <w:color w:val="000000" w:themeColor="text1"/>
          <w:sz w:val="24"/>
          <w:szCs w:val="24"/>
        </w:rPr>
      </w:pPr>
      <w:r w:rsidRPr="009D134D">
        <w:rPr>
          <w:rFonts w:cs="Arial"/>
          <w:i/>
          <w:iCs/>
          <w:color w:val="000000" w:themeColor="text1"/>
          <w:sz w:val="24"/>
          <w:szCs w:val="24"/>
        </w:rPr>
        <w:br w:type="page"/>
      </w:r>
    </w:p>
    <w:p w:rsidR="008A69ED" w:rsidRPr="009D134D" w:rsidRDefault="00454EA1" w:rsidP="008A69ED">
      <w:pPr>
        <w:rPr>
          <w:rFonts w:cs="Arial"/>
          <w:i/>
          <w:iCs/>
          <w:color w:val="000000" w:themeColor="text1"/>
          <w:sz w:val="24"/>
          <w:szCs w:val="24"/>
        </w:rPr>
      </w:pPr>
      <w:hyperlink r:id="rId32" w:history="1">
        <w:r w:rsidR="00C06316" w:rsidRPr="009D134D">
          <w:rPr>
            <w:rStyle w:val="Hyperlink"/>
            <w:rFonts w:cs="Arial"/>
            <w:color w:val="000000" w:themeColor="text1"/>
            <w:sz w:val="24"/>
            <w:szCs w:val="24"/>
            <w:u w:val="none"/>
          </w:rPr>
          <w:t>Nottinghamshire Training Network</w:t>
        </w:r>
      </w:hyperlink>
    </w:p>
    <w:tbl>
      <w:tblPr>
        <w:tblStyle w:val="TableGrid"/>
        <w:tblW w:w="0" w:type="auto"/>
        <w:tblLook w:val="04A0" w:firstRow="1" w:lastRow="0" w:firstColumn="1" w:lastColumn="0" w:noHBand="0" w:noVBand="1"/>
      </w:tblPr>
      <w:tblGrid>
        <w:gridCol w:w="3238"/>
        <w:gridCol w:w="1435"/>
        <w:gridCol w:w="1588"/>
        <w:gridCol w:w="1277"/>
        <w:gridCol w:w="771"/>
        <w:gridCol w:w="707"/>
      </w:tblGrid>
      <w:tr w:rsidR="008A69ED" w:rsidRPr="009D134D" w:rsidTr="007743FA">
        <w:trPr>
          <w:trHeight w:val="255"/>
        </w:trPr>
        <w:tc>
          <w:tcPr>
            <w:tcW w:w="3238" w:type="dxa"/>
            <w:noWrap/>
          </w:tcPr>
          <w:p w:rsidR="008A69ED" w:rsidRPr="009D134D" w:rsidRDefault="008A69ED" w:rsidP="007743FA">
            <w:pPr>
              <w:rPr>
                <w:rFonts w:cs="Arial"/>
                <w:color w:val="000000" w:themeColor="text1"/>
                <w:sz w:val="24"/>
                <w:szCs w:val="24"/>
              </w:rPr>
            </w:pPr>
          </w:p>
        </w:tc>
        <w:tc>
          <w:tcPr>
            <w:tcW w:w="1435" w:type="dxa"/>
            <w:noWrap/>
          </w:tcPr>
          <w:p w:rsidR="008A69ED" w:rsidRPr="009D134D" w:rsidRDefault="008A69ED" w:rsidP="007743FA">
            <w:pPr>
              <w:rPr>
                <w:rFonts w:cs="Arial"/>
                <w:color w:val="000000" w:themeColor="text1"/>
                <w:sz w:val="24"/>
                <w:szCs w:val="24"/>
              </w:rPr>
            </w:pPr>
          </w:p>
        </w:tc>
        <w:tc>
          <w:tcPr>
            <w:tcW w:w="1588"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Overall Effectiveness</w:t>
            </w:r>
          </w:p>
        </w:tc>
        <w:tc>
          <w:tcPr>
            <w:tcW w:w="127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Outcomes</w:t>
            </w:r>
          </w:p>
        </w:tc>
        <w:tc>
          <w:tcPr>
            <w:tcW w:w="771"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T&amp;L</w:t>
            </w:r>
          </w:p>
        </w:tc>
        <w:tc>
          <w:tcPr>
            <w:tcW w:w="707"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 xml:space="preserve">L&amp;M </w:t>
            </w:r>
          </w:p>
        </w:tc>
      </w:tr>
      <w:tr w:rsidR="008A69ED" w:rsidRPr="009D134D" w:rsidTr="007743FA">
        <w:trPr>
          <w:trHeight w:val="255"/>
        </w:trPr>
        <w:tc>
          <w:tcPr>
            <w:tcW w:w="3238" w:type="dxa"/>
            <w:noWrap/>
            <w:hideMark/>
          </w:tcPr>
          <w:p w:rsidR="008A69ED" w:rsidRPr="009D134D" w:rsidRDefault="00454EA1" w:rsidP="007743FA">
            <w:pPr>
              <w:rPr>
                <w:rFonts w:cs="Arial"/>
                <w:color w:val="000000" w:themeColor="text1"/>
                <w:sz w:val="24"/>
                <w:szCs w:val="24"/>
              </w:rPr>
            </w:pPr>
            <w:hyperlink r:id="rId33" w:history="1">
              <w:r w:rsidR="008A69ED" w:rsidRPr="009D134D">
                <w:rPr>
                  <w:rStyle w:val="Hyperlink"/>
                  <w:rFonts w:cs="Arial"/>
                  <w:color w:val="000000" w:themeColor="text1"/>
                  <w:sz w:val="24"/>
                  <w:szCs w:val="24"/>
                </w:rPr>
                <w:t>Nottinghamshire Training Network</w:t>
              </w:r>
            </w:hyperlink>
            <w:r w:rsidR="008A69ED" w:rsidRPr="009D134D">
              <w:rPr>
                <w:rFonts w:cs="Arial"/>
                <w:color w:val="000000" w:themeColor="text1"/>
                <w:sz w:val="24"/>
                <w:szCs w:val="24"/>
              </w:rPr>
              <w:t xml:space="preserve"> </w:t>
            </w:r>
          </w:p>
        </w:tc>
        <w:tc>
          <w:tcPr>
            <w:tcW w:w="1435" w:type="dxa"/>
            <w:noWrap/>
            <w:hideMark/>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November 2016</w:t>
            </w:r>
          </w:p>
        </w:tc>
        <w:tc>
          <w:tcPr>
            <w:tcW w:w="1588"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27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71"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07" w:type="dxa"/>
            <w:noWrap/>
            <w:hideMark/>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r w:rsidR="008A69ED" w:rsidRPr="009D134D" w:rsidTr="007743FA">
        <w:trPr>
          <w:trHeight w:val="255"/>
        </w:trPr>
        <w:tc>
          <w:tcPr>
            <w:tcW w:w="3238"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Previous inspection</w:t>
            </w:r>
          </w:p>
        </w:tc>
        <w:tc>
          <w:tcPr>
            <w:tcW w:w="1435" w:type="dxa"/>
            <w:noWrap/>
          </w:tcPr>
          <w:p w:rsidR="008A69ED" w:rsidRPr="009D134D" w:rsidRDefault="008A69ED" w:rsidP="007743FA">
            <w:pPr>
              <w:rPr>
                <w:rFonts w:cs="Arial"/>
                <w:color w:val="000000" w:themeColor="text1"/>
                <w:sz w:val="24"/>
                <w:szCs w:val="24"/>
              </w:rPr>
            </w:pPr>
            <w:r w:rsidRPr="009D134D">
              <w:rPr>
                <w:rFonts w:cs="Arial"/>
                <w:color w:val="000000" w:themeColor="text1"/>
                <w:sz w:val="24"/>
                <w:szCs w:val="24"/>
              </w:rPr>
              <w:t>April 2014</w:t>
            </w:r>
          </w:p>
        </w:tc>
        <w:tc>
          <w:tcPr>
            <w:tcW w:w="1588"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127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71"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c>
          <w:tcPr>
            <w:tcW w:w="707" w:type="dxa"/>
            <w:noWrap/>
          </w:tcPr>
          <w:p w:rsidR="008A69ED" w:rsidRPr="009D134D" w:rsidRDefault="008A69ED" w:rsidP="007743FA">
            <w:pPr>
              <w:jc w:val="center"/>
              <w:rPr>
                <w:rFonts w:cs="Arial"/>
                <w:color w:val="000000" w:themeColor="text1"/>
                <w:sz w:val="24"/>
                <w:szCs w:val="24"/>
              </w:rPr>
            </w:pPr>
            <w:r w:rsidRPr="009D134D">
              <w:rPr>
                <w:rFonts w:cs="Arial"/>
                <w:color w:val="000000" w:themeColor="text1"/>
                <w:sz w:val="24"/>
                <w:szCs w:val="24"/>
              </w:rPr>
              <w:t>3</w:t>
            </w:r>
          </w:p>
        </w:tc>
      </w:tr>
    </w:tbl>
    <w:p w:rsidR="008A69ED" w:rsidRPr="009D134D" w:rsidRDefault="008A69ED" w:rsidP="008A69ED">
      <w:pPr>
        <w:rPr>
          <w:rFonts w:cs="Arial"/>
          <w:i/>
          <w:iCs/>
          <w:color w:val="000000" w:themeColor="text1"/>
          <w:sz w:val="24"/>
          <w:szCs w:val="24"/>
        </w:rPr>
      </w:pPr>
    </w:p>
    <w:p w:rsidR="008A69ED" w:rsidRPr="009D134D" w:rsidRDefault="008A69ED" w:rsidP="008A69ED">
      <w:pPr>
        <w:rPr>
          <w:rFonts w:cs="Arial"/>
          <w:i/>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The Nottingham Training Network project</w:t>
      </w:r>
      <w:r w:rsidR="006D7F0E">
        <w:rPr>
          <w:rFonts w:cs="Arial"/>
          <w:iCs/>
          <w:color w:val="000000" w:themeColor="text1"/>
          <w:sz w:val="24"/>
          <w:szCs w:val="24"/>
        </w:rPr>
        <w:t>’s</w:t>
      </w:r>
      <w:r w:rsidRPr="009D134D">
        <w:rPr>
          <w:rFonts w:cs="Arial"/>
          <w:iCs/>
          <w:color w:val="000000" w:themeColor="text1"/>
          <w:sz w:val="24"/>
          <w:szCs w:val="24"/>
        </w:rPr>
        <w:t xml:space="preserve"> expected outcomes included improv</w:t>
      </w:r>
      <w:r w:rsidR="00D93A4F">
        <w:rPr>
          <w:rFonts w:cs="Arial"/>
          <w:iCs/>
          <w:color w:val="000000" w:themeColor="text1"/>
          <w:sz w:val="24"/>
          <w:szCs w:val="24"/>
        </w:rPr>
        <w:t>ed learner satisfaction within work based l</w:t>
      </w:r>
      <w:r w:rsidRPr="009D134D">
        <w:rPr>
          <w:rFonts w:cs="Arial"/>
          <w:iCs/>
          <w:color w:val="000000" w:themeColor="text1"/>
          <w:sz w:val="24"/>
          <w:szCs w:val="24"/>
        </w:rPr>
        <w:t xml:space="preserve">earning across the partners and the network, with an eventual increase in achievement and retention on </w:t>
      </w:r>
      <w:r w:rsidR="00D93A4F">
        <w:rPr>
          <w:rFonts w:cs="Arial"/>
          <w:iCs/>
          <w:color w:val="000000" w:themeColor="text1"/>
          <w:sz w:val="24"/>
          <w:szCs w:val="24"/>
        </w:rPr>
        <w:t>a</w:t>
      </w:r>
      <w:r w:rsidRPr="009D134D">
        <w:rPr>
          <w:rFonts w:cs="Arial"/>
          <w:iCs/>
          <w:color w:val="000000" w:themeColor="text1"/>
          <w:sz w:val="24"/>
          <w:szCs w:val="24"/>
        </w:rPr>
        <w:t>pprenticeship programmes and other provisions as a direct result of outstanding teaching and assessment and a well established peer group, with links across a range of post</w:t>
      </w:r>
      <w:r w:rsidR="009A2A46">
        <w:rPr>
          <w:rFonts w:cs="Arial"/>
          <w:iCs/>
          <w:color w:val="000000" w:themeColor="text1"/>
          <w:sz w:val="24"/>
          <w:szCs w:val="24"/>
        </w:rPr>
        <w:t>-</w:t>
      </w:r>
      <w:r w:rsidRPr="009D134D">
        <w:rPr>
          <w:rFonts w:cs="Arial"/>
          <w:iCs/>
          <w:color w:val="000000" w:themeColor="text1"/>
          <w:sz w:val="24"/>
          <w:szCs w:val="24"/>
        </w:rPr>
        <w:t>compulsory training providers.</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 xml:space="preserve">Although the inspectorate commented that </w:t>
      </w:r>
      <w:r w:rsidRPr="009D134D">
        <w:rPr>
          <w:rFonts w:cs="Arial"/>
          <w:i/>
          <w:iCs/>
          <w:color w:val="000000" w:themeColor="text1"/>
          <w:sz w:val="24"/>
          <w:szCs w:val="24"/>
        </w:rPr>
        <w:t>“teaching and learning are not consistently effective”,</w:t>
      </w:r>
      <w:r w:rsidRPr="009D134D">
        <w:rPr>
          <w:rFonts w:cs="Arial"/>
          <w:iCs/>
          <w:color w:val="000000" w:themeColor="text1"/>
          <w:sz w:val="24"/>
          <w:szCs w:val="24"/>
        </w:rPr>
        <w:t xml:space="preserve"> it was apparent that </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
          <w:iCs/>
          <w:color w:val="000000" w:themeColor="text1"/>
          <w:sz w:val="24"/>
          <w:szCs w:val="24"/>
        </w:rPr>
      </w:pPr>
      <w:r w:rsidRPr="009D134D">
        <w:rPr>
          <w:rFonts w:cs="Arial"/>
          <w:i/>
          <w:iCs/>
          <w:color w:val="000000" w:themeColor="text1"/>
          <w:sz w:val="24"/>
          <w:szCs w:val="24"/>
        </w:rPr>
        <w:t>“Observers of training, learning and assessment accurately identify key strengths and provide trainers with detailed help for improving weaknesses. This results in improved learning and training”</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Cs/>
          <w:color w:val="000000" w:themeColor="text1"/>
          <w:sz w:val="24"/>
          <w:szCs w:val="24"/>
        </w:rPr>
      </w:pPr>
      <w:r w:rsidRPr="009D134D">
        <w:rPr>
          <w:rFonts w:cs="Arial"/>
          <w:iCs/>
          <w:color w:val="000000" w:themeColor="text1"/>
          <w:sz w:val="24"/>
          <w:szCs w:val="24"/>
        </w:rPr>
        <w:t xml:space="preserve">And </w:t>
      </w:r>
    </w:p>
    <w:p w:rsidR="008A69ED" w:rsidRPr="009D134D" w:rsidRDefault="008A69ED" w:rsidP="008A69ED">
      <w:pPr>
        <w:rPr>
          <w:rFonts w:cs="Arial"/>
          <w:iCs/>
          <w:color w:val="000000" w:themeColor="text1"/>
          <w:sz w:val="24"/>
          <w:szCs w:val="24"/>
        </w:rPr>
      </w:pPr>
    </w:p>
    <w:p w:rsidR="008A69ED" w:rsidRPr="009D134D" w:rsidRDefault="008A69ED" w:rsidP="008A69ED">
      <w:pPr>
        <w:rPr>
          <w:rFonts w:cs="Arial"/>
          <w:i/>
          <w:iCs/>
          <w:color w:val="000000" w:themeColor="text1"/>
          <w:sz w:val="24"/>
          <w:szCs w:val="24"/>
        </w:rPr>
      </w:pPr>
      <w:r w:rsidRPr="009D134D">
        <w:rPr>
          <w:rFonts w:cs="Arial"/>
          <w:i/>
          <w:iCs/>
          <w:color w:val="000000" w:themeColor="text1"/>
          <w:sz w:val="24"/>
          <w:szCs w:val="24"/>
        </w:rPr>
        <w:t>“Managers provide plentiful, good-quality professional development to their subcontractors on how to improve teaching, learning and assessment. However, leaders and managers do not ensure that subcontractors rigorously monitor how well all their assessors apply these improved strategies and as a result not all apprentices benefit”.</w:t>
      </w:r>
    </w:p>
    <w:p w:rsidR="008A69ED" w:rsidRPr="009D134D" w:rsidRDefault="008A69ED" w:rsidP="008A69ED">
      <w:pPr>
        <w:rPr>
          <w:rFonts w:cs="Arial"/>
          <w:iCs/>
          <w:color w:val="000000" w:themeColor="text1"/>
          <w:sz w:val="24"/>
          <w:szCs w:val="24"/>
        </w:rPr>
      </w:pPr>
    </w:p>
    <w:p w:rsidR="00C06316" w:rsidRPr="009D134D" w:rsidRDefault="00C06316">
      <w:pPr>
        <w:rPr>
          <w:rFonts w:cs="Arial"/>
          <w:iCs/>
          <w:color w:val="000000" w:themeColor="text1"/>
          <w:sz w:val="24"/>
          <w:szCs w:val="24"/>
        </w:rPr>
      </w:pPr>
      <w:r w:rsidRPr="009D134D">
        <w:rPr>
          <w:rFonts w:cs="Arial"/>
          <w:iCs/>
          <w:color w:val="000000" w:themeColor="text1"/>
          <w:sz w:val="24"/>
          <w:szCs w:val="24"/>
        </w:rPr>
        <w:br w:type="page"/>
      </w:r>
    </w:p>
    <w:p w:rsidR="008A69ED" w:rsidRPr="009D134D" w:rsidRDefault="00454EA1" w:rsidP="008A69ED">
      <w:pPr>
        <w:rPr>
          <w:rFonts w:cs="Arial"/>
          <w:iCs/>
          <w:color w:val="000000" w:themeColor="text1"/>
          <w:sz w:val="24"/>
          <w:szCs w:val="24"/>
        </w:rPr>
      </w:pPr>
      <w:hyperlink r:id="rId34" w:history="1">
        <w:r w:rsidR="00C06316" w:rsidRPr="009D134D">
          <w:rPr>
            <w:rStyle w:val="Hyperlink"/>
            <w:rFonts w:cs="Arial"/>
            <w:iCs/>
            <w:color w:val="000000" w:themeColor="text1"/>
            <w:sz w:val="24"/>
            <w:szCs w:val="24"/>
            <w:u w:val="none"/>
          </w:rPr>
          <w:t>Grantham College</w:t>
        </w:r>
      </w:hyperlink>
    </w:p>
    <w:tbl>
      <w:tblPr>
        <w:tblStyle w:val="TableGrid"/>
        <w:tblW w:w="0" w:type="auto"/>
        <w:tblLook w:val="04A0" w:firstRow="1" w:lastRow="0" w:firstColumn="1" w:lastColumn="0" w:noHBand="0" w:noVBand="1"/>
      </w:tblPr>
      <w:tblGrid>
        <w:gridCol w:w="3058"/>
        <w:gridCol w:w="1743"/>
        <w:gridCol w:w="1573"/>
        <w:gridCol w:w="1304"/>
        <w:gridCol w:w="619"/>
        <w:gridCol w:w="719"/>
      </w:tblGrid>
      <w:tr w:rsidR="008A69ED" w:rsidRPr="009D134D" w:rsidTr="007743FA">
        <w:trPr>
          <w:trHeight w:val="255"/>
        </w:trPr>
        <w:tc>
          <w:tcPr>
            <w:tcW w:w="3058" w:type="dxa"/>
            <w:noWrap/>
          </w:tcPr>
          <w:p w:rsidR="008A69ED" w:rsidRPr="009D134D" w:rsidRDefault="008A69ED" w:rsidP="007743FA">
            <w:pPr>
              <w:rPr>
                <w:rFonts w:cs="Arial"/>
                <w:iCs/>
                <w:color w:val="000000" w:themeColor="text1"/>
                <w:sz w:val="24"/>
                <w:szCs w:val="24"/>
              </w:rPr>
            </w:pPr>
          </w:p>
        </w:tc>
        <w:tc>
          <w:tcPr>
            <w:tcW w:w="1743" w:type="dxa"/>
            <w:noWrap/>
          </w:tcPr>
          <w:p w:rsidR="008A69ED" w:rsidRPr="009D134D" w:rsidRDefault="008A69ED" w:rsidP="007743FA">
            <w:pPr>
              <w:rPr>
                <w:rFonts w:cs="Arial"/>
                <w:iCs/>
                <w:color w:val="000000" w:themeColor="text1"/>
                <w:sz w:val="24"/>
                <w:szCs w:val="24"/>
              </w:rPr>
            </w:pPr>
          </w:p>
        </w:tc>
        <w:tc>
          <w:tcPr>
            <w:tcW w:w="1573"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Overall Effectiveness</w:t>
            </w:r>
          </w:p>
        </w:tc>
        <w:tc>
          <w:tcPr>
            <w:tcW w:w="1304"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Outcomes</w:t>
            </w:r>
          </w:p>
        </w:tc>
        <w:tc>
          <w:tcPr>
            <w:tcW w:w="619"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T&amp;L</w:t>
            </w:r>
          </w:p>
        </w:tc>
        <w:tc>
          <w:tcPr>
            <w:tcW w:w="719"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 xml:space="preserve">L&amp;M </w:t>
            </w:r>
          </w:p>
        </w:tc>
      </w:tr>
      <w:tr w:rsidR="008A69ED" w:rsidRPr="009D134D" w:rsidTr="007743FA">
        <w:trPr>
          <w:trHeight w:val="255"/>
        </w:trPr>
        <w:tc>
          <w:tcPr>
            <w:tcW w:w="3058" w:type="dxa"/>
            <w:noWrap/>
            <w:hideMark/>
          </w:tcPr>
          <w:p w:rsidR="008A69ED" w:rsidRPr="009D134D" w:rsidRDefault="00454EA1" w:rsidP="007743FA">
            <w:pPr>
              <w:rPr>
                <w:rFonts w:cs="Arial"/>
                <w:iCs/>
                <w:color w:val="000000" w:themeColor="text1"/>
                <w:sz w:val="24"/>
                <w:szCs w:val="24"/>
              </w:rPr>
            </w:pPr>
            <w:hyperlink r:id="rId35" w:history="1">
              <w:r w:rsidR="008A69ED" w:rsidRPr="009D134D">
                <w:rPr>
                  <w:rStyle w:val="Hyperlink"/>
                  <w:rFonts w:cs="Arial"/>
                  <w:iCs/>
                  <w:color w:val="000000" w:themeColor="text1"/>
                  <w:sz w:val="24"/>
                  <w:szCs w:val="24"/>
                </w:rPr>
                <w:t>Grantham College</w:t>
              </w:r>
            </w:hyperlink>
            <w:r w:rsidR="008A69ED" w:rsidRPr="009D134D">
              <w:rPr>
                <w:rFonts w:cs="Arial"/>
                <w:iCs/>
                <w:color w:val="000000" w:themeColor="text1"/>
                <w:sz w:val="24"/>
                <w:szCs w:val="24"/>
              </w:rPr>
              <w:t xml:space="preserve"> </w:t>
            </w:r>
          </w:p>
        </w:tc>
        <w:tc>
          <w:tcPr>
            <w:tcW w:w="1743" w:type="dxa"/>
            <w:noWrap/>
            <w:hideMark/>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January 2016</w:t>
            </w:r>
          </w:p>
        </w:tc>
        <w:tc>
          <w:tcPr>
            <w:tcW w:w="1573"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1304"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619"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719"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r>
      <w:tr w:rsidR="008A69ED" w:rsidRPr="009D134D" w:rsidTr="007743FA">
        <w:trPr>
          <w:trHeight w:val="255"/>
        </w:trPr>
        <w:tc>
          <w:tcPr>
            <w:tcW w:w="3058"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Previous Inspection</w:t>
            </w:r>
          </w:p>
        </w:tc>
        <w:tc>
          <w:tcPr>
            <w:tcW w:w="1743"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January 2010</w:t>
            </w:r>
          </w:p>
        </w:tc>
        <w:tc>
          <w:tcPr>
            <w:tcW w:w="1573"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1304"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619"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719"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r>
    </w:tbl>
    <w:p w:rsidR="008A69ED" w:rsidRPr="009D134D" w:rsidRDefault="008A69ED" w:rsidP="008A69ED">
      <w:pPr>
        <w:rPr>
          <w:rFonts w:cs="Arial"/>
          <w:iCs/>
          <w:color w:val="000000" w:themeColor="text1"/>
          <w:sz w:val="24"/>
          <w:szCs w:val="24"/>
        </w:rPr>
      </w:pPr>
    </w:p>
    <w:p w:rsidR="008A69ED" w:rsidRPr="009D134D" w:rsidRDefault="008A69ED" w:rsidP="008A69ED">
      <w:pPr>
        <w:rPr>
          <w:rFonts w:eastAsia="Times New Roman" w:cs="Arial"/>
          <w:color w:val="000000" w:themeColor="text1"/>
          <w:sz w:val="24"/>
          <w:szCs w:val="24"/>
        </w:rPr>
      </w:pPr>
      <w:r w:rsidRPr="009D134D">
        <w:rPr>
          <w:rFonts w:eastAsia="Times New Roman" w:cs="Arial"/>
          <w:color w:val="000000" w:themeColor="text1"/>
          <w:sz w:val="24"/>
          <w:szCs w:val="24"/>
        </w:rPr>
        <w:t>Grantham College’s project looked at identifying and sharing practices that are effective in embedding mathematics within a vocational context. The inspectorate noted that:</w:t>
      </w:r>
    </w:p>
    <w:p w:rsidR="008A69ED" w:rsidRPr="009D134D" w:rsidRDefault="008A69ED" w:rsidP="008A69ED">
      <w:pPr>
        <w:rPr>
          <w:rFonts w:eastAsia="Times New Roman" w:cs="Arial"/>
          <w:color w:val="000000" w:themeColor="text1"/>
          <w:sz w:val="24"/>
          <w:szCs w:val="24"/>
        </w:rPr>
      </w:pPr>
    </w:p>
    <w:p w:rsidR="008A69ED" w:rsidRPr="009D134D" w:rsidRDefault="008A69ED" w:rsidP="008A69ED">
      <w:pPr>
        <w:rPr>
          <w:rFonts w:eastAsia="Times New Roman" w:cs="Arial"/>
          <w:color w:val="000000" w:themeColor="text1"/>
          <w:sz w:val="24"/>
          <w:szCs w:val="24"/>
        </w:rPr>
      </w:pPr>
      <w:r w:rsidRPr="009D134D">
        <w:rPr>
          <w:rFonts w:eastAsia="Times New Roman" w:cs="Arial"/>
          <w:i/>
          <w:color w:val="000000" w:themeColor="text1"/>
          <w:sz w:val="24"/>
          <w:szCs w:val="24"/>
        </w:rPr>
        <w:t>“Teachers show good awareness of the need to use vocational lessons to improve learners’ English and mathematics skills, and this is having a positive impact in preparing learners for work. Learners’ achievements in these subjects are improving, except in GCSE English”.</w:t>
      </w:r>
      <w:r w:rsidRPr="009D134D">
        <w:rPr>
          <w:rFonts w:eastAsia="Times New Roman" w:cs="Arial"/>
          <w:color w:val="000000" w:themeColor="text1"/>
          <w:sz w:val="24"/>
          <w:szCs w:val="24"/>
        </w:rPr>
        <w:t xml:space="preserve">  </w:t>
      </w:r>
    </w:p>
    <w:p w:rsidR="008A69ED" w:rsidRPr="009D134D" w:rsidRDefault="008A69ED" w:rsidP="008A69ED">
      <w:pPr>
        <w:rPr>
          <w:rFonts w:eastAsia="Times New Roman" w:cs="Arial"/>
          <w:color w:val="000000" w:themeColor="text1"/>
          <w:sz w:val="24"/>
          <w:szCs w:val="24"/>
        </w:rPr>
      </w:pPr>
    </w:p>
    <w:p w:rsidR="008A69ED" w:rsidRPr="009D134D" w:rsidRDefault="008A69ED" w:rsidP="008A69ED">
      <w:pPr>
        <w:rPr>
          <w:rFonts w:eastAsia="Times New Roman" w:cs="Arial"/>
          <w:color w:val="000000" w:themeColor="text1"/>
          <w:sz w:val="24"/>
          <w:szCs w:val="24"/>
        </w:rPr>
      </w:pPr>
      <w:r w:rsidRPr="009D134D">
        <w:rPr>
          <w:rFonts w:eastAsia="Times New Roman" w:cs="Arial"/>
          <w:color w:val="000000" w:themeColor="text1"/>
          <w:sz w:val="24"/>
          <w:szCs w:val="24"/>
        </w:rPr>
        <w:t xml:space="preserve">However at the time of the inspection other impacts appear to have been limited and variable, for example: </w:t>
      </w:r>
    </w:p>
    <w:p w:rsidR="008A69ED" w:rsidRPr="009D134D" w:rsidRDefault="008A69ED" w:rsidP="008A69ED">
      <w:pPr>
        <w:rPr>
          <w:rFonts w:eastAsia="Times New Roman" w:cs="Arial"/>
          <w:color w:val="000000" w:themeColor="text1"/>
          <w:sz w:val="24"/>
          <w:szCs w:val="24"/>
        </w:rPr>
      </w:pPr>
    </w:p>
    <w:p w:rsidR="008A69ED" w:rsidRPr="009D134D" w:rsidRDefault="008A69ED" w:rsidP="008A69ED">
      <w:pPr>
        <w:rPr>
          <w:rFonts w:eastAsia="Times New Roman" w:cs="Arial"/>
          <w:i/>
          <w:color w:val="000000" w:themeColor="text1"/>
          <w:sz w:val="24"/>
          <w:szCs w:val="24"/>
        </w:rPr>
      </w:pPr>
      <w:r w:rsidRPr="009D134D">
        <w:rPr>
          <w:rFonts w:eastAsia="Times New Roman" w:cs="Arial"/>
          <w:i/>
          <w:color w:val="000000" w:themeColor="text1"/>
          <w:sz w:val="24"/>
          <w:szCs w:val="24"/>
        </w:rPr>
        <w:t>“Senior leaders have prioritised English and mathematics. However, the increased emphasis on developing learners’ English and mathematical skills across the curriculum is not yet resulting in improvements for all learners and apprentices”.</w:t>
      </w:r>
    </w:p>
    <w:p w:rsidR="008A69ED" w:rsidRPr="009D134D" w:rsidRDefault="008A69ED" w:rsidP="008A69ED">
      <w:pPr>
        <w:rPr>
          <w:rFonts w:eastAsia="Times New Roman" w:cs="Arial"/>
          <w:color w:val="000000" w:themeColor="text1"/>
          <w:sz w:val="24"/>
          <w:szCs w:val="24"/>
        </w:rPr>
      </w:pPr>
    </w:p>
    <w:p w:rsidR="00D940E5" w:rsidRPr="009D134D" w:rsidRDefault="008A69ED" w:rsidP="008A69ED">
      <w:pPr>
        <w:pStyle w:val="NormalWeb"/>
        <w:shd w:val="clear" w:color="auto" w:fill="FFFFFF"/>
        <w:rPr>
          <w:color w:val="000000" w:themeColor="text1"/>
        </w:rPr>
      </w:pPr>
      <w:r w:rsidRPr="009D134D">
        <w:rPr>
          <w:rFonts w:asciiTheme="minorHAnsi" w:eastAsia="Calibri" w:hAnsiTheme="minorHAnsi" w:cs="Arial"/>
          <w:i/>
          <w:color w:val="000000" w:themeColor="text1"/>
        </w:rPr>
        <w:t>“The quality of lessons in English and mathematics is very mixed. In the best instances, teachers focus effectively on helping learners to reinforce their underpinning knowledge and practise skills and techniques until they can replicate these securely. However, in weaker lessons the slow pace, combined with both teachers’ and learners’ lack of confidence, results in learners not making much progress. Attendance in English and mathematics lessons is consistently lower than in other lessons, but is improving”</w:t>
      </w:r>
      <w:r w:rsidR="00D940E5" w:rsidRPr="009D134D">
        <w:rPr>
          <w:color w:val="000000" w:themeColor="text1"/>
        </w:rPr>
        <w:t xml:space="preserve"> </w:t>
      </w:r>
    </w:p>
    <w:p w:rsidR="00D940E5" w:rsidRPr="009D134D" w:rsidRDefault="00D940E5">
      <w:pPr>
        <w:rPr>
          <w:rFonts w:cs="Times New Roman"/>
          <w:color w:val="000000" w:themeColor="text1"/>
          <w:sz w:val="24"/>
          <w:szCs w:val="24"/>
          <w:lang w:eastAsia="en-GB"/>
        </w:rPr>
      </w:pPr>
      <w:r w:rsidRPr="009D134D">
        <w:rPr>
          <w:color w:val="000000" w:themeColor="text1"/>
        </w:rPr>
        <w:br w:type="page"/>
      </w:r>
    </w:p>
    <w:p w:rsidR="008A69ED" w:rsidRPr="009D134D" w:rsidRDefault="00454EA1" w:rsidP="00D940E5">
      <w:pPr>
        <w:pStyle w:val="NormalWeb"/>
        <w:shd w:val="clear" w:color="auto" w:fill="FFFFFF"/>
        <w:spacing w:after="0" w:afterAutospacing="0"/>
        <w:rPr>
          <w:rFonts w:asciiTheme="minorHAnsi" w:eastAsia="Calibri" w:hAnsiTheme="minorHAnsi" w:cs="Arial"/>
          <w:i/>
          <w:color w:val="000000" w:themeColor="text1"/>
        </w:rPr>
      </w:pPr>
      <w:hyperlink r:id="rId36" w:history="1">
        <w:r w:rsidR="00D940E5" w:rsidRPr="009D134D">
          <w:rPr>
            <w:rStyle w:val="Hyperlink"/>
            <w:rFonts w:asciiTheme="minorHAnsi" w:hAnsiTheme="minorHAnsi" w:cs="Arial"/>
            <w:iCs/>
            <w:color w:val="000000" w:themeColor="text1"/>
            <w:u w:val="none"/>
          </w:rPr>
          <w:t>New College Stamford</w:t>
        </w:r>
      </w:hyperlink>
    </w:p>
    <w:tbl>
      <w:tblPr>
        <w:tblStyle w:val="TableGrid"/>
        <w:tblW w:w="0" w:type="auto"/>
        <w:tblLook w:val="04A0" w:firstRow="1" w:lastRow="0" w:firstColumn="1" w:lastColumn="0" w:noHBand="0" w:noVBand="1"/>
      </w:tblPr>
      <w:tblGrid>
        <w:gridCol w:w="3058"/>
        <w:gridCol w:w="1743"/>
        <w:gridCol w:w="1573"/>
        <w:gridCol w:w="1304"/>
        <w:gridCol w:w="619"/>
        <w:gridCol w:w="719"/>
      </w:tblGrid>
      <w:tr w:rsidR="008A69ED" w:rsidRPr="009D134D" w:rsidTr="007743FA">
        <w:trPr>
          <w:trHeight w:val="255"/>
        </w:trPr>
        <w:tc>
          <w:tcPr>
            <w:tcW w:w="3058" w:type="dxa"/>
            <w:noWrap/>
          </w:tcPr>
          <w:p w:rsidR="008A69ED" w:rsidRPr="009D134D" w:rsidRDefault="008A69ED" w:rsidP="007743FA">
            <w:pPr>
              <w:rPr>
                <w:rFonts w:cs="Arial"/>
                <w:iCs/>
                <w:color w:val="000000" w:themeColor="text1"/>
                <w:sz w:val="24"/>
                <w:szCs w:val="24"/>
              </w:rPr>
            </w:pPr>
          </w:p>
        </w:tc>
        <w:tc>
          <w:tcPr>
            <w:tcW w:w="1743" w:type="dxa"/>
            <w:noWrap/>
          </w:tcPr>
          <w:p w:rsidR="008A69ED" w:rsidRPr="009D134D" w:rsidRDefault="008A69ED" w:rsidP="007743FA">
            <w:pPr>
              <w:rPr>
                <w:rFonts w:cs="Arial"/>
                <w:iCs/>
                <w:color w:val="000000" w:themeColor="text1"/>
                <w:sz w:val="24"/>
                <w:szCs w:val="24"/>
              </w:rPr>
            </w:pPr>
          </w:p>
        </w:tc>
        <w:tc>
          <w:tcPr>
            <w:tcW w:w="1573"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Overall Effectiveness</w:t>
            </w:r>
          </w:p>
        </w:tc>
        <w:tc>
          <w:tcPr>
            <w:tcW w:w="1304"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Outcomes</w:t>
            </w:r>
          </w:p>
        </w:tc>
        <w:tc>
          <w:tcPr>
            <w:tcW w:w="619"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T&amp;L</w:t>
            </w:r>
          </w:p>
        </w:tc>
        <w:tc>
          <w:tcPr>
            <w:tcW w:w="719"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 xml:space="preserve">L&amp;M </w:t>
            </w:r>
          </w:p>
        </w:tc>
      </w:tr>
      <w:tr w:rsidR="008A69ED" w:rsidRPr="009D134D" w:rsidTr="007743FA">
        <w:trPr>
          <w:trHeight w:val="255"/>
        </w:trPr>
        <w:tc>
          <w:tcPr>
            <w:tcW w:w="3058" w:type="dxa"/>
            <w:noWrap/>
            <w:hideMark/>
          </w:tcPr>
          <w:p w:rsidR="008A69ED" w:rsidRPr="009D134D" w:rsidRDefault="00454EA1" w:rsidP="007743FA">
            <w:pPr>
              <w:rPr>
                <w:rFonts w:cs="Arial"/>
                <w:iCs/>
                <w:color w:val="000000" w:themeColor="text1"/>
                <w:sz w:val="24"/>
                <w:szCs w:val="24"/>
              </w:rPr>
            </w:pPr>
            <w:hyperlink r:id="rId37" w:history="1">
              <w:r w:rsidR="008A69ED" w:rsidRPr="009D134D">
                <w:rPr>
                  <w:rStyle w:val="Hyperlink"/>
                  <w:rFonts w:cs="Arial"/>
                  <w:iCs/>
                  <w:color w:val="000000" w:themeColor="text1"/>
                  <w:sz w:val="24"/>
                  <w:szCs w:val="24"/>
                </w:rPr>
                <w:t>New College Stamford</w:t>
              </w:r>
            </w:hyperlink>
          </w:p>
        </w:tc>
        <w:tc>
          <w:tcPr>
            <w:tcW w:w="1743" w:type="dxa"/>
            <w:noWrap/>
            <w:hideMark/>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 xml:space="preserve">March 2015 </w:t>
            </w:r>
          </w:p>
        </w:tc>
        <w:tc>
          <w:tcPr>
            <w:tcW w:w="1573"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1304"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619"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c>
          <w:tcPr>
            <w:tcW w:w="719" w:type="dxa"/>
            <w:noWrap/>
            <w:hideMark/>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3</w:t>
            </w:r>
          </w:p>
        </w:tc>
      </w:tr>
      <w:tr w:rsidR="008A69ED" w:rsidRPr="009D134D" w:rsidTr="007743FA">
        <w:trPr>
          <w:trHeight w:val="255"/>
        </w:trPr>
        <w:tc>
          <w:tcPr>
            <w:tcW w:w="3058"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Previous Inspection</w:t>
            </w:r>
          </w:p>
        </w:tc>
        <w:tc>
          <w:tcPr>
            <w:tcW w:w="1743" w:type="dxa"/>
            <w:noWrap/>
          </w:tcPr>
          <w:p w:rsidR="008A69ED" w:rsidRPr="009D134D" w:rsidRDefault="008A69ED" w:rsidP="007743FA">
            <w:pPr>
              <w:rPr>
                <w:rFonts w:cs="Arial"/>
                <w:iCs/>
                <w:color w:val="000000" w:themeColor="text1"/>
                <w:sz w:val="24"/>
                <w:szCs w:val="24"/>
              </w:rPr>
            </w:pPr>
            <w:r w:rsidRPr="009D134D">
              <w:rPr>
                <w:rFonts w:cs="Arial"/>
                <w:iCs/>
                <w:color w:val="000000" w:themeColor="text1"/>
                <w:sz w:val="24"/>
                <w:szCs w:val="24"/>
              </w:rPr>
              <w:t>January 2010</w:t>
            </w:r>
          </w:p>
        </w:tc>
        <w:tc>
          <w:tcPr>
            <w:tcW w:w="1573"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1304"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619"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c>
          <w:tcPr>
            <w:tcW w:w="719" w:type="dxa"/>
            <w:noWrap/>
          </w:tcPr>
          <w:p w:rsidR="008A69ED" w:rsidRPr="009D134D" w:rsidRDefault="008A69ED" w:rsidP="007743FA">
            <w:pPr>
              <w:jc w:val="center"/>
              <w:rPr>
                <w:rFonts w:cs="Arial"/>
                <w:iCs/>
                <w:color w:val="000000" w:themeColor="text1"/>
                <w:sz w:val="24"/>
                <w:szCs w:val="24"/>
              </w:rPr>
            </w:pPr>
            <w:r w:rsidRPr="009D134D">
              <w:rPr>
                <w:rFonts w:cs="Arial"/>
                <w:iCs/>
                <w:color w:val="000000" w:themeColor="text1"/>
                <w:sz w:val="24"/>
                <w:szCs w:val="24"/>
              </w:rPr>
              <w:t>2</w:t>
            </w:r>
          </w:p>
        </w:tc>
      </w:tr>
    </w:tbl>
    <w:p w:rsidR="008A69ED" w:rsidRPr="009D134D" w:rsidRDefault="008A69ED" w:rsidP="008A69ED">
      <w:pPr>
        <w:pStyle w:val="NormalWeb"/>
        <w:shd w:val="clear" w:color="auto" w:fill="FFFFFF"/>
        <w:rPr>
          <w:rFonts w:asciiTheme="minorHAnsi" w:eastAsia="Calibri" w:hAnsiTheme="minorHAnsi" w:cs="Arial"/>
          <w:color w:val="000000" w:themeColor="text1"/>
        </w:rPr>
      </w:pPr>
      <w:r w:rsidRPr="009D134D">
        <w:rPr>
          <w:rFonts w:asciiTheme="minorHAnsi" w:eastAsia="Calibri" w:hAnsiTheme="minorHAnsi" w:cs="Arial"/>
          <w:color w:val="000000" w:themeColor="text1"/>
        </w:rPr>
        <w:t>New College Stamford was a partner in the Buxton and South Derbyshire led project</w:t>
      </w:r>
      <w:r w:rsidR="00D50A2E">
        <w:rPr>
          <w:rFonts w:asciiTheme="minorHAnsi" w:eastAsia="Calibri" w:hAnsiTheme="minorHAnsi" w:cs="Arial"/>
          <w:color w:val="000000" w:themeColor="text1"/>
        </w:rPr>
        <w:t>: t</w:t>
      </w:r>
      <w:r w:rsidRPr="009D134D">
        <w:rPr>
          <w:rFonts w:asciiTheme="minorHAnsi" w:eastAsia="Calibri" w:hAnsiTheme="minorHAnsi" w:cs="Arial"/>
          <w:color w:val="000000" w:themeColor="text1"/>
        </w:rPr>
        <w:t xml:space="preserve">o investigate the impact of the coaching and mentoring staff development model. The inspection, early in the implementation of the OTLA initiative, identified staff development as an area for improvement: </w:t>
      </w:r>
    </w:p>
    <w:p w:rsidR="008A69ED" w:rsidRPr="009D134D" w:rsidRDefault="008A69ED" w:rsidP="008A69ED">
      <w:pPr>
        <w:pStyle w:val="NormalWeb"/>
        <w:shd w:val="clear" w:color="auto" w:fill="FFFFFF"/>
        <w:ind w:left="720"/>
        <w:rPr>
          <w:rFonts w:asciiTheme="minorHAnsi" w:eastAsia="Calibri" w:hAnsiTheme="minorHAnsi" w:cs="Arial"/>
          <w:i/>
          <w:color w:val="000000" w:themeColor="text1"/>
        </w:rPr>
      </w:pPr>
      <w:r w:rsidRPr="009D134D">
        <w:rPr>
          <w:rFonts w:asciiTheme="minorHAnsi" w:eastAsia="Calibri" w:hAnsiTheme="minorHAnsi" w:cs="Arial"/>
          <w:i/>
          <w:color w:val="000000" w:themeColor="text1"/>
        </w:rPr>
        <w:t>“Improve the quality of teaching, learning and assessment, by ensuring that the training for teachers and assessors supports them to extend the range of techniques they use, so that they help all students and apprentices make swift progress and enable them to excel”.</w:t>
      </w:r>
    </w:p>
    <w:p w:rsidR="008A69ED" w:rsidRPr="009D134D" w:rsidRDefault="008A69ED" w:rsidP="008A69ED">
      <w:pPr>
        <w:pStyle w:val="NormalWeb"/>
        <w:shd w:val="clear" w:color="auto" w:fill="FFFFFF"/>
        <w:rPr>
          <w:rFonts w:asciiTheme="minorHAnsi" w:eastAsia="Calibri" w:hAnsiTheme="minorHAnsi" w:cs="Arial"/>
          <w:color w:val="000000" w:themeColor="text1"/>
        </w:rPr>
      </w:pPr>
      <w:r w:rsidRPr="009D134D">
        <w:rPr>
          <w:rFonts w:asciiTheme="minorHAnsi" w:eastAsia="Calibri" w:hAnsiTheme="minorHAnsi" w:cs="Arial"/>
          <w:color w:val="000000" w:themeColor="text1"/>
        </w:rPr>
        <w:t>The report also notes that:</w:t>
      </w:r>
    </w:p>
    <w:p w:rsidR="008A69ED" w:rsidRPr="009D134D" w:rsidRDefault="008A69ED" w:rsidP="008A69ED">
      <w:pPr>
        <w:pStyle w:val="NormalWeb"/>
        <w:shd w:val="clear" w:color="auto" w:fill="FFFFFF"/>
        <w:ind w:left="720"/>
        <w:rPr>
          <w:rFonts w:asciiTheme="minorHAnsi" w:eastAsia="Calibri" w:hAnsiTheme="minorHAnsi" w:cs="Arial"/>
          <w:color w:val="000000" w:themeColor="text1"/>
        </w:rPr>
      </w:pPr>
      <w:r w:rsidRPr="009D134D">
        <w:rPr>
          <w:rFonts w:asciiTheme="minorHAnsi" w:eastAsia="Calibri" w:hAnsiTheme="minorHAnsi" w:cs="Arial"/>
          <w:i/>
          <w:color w:val="000000" w:themeColor="text1"/>
        </w:rPr>
        <w:t>“Leaders have recently appointed teaching and learning coaches to support and challenge teachers whose practice has been identified as raising concerns. The contribution made by these staff is positive; they are enabling the large majority of teachers receiving support to demonstrate measurable improvements in their performance</w:t>
      </w:r>
      <w:r w:rsidRPr="009D134D">
        <w:rPr>
          <w:rFonts w:asciiTheme="minorHAnsi" w:eastAsia="Calibri" w:hAnsiTheme="minorHAnsi" w:cs="Arial"/>
          <w:color w:val="000000" w:themeColor="text1"/>
        </w:rPr>
        <w:t>.”</w:t>
      </w:r>
    </w:p>
    <w:p w:rsidR="00DE5966" w:rsidRDefault="00DE5966">
      <w:pPr>
        <w:rPr>
          <w:color w:val="000000" w:themeColor="text1"/>
          <w:sz w:val="24"/>
          <w:szCs w:val="24"/>
        </w:rPr>
      </w:pPr>
    </w:p>
    <w:p w:rsidR="009A2A46" w:rsidRDefault="009A2A46">
      <w:pPr>
        <w:rPr>
          <w:b/>
          <w:color w:val="000000" w:themeColor="text1"/>
          <w:sz w:val="28"/>
          <w:szCs w:val="28"/>
        </w:rPr>
      </w:pPr>
      <w:r>
        <w:rPr>
          <w:b/>
          <w:color w:val="000000" w:themeColor="text1"/>
          <w:sz w:val="28"/>
          <w:szCs w:val="28"/>
        </w:rPr>
        <w:br w:type="page"/>
      </w:r>
    </w:p>
    <w:p w:rsidR="00DE5966" w:rsidRDefault="00DE5966">
      <w:pPr>
        <w:rPr>
          <w:b/>
          <w:color w:val="000000" w:themeColor="text1"/>
          <w:sz w:val="28"/>
          <w:szCs w:val="28"/>
        </w:rPr>
      </w:pPr>
    </w:p>
    <w:p w:rsidR="001E2E47" w:rsidRPr="009D134D" w:rsidRDefault="001E2E47" w:rsidP="001E2E47">
      <w:pPr>
        <w:rPr>
          <w:rFonts w:cs="Arial"/>
          <w:b/>
          <w:color w:val="000000" w:themeColor="text1"/>
          <w:sz w:val="24"/>
          <w:szCs w:val="24"/>
        </w:rPr>
      </w:pPr>
      <w:r w:rsidRPr="009D134D">
        <w:rPr>
          <w:rFonts w:cs="Arial"/>
          <w:b/>
          <w:color w:val="000000" w:themeColor="text1"/>
          <w:sz w:val="24"/>
          <w:szCs w:val="24"/>
        </w:rPr>
        <w:t>Learning Consortium</w:t>
      </w:r>
    </w:p>
    <w:p w:rsidR="001E2E47" w:rsidRPr="009D134D" w:rsidRDefault="00454EA1" w:rsidP="001E2E47">
      <w:pPr>
        <w:rPr>
          <w:rFonts w:cs="Arial"/>
          <w:color w:val="000000" w:themeColor="text1"/>
          <w:sz w:val="24"/>
          <w:szCs w:val="24"/>
        </w:rPr>
      </w:pPr>
      <w:hyperlink r:id="rId38" w:history="1">
        <w:r w:rsidR="001E2E47" w:rsidRPr="009D134D">
          <w:rPr>
            <w:rStyle w:val="Hyperlink"/>
            <w:rFonts w:cs="Arial"/>
            <w:color w:val="000000" w:themeColor="text1"/>
            <w:sz w:val="24"/>
            <w:szCs w:val="24"/>
            <w:u w:val="none"/>
          </w:rPr>
          <w:t>South Essex College of Further and Higher Education</w:t>
        </w:r>
      </w:hyperlink>
    </w:p>
    <w:tbl>
      <w:tblPr>
        <w:tblStyle w:val="TableGrid"/>
        <w:tblW w:w="0" w:type="auto"/>
        <w:tblLook w:val="04A0" w:firstRow="1" w:lastRow="0" w:firstColumn="1" w:lastColumn="0" w:noHBand="0" w:noVBand="1"/>
      </w:tblPr>
      <w:tblGrid>
        <w:gridCol w:w="3930"/>
        <w:gridCol w:w="1248"/>
        <w:gridCol w:w="1498"/>
        <w:gridCol w:w="1215"/>
        <w:gridCol w:w="598"/>
        <w:gridCol w:w="763"/>
      </w:tblGrid>
      <w:tr w:rsidR="001E2E47" w:rsidRPr="009D134D" w:rsidTr="00915A37">
        <w:trPr>
          <w:trHeight w:val="255"/>
        </w:trPr>
        <w:tc>
          <w:tcPr>
            <w:tcW w:w="3930" w:type="dxa"/>
            <w:noWrap/>
          </w:tcPr>
          <w:p w:rsidR="001E2E47" w:rsidRPr="009D134D" w:rsidRDefault="001E2E47" w:rsidP="00915A37">
            <w:pPr>
              <w:rPr>
                <w:rFonts w:cs="Arial"/>
                <w:color w:val="000000" w:themeColor="text1"/>
                <w:sz w:val="24"/>
                <w:szCs w:val="24"/>
              </w:rPr>
            </w:pPr>
          </w:p>
        </w:tc>
        <w:tc>
          <w:tcPr>
            <w:tcW w:w="1248"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Inspection date</w:t>
            </w:r>
          </w:p>
        </w:tc>
        <w:tc>
          <w:tcPr>
            <w:tcW w:w="1338"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Overall Effectiveness</w:t>
            </w:r>
          </w:p>
        </w:tc>
        <w:tc>
          <w:tcPr>
            <w:tcW w:w="1175"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Outcomes</w:t>
            </w:r>
          </w:p>
        </w:tc>
        <w:tc>
          <w:tcPr>
            <w:tcW w:w="562"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T&amp;L</w:t>
            </w:r>
          </w:p>
        </w:tc>
        <w:tc>
          <w:tcPr>
            <w:tcW w:w="763"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 xml:space="preserve">L&amp;M </w:t>
            </w:r>
          </w:p>
        </w:tc>
      </w:tr>
      <w:tr w:rsidR="001E2E47" w:rsidRPr="009D134D" w:rsidTr="00915A37">
        <w:trPr>
          <w:trHeight w:val="255"/>
        </w:trPr>
        <w:tc>
          <w:tcPr>
            <w:tcW w:w="3930" w:type="dxa"/>
            <w:noWrap/>
            <w:hideMark/>
          </w:tcPr>
          <w:p w:rsidR="001E2E47" w:rsidRPr="009D134D" w:rsidRDefault="00454EA1" w:rsidP="00915A37">
            <w:pPr>
              <w:rPr>
                <w:rFonts w:cs="Arial"/>
                <w:color w:val="000000" w:themeColor="text1"/>
                <w:sz w:val="24"/>
                <w:szCs w:val="24"/>
              </w:rPr>
            </w:pPr>
            <w:hyperlink r:id="rId39" w:history="1">
              <w:r w:rsidR="001E2E47" w:rsidRPr="009D134D">
                <w:rPr>
                  <w:rStyle w:val="Hyperlink"/>
                  <w:rFonts w:cs="Arial"/>
                  <w:color w:val="000000" w:themeColor="text1"/>
                  <w:sz w:val="24"/>
                  <w:szCs w:val="24"/>
                </w:rPr>
                <w:t>South Essex College of Further and Higher Education</w:t>
              </w:r>
            </w:hyperlink>
          </w:p>
        </w:tc>
        <w:tc>
          <w:tcPr>
            <w:tcW w:w="1248" w:type="dxa"/>
            <w:noWrap/>
            <w:hideMark/>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May 2015</w:t>
            </w:r>
          </w:p>
        </w:tc>
        <w:tc>
          <w:tcPr>
            <w:tcW w:w="1338" w:type="dxa"/>
            <w:noWrap/>
            <w:hideMark/>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1175" w:type="dxa"/>
            <w:noWrap/>
            <w:hideMark/>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562" w:type="dxa"/>
            <w:noWrap/>
            <w:hideMark/>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763" w:type="dxa"/>
            <w:noWrap/>
            <w:hideMark/>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2</w:t>
            </w:r>
          </w:p>
        </w:tc>
      </w:tr>
      <w:tr w:rsidR="001E2E47" w:rsidRPr="009D134D" w:rsidTr="00915A37">
        <w:trPr>
          <w:trHeight w:val="255"/>
        </w:trPr>
        <w:tc>
          <w:tcPr>
            <w:tcW w:w="3930"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 xml:space="preserve">Previous inspection </w:t>
            </w:r>
          </w:p>
        </w:tc>
        <w:tc>
          <w:tcPr>
            <w:tcW w:w="1248" w:type="dxa"/>
            <w:noWrap/>
          </w:tcPr>
          <w:p w:rsidR="001E2E47" w:rsidRPr="009D134D" w:rsidRDefault="001E2E47" w:rsidP="00915A37">
            <w:pPr>
              <w:rPr>
                <w:rFonts w:cs="Arial"/>
                <w:color w:val="000000" w:themeColor="text1"/>
                <w:sz w:val="24"/>
                <w:szCs w:val="24"/>
              </w:rPr>
            </w:pPr>
            <w:r w:rsidRPr="009D134D">
              <w:rPr>
                <w:rFonts w:cs="Arial"/>
                <w:color w:val="000000" w:themeColor="text1"/>
                <w:sz w:val="24"/>
                <w:szCs w:val="24"/>
              </w:rPr>
              <w:t>December 2013</w:t>
            </w:r>
          </w:p>
        </w:tc>
        <w:tc>
          <w:tcPr>
            <w:tcW w:w="1338" w:type="dxa"/>
            <w:noWrap/>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1175" w:type="dxa"/>
            <w:noWrap/>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562" w:type="dxa"/>
            <w:noWrap/>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c>
          <w:tcPr>
            <w:tcW w:w="763" w:type="dxa"/>
            <w:noWrap/>
          </w:tcPr>
          <w:p w:rsidR="001E2E47" w:rsidRPr="009D134D" w:rsidRDefault="001E2E47" w:rsidP="00915A37">
            <w:pPr>
              <w:jc w:val="center"/>
              <w:rPr>
                <w:rFonts w:cs="Arial"/>
                <w:color w:val="000000" w:themeColor="text1"/>
                <w:sz w:val="24"/>
                <w:szCs w:val="24"/>
              </w:rPr>
            </w:pPr>
            <w:r w:rsidRPr="009D134D">
              <w:rPr>
                <w:rFonts w:cs="Arial"/>
                <w:color w:val="000000" w:themeColor="text1"/>
                <w:sz w:val="24"/>
                <w:szCs w:val="24"/>
              </w:rPr>
              <w:t>3</w:t>
            </w:r>
          </w:p>
        </w:tc>
      </w:tr>
    </w:tbl>
    <w:p w:rsidR="001E2E47" w:rsidRPr="009D134D" w:rsidRDefault="001E2E47" w:rsidP="001E2E47">
      <w:pPr>
        <w:rPr>
          <w:rFonts w:cs="Arial"/>
          <w:color w:val="000000" w:themeColor="text1"/>
          <w:sz w:val="24"/>
          <w:szCs w:val="24"/>
        </w:rPr>
      </w:pPr>
    </w:p>
    <w:p w:rsidR="001E2E47" w:rsidRPr="009D134D" w:rsidRDefault="001E2E47" w:rsidP="001E2E47">
      <w:pPr>
        <w:rPr>
          <w:rFonts w:cs="Arial"/>
          <w:color w:val="000000" w:themeColor="text1"/>
          <w:sz w:val="24"/>
          <w:szCs w:val="24"/>
        </w:rPr>
      </w:pPr>
      <w:r w:rsidRPr="009D134D">
        <w:rPr>
          <w:rFonts w:cs="Arial"/>
          <w:color w:val="000000" w:themeColor="text1"/>
          <w:sz w:val="24"/>
          <w:szCs w:val="24"/>
        </w:rPr>
        <w:t xml:space="preserve">The inspectorate observed that: </w:t>
      </w:r>
    </w:p>
    <w:p w:rsidR="001E2E47" w:rsidRPr="009D134D" w:rsidRDefault="001E2E47" w:rsidP="001E2E47">
      <w:pPr>
        <w:rPr>
          <w:rFonts w:cs="Arial"/>
          <w:color w:val="000000" w:themeColor="text1"/>
          <w:sz w:val="24"/>
          <w:szCs w:val="24"/>
        </w:rPr>
      </w:pPr>
    </w:p>
    <w:p w:rsidR="001E2E47" w:rsidRPr="009D134D" w:rsidRDefault="001E2E47" w:rsidP="001E2E47">
      <w:pPr>
        <w:rPr>
          <w:rFonts w:cs="Arial"/>
          <w:i/>
          <w:color w:val="000000" w:themeColor="text1"/>
          <w:sz w:val="24"/>
          <w:szCs w:val="24"/>
        </w:rPr>
      </w:pPr>
      <w:r w:rsidRPr="009D134D">
        <w:rPr>
          <w:rFonts w:cs="Arial"/>
          <w:i/>
          <w:color w:val="000000" w:themeColor="text1"/>
          <w:sz w:val="24"/>
          <w:szCs w:val="24"/>
        </w:rPr>
        <w:t xml:space="preserve"> ‘</w:t>
      </w:r>
      <w:proofErr w:type="gramStart"/>
      <w:r w:rsidRPr="009D134D">
        <w:rPr>
          <w:rFonts w:cs="Arial"/>
          <w:i/>
          <w:color w:val="000000" w:themeColor="text1"/>
          <w:sz w:val="24"/>
          <w:szCs w:val="24"/>
        </w:rPr>
        <w:t>too</w:t>
      </w:r>
      <w:proofErr w:type="gramEnd"/>
      <w:r w:rsidRPr="009D134D">
        <w:rPr>
          <w:rFonts w:cs="Arial"/>
          <w:i/>
          <w:color w:val="000000" w:themeColor="text1"/>
          <w:sz w:val="24"/>
          <w:szCs w:val="24"/>
        </w:rPr>
        <w:t xml:space="preserve"> much teaching, learning and assessment still requires improvement; not enough teachers plan learning that meets the needs of all their learners nor provide enough challenge to enable all learners, particularly the more able, to make the progress of which they are capable’</w:t>
      </w:r>
    </w:p>
    <w:p w:rsidR="001E2E47" w:rsidRPr="009D134D" w:rsidRDefault="001E2E47" w:rsidP="001E2E47">
      <w:pPr>
        <w:rPr>
          <w:rFonts w:cs="Arial"/>
          <w:i/>
          <w:color w:val="000000" w:themeColor="text1"/>
          <w:sz w:val="24"/>
          <w:szCs w:val="24"/>
        </w:rPr>
      </w:pPr>
    </w:p>
    <w:p w:rsidR="001E2E47" w:rsidRPr="009D134D" w:rsidRDefault="001E2E47" w:rsidP="001E2E47">
      <w:pPr>
        <w:rPr>
          <w:rFonts w:cs="Arial"/>
          <w:color w:val="000000" w:themeColor="text1"/>
          <w:sz w:val="24"/>
          <w:szCs w:val="24"/>
        </w:rPr>
      </w:pPr>
      <w:r w:rsidRPr="009D134D">
        <w:rPr>
          <w:rFonts w:cs="Arial"/>
          <w:color w:val="000000" w:themeColor="text1"/>
          <w:sz w:val="24"/>
          <w:szCs w:val="24"/>
        </w:rPr>
        <w:t xml:space="preserve">However under Leadership and Management there is a reference to the impact of the teaching and learning strategy: </w:t>
      </w:r>
    </w:p>
    <w:p w:rsidR="001E2E47" w:rsidRPr="009D134D" w:rsidRDefault="001E2E47" w:rsidP="001E2E47">
      <w:pPr>
        <w:rPr>
          <w:rFonts w:cs="Arial"/>
          <w:color w:val="000000" w:themeColor="text1"/>
          <w:sz w:val="24"/>
          <w:szCs w:val="24"/>
        </w:rPr>
      </w:pPr>
    </w:p>
    <w:p w:rsidR="001E2E47" w:rsidRDefault="001E2E47" w:rsidP="001E2E47">
      <w:pPr>
        <w:rPr>
          <w:rFonts w:cs="Arial"/>
          <w:i/>
          <w:color w:val="000000" w:themeColor="text1"/>
          <w:sz w:val="24"/>
          <w:szCs w:val="24"/>
        </w:rPr>
      </w:pPr>
      <w:r w:rsidRPr="009D134D">
        <w:rPr>
          <w:rFonts w:cs="Arial"/>
          <w:i/>
          <w:color w:val="000000" w:themeColor="text1"/>
          <w:sz w:val="24"/>
          <w:szCs w:val="24"/>
        </w:rPr>
        <w:t>‘Leadership and management have improved significantly since the previous inspection and they are now good. The Principal and recently restructured management team provide strong leadership; they manage change well and have implemented skilfully a clear strategy to improve teaching, learning and assessment that focuses on raising standards for learners. The majority of staff are highly motivated and understand this strategy well, and are committed to the continued growth and development of the college’</w:t>
      </w:r>
      <w:r w:rsidR="002E4846">
        <w:rPr>
          <w:rFonts w:cs="Arial"/>
          <w:i/>
          <w:color w:val="000000" w:themeColor="text1"/>
          <w:sz w:val="24"/>
          <w:szCs w:val="24"/>
        </w:rPr>
        <w:t>.</w:t>
      </w:r>
    </w:p>
    <w:p w:rsidR="001E2E47" w:rsidRDefault="001E2E47" w:rsidP="001E2E47">
      <w:pPr>
        <w:rPr>
          <w:rFonts w:cs="Arial"/>
          <w:i/>
          <w:color w:val="000000" w:themeColor="text1"/>
          <w:sz w:val="24"/>
          <w:szCs w:val="24"/>
        </w:rPr>
      </w:pPr>
    </w:p>
    <w:p w:rsidR="009A2A46" w:rsidRDefault="009A2A46" w:rsidP="001E2E47">
      <w:pPr>
        <w:rPr>
          <w:rFonts w:cs="Arial"/>
          <w:i/>
          <w:color w:val="000000" w:themeColor="text1"/>
          <w:sz w:val="24"/>
          <w:szCs w:val="24"/>
        </w:rPr>
      </w:pPr>
    </w:p>
    <w:p w:rsidR="009A2A46" w:rsidRDefault="009A2A46" w:rsidP="001E2E47">
      <w:pPr>
        <w:rPr>
          <w:rFonts w:cs="Arial"/>
          <w:i/>
          <w:color w:val="000000" w:themeColor="text1"/>
          <w:sz w:val="24"/>
          <w:szCs w:val="24"/>
        </w:rPr>
      </w:pPr>
    </w:p>
    <w:p w:rsidR="009A2A46" w:rsidRDefault="009A2A46" w:rsidP="001E2E47">
      <w:pPr>
        <w:rPr>
          <w:rFonts w:cs="Arial"/>
          <w:i/>
          <w:color w:val="000000" w:themeColor="text1"/>
          <w:sz w:val="24"/>
          <w:szCs w:val="24"/>
        </w:rPr>
      </w:pPr>
    </w:p>
    <w:p w:rsidR="001E2E47" w:rsidRDefault="001E2E47" w:rsidP="001E2E47">
      <w:pPr>
        <w:rPr>
          <w:rFonts w:cs="Arial"/>
          <w:i/>
          <w:color w:val="000000" w:themeColor="text1"/>
          <w:sz w:val="24"/>
          <w:szCs w:val="24"/>
        </w:rPr>
      </w:pPr>
    </w:p>
    <w:p w:rsidR="001E2E47" w:rsidRPr="00B96958" w:rsidRDefault="001E2E47" w:rsidP="001E2E47">
      <w:pPr>
        <w:rPr>
          <w:b/>
          <w:color w:val="000000" w:themeColor="text1"/>
          <w:sz w:val="24"/>
          <w:szCs w:val="24"/>
        </w:rPr>
      </w:pPr>
      <w:r w:rsidRPr="00B96958">
        <w:rPr>
          <w:b/>
          <w:color w:val="000000" w:themeColor="text1"/>
          <w:sz w:val="24"/>
          <w:szCs w:val="24"/>
        </w:rPr>
        <w:t>Conclusion</w:t>
      </w:r>
    </w:p>
    <w:p w:rsidR="001E2E47" w:rsidRDefault="001E2E47" w:rsidP="001E2E47">
      <w:pPr>
        <w:rPr>
          <w:color w:val="000000" w:themeColor="text1"/>
          <w:sz w:val="24"/>
          <w:szCs w:val="24"/>
        </w:rPr>
      </w:pPr>
    </w:p>
    <w:p w:rsidR="001E2E47" w:rsidRPr="00DE5966" w:rsidRDefault="001E2E47" w:rsidP="002E4846">
      <w:pPr>
        <w:ind w:right="-166"/>
        <w:rPr>
          <w:color w:val="000000" w:themeColor="text1"/>
          <w:sz w:val="24"/>
          <w:szCs w:val="24"/>
        </w:rPr>
      </w:pPr>
      <w:r>
        <w:rPr>
          <w:color w:val="000000" w:themeColor="text1"/>
          <w:sz w:val="24"/>
          <w:szCs w:val="24"/>
        </w:rPr>
        <w:t>In conclusion, while evidence of impact on inspection grades may appear to be limited, there is stronger indicative evidence of impact in the contribution of the OTLA initiative to improvement in a variety of different areas. This suggests a positive travel towards outstanding teaching, learning and assessment.</w:t>
      </w:r>
    </w:p>
    <w:p w:rsidR="001E2E47" w:rsidRDefault="001E2E47" w:rsidP="001E2E47">
      <w:pPr>
        <w:rPr>
          <w:b/>
          <w:color w:val="000000" w:themeColor="text1"/>
          <w:sz w:val="28"/>
          <w:szCs w:val="28"/>
        </w:rPr>
      </w:pPr>
    </w:p>
    <w:p w:rsidR="001E2E47" w:rsidRPr="009D134D" w:rsidRDefault="001E2E47" w:rsidP="001E2E47">
      <w:pPr>
        <w:rPr>
          <w:rFonts w:cs="Arial"/>
          <w:i/>
          <w:color w:val="000000" w:themeColor="text1"/>
          <w:sz w:val="24"/>
          <w:szCs w:val="24"/>
        </w:rPr>
      </w:pPr>
    </w:p>
    <w:p w:rsidR="008A69ED" w:rsidRPr="009D134D" w:rsidRDefault="008A69ED">
      <w:pPr>
        <w:rPr>
          <w:b/>
          <w:color w:val="000000" w:themeColor="text1"/>
          <w:sz w:val="28"/>
          <w:szCs w:val="28"/>
        </w:rPr>
      </w:pPr>
      <w:r w:rsidRPr="009D134D">
        <w:rPr>
          <w:b/>
          <w:color w:val="000000" w:themeColor="text1"/>
          <w:sz w:val="28"/>
          <w:szCs w:val="28"/>
        </w:rPr>
        <w:br w:type="page"/>
      </w:r>
    </w:p>
    <w:p w:rsidR="0054404E" w:rsidRPr="0054404E" w:rsidRDefault="00D940E5" w:rsidP="00237006">
      <w:pPr>
        <w:rPr>
          <w:b/>
          <w:sz w:val="28"/>
          <w:szCs w:val="28"/>
        </w:rPr>
      </w:pPr>
      <w:r>
        <w:rPr>
          <w:b/>
          <w:sz w:val="28"/>
          <w:szCs w:val="28"/>
        </w:rPr>
        <w:lastRenderedPageBreak/>
        <w:t>6</w:t>
      </w:r>
      <w:r w:rsidR="0054404E">
        <w:rPr>
          <w:b/>
          <w:sz w:val="28"/>
          <w:szCs w:val="28"/>
        </w:rPr>
        <w:t>.0</w:t>
      </w:r>
      <w:r w:rsidR="0054404E">
        <w:rPr>
          <w:b/>
          <w:sz w:val="28"/>
          <w:szCs w:val="28"/>
        </w:rPr>
        <w:tab/>
        <w:t xml:space="preserve">Emerging findings: </w:t>
      </w:r>
      <w:r w:rsidR="00EF7B12">
        <w:rPr>
          <w:b/>
          <w:sz w:val="28"/>
          <w:szCs w:val="28"/>
        </w:rPr>
        <w:t>overall and specific impacts</w:t>
      </w:r>
    </w:p>
    <w:p w:rsidR="0054404E" w:rsidRDefault="0054404E" w:rsidP="00237006">
      <w:pPr>
        <w:rPr>
          <w:b/>
          <w:sz w:val="24"/>
          <w:szCs w:val="24"/>
        </w:rPr>
      </w:pPr>
    </w:p>
    <w:p w:rsidR="00237006" w:rsidRPr="00D02EA3" w:rsidRDefault="001B7804" w:rsidP="00237006">
      <w:pPr>
        <w:rPr>
          <w:b/>
          <w:sz w:val="24"/>
          <w:szCs w:val="24"/>
        </w:rPr>
      </w:pPr>
      <w:r>
        <w:rPr>
          <w:b/>
          <w:sz w:val="24"/>
          <w:szCs w:val="24"/>
        </w:rPr>
        <w:t>6</w:t>
      </w:r>
      <w:r w:rsidR="00EF7B12">
        <w:rPr>
          <w:b/>
          <w:sz w:val="24"/>
          <w:szCs w:val="24"/>
        </w:rPr>
        <w:t>.1</w:t>
      </w:r>
      <w:r w:rsidR="00EF7B12">
        <w:rPr>
          <w:b/>
          <w:sz w:val="24"/>
          <w:szCs w:val="24"/>
        </w:rPr>
        <w:tab/>
      </w:r>
      <w:r w:rsidR="00237006">
        <w:rPr>
          <w:b/>
          <w:sz w:val="24"/>
          <w:szCs w:val="24"/>
        </w:rPr>
        <w:t>Overall impact</w:t>
      </w:r>
    </w:p>
    <w:p w:rsidR="00237006" w:rsidRPr="00D02EA3" w:rsidRDefault="00237006" w:rsidP="00237006">
      <w:pPr>
        <w:rPr>
          <w:b/>
          <w:sz w:val="24"/>
          <w:szCs w:val="24"/>
        </w:rPr>
      </w:pPr>
    </w:p>
    <w:p w:rsidR="006A5AF5" w:rsidRPr="00D02EA3" w:rsidRDefault="00237006" w:rsidP="006A5AF5">
      <w:pPr>
        <w:rPr>
          <w:sz w:val="24"/>
          <w:szCs w:val="24"/>
        </w:rPr>
      </w:pPr>
      <w:r>
        <w:rPr>
          <w:sz w:val="24"/>
          <w:szCs w:val="24"/>
        </w:rPr>
        <w:t>The initiativ</w:t>
      </w:r>
      <w:r w:rsidRPr="00D02EA3">
        <w:rPr>
          <w:sz w:val="24"/>
          <w:szCs w:val="24"/>
        </w:rPr>
        <w:t>e as a whole</w:t>
      </w:r>
      <w:r w:rsidR="00EF7B12">
        <w:rPr>
          <w:sz w:val="24"/>
          <w:szCs w:val="24"/>
        </w:rPr>
        <w:t>,</w:t>
      </w:r>
      <w:r w:rsidRPr="00D02EA3">
        <w:rPr>
          <w:sz w:val="24"/>
          <w:szCs w:val="24"/>
        </w:rPr>
        <w:t xml:space="preserve"> an</w:t>
      </w:r>
      <w:r>
        <w:rPr>
          <w:sz w:val="24"/>
          <w:szCs w:val="24"/>
        </w:rPr>
        <w:t>d individual projects</w:t>
      </w:r>
      <w:r w:rsidR="00EF7B12">
        <w:rPr>
          <w:sz w:val="24"/>
          <w:szCs w:val="24"/>
        </w:rPr>
        <w:t>,</w:t>
      </w:r>
      <w:r w:rsidR="000A232D">
        <w:rPr>
          <w:sz w:val="24"/>
          <w:szCs w:val="24"/>
        </w:rPr>
        <w:t xml:space="preserve"> </w:t>
      </w:r>
      <w:r w:rsidR="00EF7B12">
        <w:rPr>
          <w:sz w:val="24"/>
          <w:szCs w:val="24"/>
        </w:rPr>
        <w:t>report</w:t>
      </w:r>
      <w:r w:rsidR="00FB2260">
        <w:rPr>
          <w:sz w:val="24"/>
          <w:szCs w:val="24"/>
        </w:rPr>
        <w:t xml:space="preserve"> </w:t>
      </w:r>
      <w:r>
        <w:rPr>
          <w:sz w:val="24"/>
          <w:szCs w:val="24"/>
        </w:rPr>
        <w:t>evidence of</w:t>
      </w:r>
      <w:r w:rsidRPr="00D02EA3">
        <w:rPr>
          <w:sz w:val="24"/>
          <w:szCs w:val="24"/>
        </w:rPr>
        <w:t xml:space="preserve"> a positive direction of travel towards impacts that might </w:t>
      </w:r>
      <w:r w:rsidR="0073554F">
        <w:rPr>
          <w:sz w:val="24"/>
          <w:szCs w:val="24"/>
        </w:rPr>
        <w:t xml:space="preserve">in the longer term </w:t>
      </w:r>
      <w:r w:rsidRPr="00D02EA3">
        <w:rPr>
          <w:sz w:val="24"/>
          <w:szCs w:val="24"/>
        </w:rPr>
        <w:t>be reflected in improved inspection grades. These include</w:t>
      </w:r>
      <w:r w:rsidR="00FB2260">
        <w:rPr>
          <w:sz w:val="24"/>
          <w:szCs w:val="24"/>
        </w:rPr>
        <w:t>, for example</w:t>
      </w:r>
      <w:r>
        <w:rPr>
          <w:sz w:val="24"/>
          <w:szCs w:val="24"/>
        </w:rPr>
        <w:t>:</w:t>
      </w:r>
      <w:r w:rsidRPr="00D02EA3">
        <w:rPr>
          <w:sz w:val="24"/>
          <w:szCs w:val="24"/>
        </w:rPr>
        <w:t xml:space="preserve"> increased provider and practitioner reach</w:t>
      </w:r>
      <w:r>
        <w:rPr>
          <w:sz w:val="24"/>
          <w:szCs w:val="24"/>
        </w:rPr>
        <w:t>;</w:t>
      </w:r>
      <w:r w:rsidRPr="00D02EA3">
        <w:rPr>
          <w:sz w:val="24"/>
          <w:szCs w:val="24"/>
        </w:rPr>
        <w:t xml:space="preserve"> increased appreciation of the characteristics of </w:t>
      </w:r>
      <w:r w:rsidR="00FB2260">
        <w:rPr>
          <w:sz w:val="24"/>
          <w:szCs w:val="24"/>
        </w:rPr>
        <w:t>o</w:t>
      </w:r>
      <w:r w:rsidRPr="00D02EA3">
        <w:rPr>
          <w:sz w:val="24"/>
          <w:szCs w:val="24"/>
        </w:rPr>
        <w:t>u</w:t>
      </w:r>
      <w:r w:rsidR="00FB2260">
        <w:rPr>
          <w:sz w:val="24"/>
          <w:szCs w:val="24"/>
        </w:rPr>
        <w:t>tstanding t</w:t>
      </w:r>
      <w:r w:rsidRPr="00D02EA3">
        <w:rPr>
          <w:sz w:val="24"/>
          <w:szCs w:val="24"/>
        </w:rPr>
        <w:t xml:space="preserve">eaching </w:t>
      </w:r>
      <w:r w:rsidR="00FB2260">
        <w:rPr>
          <w:sz w:val="24"/>
          <w:szCs w:val="24"/>
        </w:rPr>
        <w:t>l</w:t>
      </w:r>
      <w:r w:rsidRPr="00D02EA3">
        <w:rPr>
          <w:sz w:val="24"/>
          <w:szCs w:val="24"/>
        </w:rPr>
        <w:t xml:space="preserve">earning and </w:t>
      </w:r>
      <w:r w:rsidR="00FB2260">
        <w:rPr>
          <w:sz w:val="24"/>
          <w:szCs w:val="24"/>
        </w:rPr>
        <w:t>a</w:t>
      </w:r>
      <w:r w:rsidRPr="00D02EA3">
        <w:rPr>
          <w:sz w:val="24"/>
          <w:szCs w:val="24"/>
        </w:rPr>
        <w:t>ssessment</w:t>
      </w:r>
      <w:r>
        <w:rPr>
          <w:sz w:val="24"/>
          <w:szCs w:val="24"/>
        </w:rPr>
        <w:t>;</w:t>
      </w:r>
      <w:r w:rsidRPr="00D02EA3">
        <w:rPr>
          <w:sz w:val="24"/>
          <w:szCs w:val="24"/>
        </w:rPr>
        <w:t xml:space="preserve"> </w:t>
      </w:r>
      <w:r w:rsidR="00FB2260">
        <w:rPr>
          <w:sz w:val="24"/>
          <w:szCs w:val="24"/>
        </w:rPr>
        <w:t>OTLA project activities</w:t>
      </w:r>
      <w:r w:rsidR="00EF7B12">
        <w:rPr>
          <w:sz w:val="24"/>
          <w:szCs w:val="24"/>
        </w:rPr>
        <w:t>;</w:t>
      </w:r>
      <w:r w:rsidR="00FB2260">
        <w:rPr>
          <w:sz w:val="24"/>
          <w:szCs w:val="24"/>
        </w:rPr>
        <w:t xml:space="preserve"> </w:t>
      </w:r>
      <w:r w:rsidRPr="00D02EA3">
        <w:rPr>
          <w:sz w:val="24"/>
          <w:szCs w:val="24"/>
        </w:rPr>
        <w:t>increased adoption of the Professional Standards</w:t>
      </w:r>
      <w:r w:rsidR="00F34F35">
        <w:rPr>
          <w:sz w:val="24"/>
          <w:szCs w:val="24"/>
        </w:rPr>
        <w:t xml:space="preserve"> (see Appendix 5) and good evidence of their contribution to improvement</w:t>
      </w:r>
      <w:r w:rsidRPr="00D02EA3">
        <w:rPr>
          <w:sz w:val="24"/>
          <w:szCs w:val="24"/>
        </w:rPr>
        <w:t xml:space="preserve">; </w:t>
      </w:r>
      <w:r w:rsidR="00EF7B12">
        <w:rPr>
          <w:sz w:val="24"/>
          <w:szCs w:val="24"/>
        </w:rPr>
        <w:t xml:space="preserve">and </w:t>
      </w:r>
      <w:r w:rsidRPr="00D02EA3">
        <w:rPr>
          <w:sz w:val="24"/>
          <w:szCs w:val="24"/>
        </w:rPr>
        <w:t xml:space="preserve">the establishment of explicit links between </w:t>
      </w:r>
      <w:r w:rsidR="00EF7B12">
        <w:rPr>
          <w:sz w:val="24"/>
          <w:szCs w:val="24"/>
        </w:rPr>
        <w:t xml:space="preserve">OTLA project activities and </w:t>
      </w:r>
      <w:r w:rsidRPr="00D02EA3">
        <w:rPr>
          <w:sz w:val="24"/>
          <w:szCs w:val="24"/>
        </w:rPr>
        <w:t>measures relating to, for example, learner attendance, retention</w:t>
      </w:r>
      <w:r w:rsidR="00FB2260">
        <w:rPr>
          <w:sz w:val="24"/>
          <w:szCs w:val="24"/>
        </w:rPr>
        <w:t xml:space="preserve"> rates</w:t>
      </w:r>
      <w:r w:rsidRPr="00D02EA3">
        <w:rPr>
          <w:sz w:val="24"/>
          <w:szCs w:val="24"/>
        </w:rPr>
        <w:t>, punctuality and learner outcomes.</w:t>
      </w:r>
      <w:r w:rsidR="00EF7B12">
        <w:rPr>
          <w:sz w:val="24"/>
          <w:szCs w:val="24"/>
        </w:rPr>
        <w:t xml:space="preserve"> </w:t>
      </w:r>
      <w:r w:rsidR="006A5AF5">
        <w:rPr>
          <w:sz w:val="24"/>
          <w:szCs w:val="24"/>
        </w:rPr>
        <w:t xml:space="preserve">The projects are </w:t>
      </w:r>
      <w:r w:rsidR="00EF7B12">
        <w:rPr>
          <w:sz w:val="24"/>
          <w:szCs w:val="24"/>
        </w:rPr>
        <w:t xml:space="preserve">reported to be </w:t>
      </w:r>
      <w:r w:rsidR="006A5AF5">
        <w:rPr>
          <w:sz w:val="24"/>
          <w:szCs w:val="24"/>
        </w:rPr>
        <w:t xml:space="preserve">diverse and wide-ranging, and </w:t>
      </w:r>
      <w:r w:rsidR="00D313AA">
        <w:rPr>
          <w:sz w:val="24"/>
          <w:szCs w:val="24"/>
        </w:rPr>
        <w:t xml:space="preserve">to </w:t>
      </w:r>
      <w:r w:rsidR="006A5AF5">
        <w:rPr>
          <w:sz w:val="24"/>
          <w:szCs w:val="24"/>
        </w:rPr>
        <w:t xml:space="preserve">demonstrate an </w:t>
      </w:r>
      <w:r w:rsidR="005F3F30">
        <w:rPr>
          <w:sz w:val="24"/>
          <w:szCs w:val="24"/>
        </w:rPr>
        <w:t>inclusive approach – see Appendi</w:t>
      </w:r>
      <w:r w:rsidR="003E05AF">
        <w:rPr>
          <w:sz w:val="24"/>
          <w:szCs w:val="24"/>
        </w:rPr>
        <w:t>x 2</w:t>
      </w:r>
      <w:r w:rsidR="006A5AF5">
        <w:rPr>
          <w:sz w:val="24"/>
          <w:szCs w:val="24"/>
        </w:rPr>
        <w:t>.</w:t>
      </w:r>
    </w:p>
    <w:p w:rsidR="00237006" w:rsidRPr="00D02EA3" w:rsidRDefault="00237006" w:rsidP="00237006">
      <w:pPr>
        <w:rPr>
          <w:sz w:val="24"/>
          <w:szCs w:val="24"/>
        </w:rPr>
      </w:pPr>
    </w:p>
    <w:p w:rsidR="00FC54A2" w:rsidRDefault="00237006">
      <w:pPr>
        <w:rPr>
          <w:sz w:val="24"/>
          <w:szCs w:val="24"/>
        </w:rPr>
      </w:pPr>
      <w:r w:rsidRPr="00D02EA3">
        <w:rPr>
          <w:sz w:val="24"/>
          <w:szCs w:val="24"/>
        </w:rPr>
        <w:t xml:space="preserve">A </w:t>
      </w:r>
      <w:r w:rsidRPr="00FB2260">
        <w:rPr>
          <w:sz w:val="24"/>
          <w:szCs w:val="24"/>
        </w:rPr>
        <w:t xml:space="preserve">significant number of projects </w:t>
      </w:r>
      <w:r w:rsidR="00EF7B12">
        <w:rPr>
          <w:sz w:val="24"/>
          <w:szCs w:val="24"/>
        </w:rPr>
        <w:t>report</w:t>
      </w:r>
      <w:r w:rsidRPr="00FB2260">
        <w:rPr>
          <w:sz w:val="24"/>
          <w:szCs w:val="24"/>
        </w:rPr>
        <w:t xml:space="preserve"> a substantial level of co-ownership of learning and leadership by learners and other end</w:t>
      </w:r>
      <w:r w:rsidR="000A232D" w:rsidRPr="00FB2260">
        <w:rPr>
          <w:sz w:val="24"/>
          <w:szCs w:val="24"/>
        </w:rPr>
        <w:t>-</w:t>
      </w:r>
      <w:r w:rsidRPr="00FB2260">
        <w:rPr>
          <w:sz w:val="24"/>
          <w:szCs w:val="24"/>
        </w:rPr>
        <w:t xml:space="preserve">users. These projects have </w:t>
      </w:r>
      <w:r w:rsidR="00EF7B12">
        <w:rPr>
          <w:sz w:val="24"/>
          <w:szCs w:val="24"/>
        </w:rPr>
        <w:t>provided evidence of</w:t>
      </w:r>
      <w:r w:rsidRPr="00FB2260">
        <w:rPr>
          <w:sz w:val="24"/>
          <w:szCs w:val="24"/>
        </w:rPr>
        <w:t xml:space="preserve"> how the concept of 'learner voice' </w:t>
      </w:r>
      <w:r w:rsidR="00FB2260" w:rsidRPr="00FB2260">
        <w:rPr>
          <w:sz w:val="24"/>
          <w:szCs w:val="24"/>
        </w:rPr>
        <w:t>can be embedded in improvement towards outstanding TLA</w:t>
      </w:r>
      <w:r w:rsidRPr="00FB2260">
        <w:rPr>
          <w:sz w:val="24"/>
          <w:szCs w:val="24"/>
        </w:rPr>
        <w:t>.</w:t>
      </w:r>
      <w:r w:rsidRPr="00D02EA3">
        <w:rPr>
          <w:sz w:val="24"/>
          <w:szCs w:val="24"/>
        </w:rPr>
        <w:t xml:space="preserve">  </w:t>
      </w:r>
    </w:p>
    <w:p w:rsidR="002C0616" w:rsidRDefault="002C0616">
      <w:pPr>
        <w:rPr>
          <w:rFonts w:eastAsia="Times New Roman" w:cs="Times New Roman"/>
          <w:b/>
          <w:sz w:val="24"/>
          <w:szCs w:val="24"/>
        </w:rPr>
      </w:pPr>
    </w:p>
    <w:p w:rsidR="004E69CF" w:rsidRPr="004E69CF" w:rsidRDefault="001B7804" w:rsidP="004E69CF">
      <w:pPr>
        <w:rPr>
          <w:rFonts w:eastAsia="Times New Roman" w:cs="Times New Roman"/>
          <w:b/>
          <w:sz w:val="24"/>
          <w:szCs w:val="24"/>
        </w:rPr>
      </w:pPr>
      <w:r>
        <w:rPr>
          <w:rFonts w:eastAsia="Times New Roman" w:cs="Times New Roman"/>
          <w:b/>
          <w:sz w:val="24"/>
          <w:szCs w:val="24"/>
        </w:rPr>
        <w:t>6</w:t>
      </w:r>
      <w:r w:rsidR="00EF7B12">
        <w:rPr>
          <w:rFonts w:eastAsia="Times New Roman" w:cs="Times New Roman"/>
          <w:b/>
          <w:sz w:val="24"/>
          <w:szCs w:val="24"/>
        </w:rPr>
        <w:t>.2</w:t>
      </w:r>
      <w:r w:rsidR="00EF7B12">
        <w:rPr>
          <w:rFonts w:eastAsia="Times New Roman" w:cs="Times New Roman"/>
          <w:b/>
          <w:sz w:val="24"/>
          <w:szCs w:val="24"/>
        </w:rPr>
        <w:tab/>
      </w:r>
      <w:r w:rsidR="004E69CF" w:rsidRPr="004E69CF">
        <w:rPr>
          <w:rFonts w:eastAsia="Times New Roman" w:cs="Times New Roman"/>
          <w:b/>
          <w:sz w:val="24"/>
          <w:szCs w:val="24"/>
        </w:rPr>
        <w:t>Specific impacts and their contribution to supporting OTLA</w:t>
      </w:r>
    </w:p>
    <w:p w:rsidR="004E69CF" w:rsidRPr="004E69CF" w:rsidRDefault="004E69CF" w:rsidP="004E69CF">
      <w:pPr>
        <w:rPr>
          <w:rFonts w:eastAsia="Times New Roman" w:cs="Times New Roman"/>
          <w:sz w:val="24"/>
          <w:szCs w:val="24"/>
        </w:rPr>
      </w:pPr>
    </w:p>
    <w:p w:rsidR="004E69CF" w:rsidRPr="004E69CF" w:rsidRDefault="004E69CF" w:rsidP="004E69CF">
      <w:pPr>
        <w:rPr>
          <w:rFonts w:eastAsia="Times New Roman" w:cs="Times New Roman"/>
          <w:sz w:val="24"/>
          <w:szCs w:val="24"/>
        </w:rPr>
      </w:pPr>
      <w:r w:rsidRPr="004E69CF">
        <w:rPr>
          <w:rFonts w:eastAsia="Times New Roman" w:cs="Times New Roman"/>
          <w:sz w:val="24"/>
          <w:szCs w:val="24"/>
        </w:rPr>
        <w:t>There is evidence</w:t>
      </w:r>
      <w:r w:rsidR="00EF7B12">
        <w:rPr>
          <w:rFonts w:eastAsia="Times New Roman" w:cs="Times New Roman"/>
          <w:sz w:val="24"/>
          <w:szCs w:val="24"/>
        </w:rPr>
        <w:t xml:space="preserve"> provided</w:t>
      </w:r>
      <w:r w:rsidRPr="004E69CF">
        <w:rPr>
          <w:rFonts w:eastAsia="Times New Roman" w:cs="Times New Roman"/>
          <w:sz w:val="24"/>
          <w:szCs w:val="24"/>
        </w:rPr>
        <w:t xml:space="preserve"> of a wide range of types of impact resulting from the interventions developed through this initiative. Immediate impact</w:t>
      </w:r>
      <w:r w:rsidR="00EF7B12">
        <w:rPr>
          <w:rFonts w:eastAsia="Times New Roman" w:cs="Times New Roman"/>
          <w:sz w:val="24"/>
          <w:szCs w:val="24"/>
        </w:rPr>
        <w:t xml:space="preserve"> can</w:t>
      </w:r>
      <w:r w:rsidRPr="004E69CF">
        <w:rPr>
          <w:rFonts w:eastAsia="Times New Roman" w:cs="Times New Roman"/>
          <w:sz w:val="24"/>
          <w:szCs w:val="24"/>
        </w:rPr>
        <w:t xml:space="preserve"> occur at different levels, depending on the focus of the intervention. These levels include whole</w:t>
      </w:r>
      <w:r w:rsidR="00545A68">
        <w:rPr>
          <w:rFonts w:eastAsia="Times New Roman" w:cs="Times New Roman"/>
          <w:sz w:val="24"/>
          <w:szCs w:val="24"/>
        </w:rPr>
        <w:t>-</w:t>
      </w:r>
      <w:r w:rsidRPr="004E69CF">
        <w:rPr>
          <w:rFonts w:eastAsia="Times New Roman" w:cs="Times New Roman"/>
          <w:sz w:val="24"/>
          <w:szCs w:val="24"/>
        </w:rPr>
        <w:t>organisation, partnership, senior leadership, practitioners and learners. Wherever the immediate impact occurs, the intention is to support improvements in TLA so as to contribute to outstanding experiences and, critically, outcomes for learners.</w:t>
      </w:r>
    </w:p>
    <w:p w:rsidR="004E69CF" w:rsidRPr="004E69CF" w:rsidRDefault="004E69CF" w:rsidP="004E69CF">
      <w:pPr>
        <w:rPr>
          <w:rFonts w:eastAsia="Times New Roman" w:cs="Times New Roman"/>
          <w:sz w:val="24"/>
          <w:szCs w:val="24"/>
        </w:rPr>
      </w:pPr>
    </w:p>
    <w:p w:rsidR="004E69CF" w:rsidRDefault="004B7B0B" w:rsidP="004E69CF">
      <w:pPr>
        <w:rPr>
          <w:rFonts w:eastAsia="Times New Roman" w:cs="Times New Roman"/>
          <w:sz w:val="24"/>
          <w:szCs w:val="24"/>
        </w:rPr>
      </w:pPr>
      <w:r>
        <w:rPr>
          <w:rFonts w:eastAsia="Times New Roman" w:cs="Times New Roman"/>
          <w:sz w:val="24"/>
          <w:szCs w:val="24"/>
        </w:rPr>
        <w:t>This report summaris</w:t>
      </w:r>
      <w:r w:rsidR="004E69CF" w:rsidRPr="004E69CF">
        <w:rPr>
          <w:rFonts w:eastAsia="Times New Roman" w:cs="Times New Roman"/>
          <w:sz w:val="24"/>
          <w:szCs w:val="24"/>
        </w:rPr>
        <w:t xml:space="preserve">es the ways in which specific impacts </w:t>
      </w:r>
      <w:proofErr w:type="gramStart"/>
      <w:r w:rsidR="004E69CF" w:rsidRPr="004E69CF">
        <w:rPr>
          <w:rFonts w:eastAsia="Times New Roman" w:cs="Times New Roman"/>
          <w:sz w:val="24"/>
          <w:szCs w:val="24"/>
        </w:rPr>
        <w:t xml:space="preserve">are </w:t>
      </w:r>
      <w:r w:rsidR="00EF7B12">
        <w:rPr>
          <w:rFonts w:eastAsia="Times New Roman" w:cs="Times New Roman"/>
          <w:sz w:val="24"/>
          <w:szCs w:val="24"/>
        </w:rPr>
        <w:t xml:space="preserve">reported to be </w:t>
      </w:r>
      <w:r w:rsidR="004E69CF" w:rsidRPr="004E69CF">
        <w:rPr>
          <w:rFonts w:eastAsia="Times New Roman" w:cs="Times New Roman"/>
          <w:sz w:val="24"/>
          <w:szCs w:val="24"/>
        </w:rPr>
        <w:t>being achieved</w:t>
      </w:r>
      <w:proofErr w:type="gramEnd"/>
      <w:r w:rsidR="004E69CF" w:rsidRPr="004E69CF">
        <w:rPr>
          <w:rFonts w:eastAsia="Times New Roman" w:cs="Times New Roman"/>
          <w:sz w:val="24"/>
          <w:szCs w:val="24"/>
        </w:rPr>
        <w:t xml:space="preserve"> by the OTLA contract interventions, and how these have the potential to support the journey towards</w:t>
      </w:r>
      <w:r w:rsidR="002C0616">
        <w:rPr>
          <w:rFonts w:eastAsia="Times New Roman" w:cs="Times New Roman"/>
          <w:sz w:val="24"/>
          <w:szCs w:val="24"/>
        </w:rPr>
        <w:t xml:space="preserve"> OTLA</w:t>
      </w:r>
      <w:r w:rsidR="004E69CF" w:rsidRPr="004E69CF">
        <w:rPr>
          <w:rFonts w:eastAsia="Times New Roman" w:cs="Times New Roman"/>
          <w:sz w:val="24"/>
          <w:szCs w:val="24"/>
        </w:rPr>
        <w:t xml:space="preserve"> and improved learner outcomes.</w:t>
      </w:r>
      <w:r w:rsidR="007821C0">
        <w:rPr>
          <w:rFonts w:eastAsia="Times New Roman" w:cs="Times New Roman"/>
          <w:sz w:val="24"/>
          <w:szCs w:val="24"/>
        </w:rPr>
        <w:t xml:space="preserve"> This section describes specific impact on staff (6.3) and learner experience and outcomes (6.4). It is followed by consideration of: collaborative working and sustainability; adding to the body of knowledge about OTLA; the role of research in the initiative; and transferability.</w:t>
      </w:r>
    </w:p>
    <w:p w:rsidR="007821C0" w:rsidRDefault="007821C0" w:rsidP="004E69CF">
      <w:pPr>
        <w:rPr>
          <w:rFonts w:eastAsia="Times New Roman" w:cs="Times New Roman"/>
          <w:sz w:val="24"/>
          <w:szCs w:val="24"/>
        </w:rPr>
      </w:pPr>
    </w:p>
    <w:p w:rsidR="00FC54A2" w:rsidRPr="00D22823" w:rsidRDefault="007821C0">
      <w:pPr>
        <w:rPr>
          <w:rFonts w:eastAsia="Times New Roman" w:cs="Times New Roman"/>
          <w:sz w:val="24"/>
          <w:szCs w:val="24"/>
        </w:rPr>
      </w:pPr>
      <w:r>
        <w:rPr>
          <w:rFonts w:eastAsia="Times New Roman" w:cs="Times New Roman"/>
          <w:sz w:val="24"/>
          <w:szCs w:val="24"/>
        </w:rPr>
        <w:t xml:space="preserve">The findings at autumn 2015 were drawn substantially from </w:t>
      </w:r>
      <w:r w:rsidR="006E5E68">
        <w:rPr>
          <w:rFonts w:eastAsia="Times New Roman" w:cs="Times New Roman"/>
          <w:sz w:val="24"/>
          <w:szCs w:val="24"/>
        </w:rPr>
        <w:t xml:space="preserve">evaluation </w:t>
      </w:r>
      <w:proofErr w:type="gramStart"/>
      <w:r w:rsidR="006E5E68">
        <w:rPr>
          <w:rFonts w:eastAsia="Times New Roman" w:cs="Times New Roman"/>
          <w:sz w:val="24"/>
          <w:szCs w:val="24"/>
        </w:rPr>
        <w:t>reports,</w:t>
      </w:r>
      <w:proofErr w:type="gramEnd"/>
      <w:r w:rsidR="006E5E68">
        <w:rPr>
          <w:rFonts w:eastAsia="Times New Roman" w:cs="Times New Roman"/>
          <w:sz w:val="24"/>
          <w:szCs w:val="24"/>
        </w:rPr>
        <w:t xml:space="preserve"> reach data, and interviews with regional initiative leaders, project leaders and participants. The February 2016 analysis included data from Ofsted inspection reports, from the January/February impact survey and from specific projects.</w:t>
      </w:r>
    </w:p>
    <w:p w:rsidR="00F57262" w:rsidRPr="00F72FCA" w:rsidRDefault="00F57262" w:rsidP="00F57262">
      <w:pPr>
        <w:rPr>
          <w:sz w:val="24"/>
          <w:szCs w:val="24"/>
        </w:rPr>
      </w:pPr>
    </w:p>
    <w:p w:rsidR="00F57262" w:rsidRPr="00F72FCA" w:rsidRDefault="001B7804" w:rsidP="00F57262">
      <w:pPr>
        <w:rPr>
          <w:b/>
          <w:sz w:val="24"/>
          <w:szCs w:val="24"/>
        </w:rPr>
      </w:pPr>
      <w:r>
        <w:rPr>
          <w:b/>
          <w:sz w:val="24"/>
          <w:szCs w:val="24"/>
        </w:rPr>
        <w:t>6</w:t>
      </w:r>
      <w:r w:rsidR="00EF7B12">
        <w:rPr>
          <w:b/>
          <w:sz w:val="24"/>
          <w:szCs w:val="24"/>
        </w:rPr>
        <w:t>.3</w:t>
      </w:r>
      <w:r w:rsidR="00EF7B12">
        <w:rPr>
          <w:b/>
          <w:sz w:val="24"/>
          <w:szCs w:val="24"/>
        </w:rPr>
        <w:tab/>
      </w:r>
      <w:r w:rsidR="00F57262" w:rsidRPr="00F72FCA">
        <w:rPr>
          <w:b/>
          <w:sz w:val="24"/>
          <w:szCs w:val="24"/>
        </w:rPr>
        <w:t>Staff</w:t>
      </w:r>
    </w:p>
    <w:p w:rsidR="00F57262" w:rsidRPr="00F72FCA" w:rsidRDefault="00F57262" w:rsidP="00F57262">
      <w:pPr>
        <w:rPr>
          <w:sz w:val="24"/>
          <w:szCs w:val="24"/>
        </w:rPr>
      </w:pPr>
    </w:p>
    <w:p w:rsidR="00F57262" w:rsidRPr="00F72FCA" w:rsidRDefault="00F57262" w:rsidP="00F57262">
      <w:pPr>
        <w:rPr>
          <w:sz w:val="24"/>
          <w:szCs w:val="24"/>
        </w:rPr>
      </w:pPr>
      <w:r w:rsidRPr="00F72FCA">
        <w:rPr>
          <w:sz w:val="24"/>
          <w:szCs w:val="24"/>
        </w:rPr>
        <w:t xml:space="preserve">Change can occur through a bottom-up approach, for example with practitioners developing projects to change practice. It can also occur through participating in CPD with senior organisational leadership – a more top-down approach. </w:t>
      </w:r>
    </w:p>
    <w:p w:rsidR="00F57262" w:rsidRPr="00F72FCA" w:rsidRDefault="00F57262" w:rsidP="00F57262">
      <w:pPr>
        <w:rPr>
          <w:sz w:val="24"/>
          <w:szCs w:val="24"/>
        </w:rPr>
      </w:pPr>
    </w:p>
    <w:p w:rsidR="00F57262" w:rsidRPr="00F72FCA" w:rsidRDefault="00F57262" w:rsidP="00F57262">
      <w:pPr>
        <w:rPr>
          <w:sz w:val="24"/>
          <w:szCs w:val="24"/>
        </w:rPr>
      </w:pPr>
      <w:r w:rsidRPr="00F72FCA">
        <w:rPr>
          <w:sz w:val="24"/>
          <w:szCs w:val="24"/>
        </w:rPr>
        <w:t>This</w:t>
      </w:r>
      <w:r w:rsidR="00D86C0D">
        <w:rPr>
          <w:sz w:val="24"/>
          <w:szCs w:val="24"/>
        </w:rPr>
        <w:t xml:space="preserve"> change</w:t>
      </w:r>
      <w:r w:rsidRPr="00F72FCA">
        <w:rPr>
          <w:sz w:val="24"/>
          <w:szCs w:val="24"/>
        </w:rPr>
        <w:t xml:space="preserve"> initiative includes both approaches. In the S</w:t>
      </w:r>
      <w:r w:rsidR="00380B26">
        <w:rPr>
          <w:sz w:val="24"/>
          <w:szCs w:val="24"/>
        </w:rPr>
        <w:t xml:space="preserve">outh </w:t>
      </w:r>
      <w:r w:rsidRPr="00F72FCA">
        <w:rPr>
          <w:sz w:val="24"/>
          <w:szCs w:val="24"/>
        </w:rPr>
        <w:t>Essex</w:t>
      </w:r>
      <w:r w:rsidR="00D55A30">
        <w:rPr>
          <w:sz w:val="24"/>
          <w:szCs w:val="24"/>
        </w:rPr>
        <w:t>/</w:t>
      </w:r>
      <w:r w:rsidRPr="00F72FCA">
        <w:rPr>
          <w:sz w:val="24"/>
          <w:szCs w:val="24"/>
        </w:rPr>
        <w:t xml:space="preserve">Learning Consortium initiative, a major intervention has been the delivery of professional development programmes </w:t>
      </w:r>
      <w:r w:rsidRPr="00F72FCA">
        <w:rPr>
          <w:sz w:val="24"/>
          <w:szCs w:val="24"/>
        </w:rPr>
        <w:lastRenderedPageBreak/>
        <w:t>focussed on developing TLA through the application of a learning framework informed by a learning</w:t>
      </w:r>
      <w:r w:rsidR="004D177E">
        <w:rPr>
          <w:sz w:val="24"/>
          <w:szCs w:val="24"/>
        </w:rPr>
        <w:t>-</w:t>
      </w:r>
      <w:r w:rsidRPr="00F72FCA">
        <w:rPr>
          <w:sz w:val="24"/>
          <w:szCs w:val="24"/>
        </w:rPr>
        <w:t xml:space="preserve">cycle model.  Engagement with the </w:t>
      </w:r>
      <w:r w:rsidR="00D86C0D">
        <w:rPr>
          <w:sz w:val="24"/>
          <w:szCs w:val="24"/>
        </w:rPr>
        <w:t>support and challenge partnership</w:t>
      </w:r>
      <w:r w:rsidRPr="00F72FCA">
        <w:rPr>
          <w:sz w:val="24"/>
          <w:szCs w:val="24"/>
        </w:rPr>
        <w:t xml:space="preserve"> </w:t>
      </w:r>
      <w:r w:rsidR="00EF7B12">
        <w:rPr>
          <w:sz w:val="24"/>
          <w:szCs w:val="24"/>
        </w:rPr>
        <w:t xml:space="preserve">element has </w:t>
      </w:r>
      <w:r w:rsidRPr="00F72FCA">
        <w:rPr>
          <w:sz w:val="24"/>
          <w:szCs w:val="24"/>
        </w:rPr>
        <w:t>require</w:t>
      </w:r>
      <w:r w:rsidR="00D86C0D">
        <w:rPr>
          <w:sz w:val="24"/>
          <w:szCs w:val="24"/>
        </w:rPr>
        <w:t>d</w:t>
      </w:r>
      <w:r w:rsidRPr="00F72FCA">
        <w:rPr>
          <w:sz w:val="24"/>
          <w:szCs w:val="24"/>
        </w:rPr>
        <w:t xml:space="preserve"> participation</w:t>
      </w:r>
      <w:r w:rsidR="004D177E">
        <w:rPr>
          <w:sz w:val="24"/>
          <w:szCs w:val="24"/>
        </w:rPr>
        <w:t xml:space="preserve"> and commitment from</w:t>
      </w:r>
      <w:r w:rsidRPr="00F72FCA">
        <w:rPr>
          <w:sz w:val="24"/>
          <w:szCs w:val="24"/>
        </w:rPr>
        <w:t xml:space="preserve"> a senior leader from each provider </w:t>
      </w:r>
      <w:r w:rsidR="00545A68">
        <w:rPr>
          <w:sz w:val="24"/>
          <w:szCs w:val="24"/>
        </w:rPr>
        <w:t>involved</w:t>
      </w:r>
      <w:r w:rsidR="00D313AA">
        <w:rPr>
          <w:sz w:val="24"/>
          <w:szCs w:val="24"/>
        </w:rPr>
        <w:t>,</w:t>
      </w:r>
      <w:r w:rsidR="00545A68">
        <w:rPr>
          <w:sz w:val="24"/>
          <w:szCs w:val="24"/>
        </w:rPr>
        <w:t xml:space="preserve"> </w:t>
      </w:r>
      <w:r w:rsidRPr="00F72FCA">
        <w:rPr>
          <w:sz w:val="24"/>
          <w:szCs w:val="24"/>
        </w:rPr>
        <w:t>so as to support a whole</w:t>
      </w:r>
      <w:r w:rsidR="00545A68">
        <w:rPr>
          <w:sz w:val="24"/>
          <w:szCs w:val="24"/>
        </w:rPr>
        <w:t>-</w:t>
      </w:r>
      <w:r w:rsidRPr="00F72FCA">
        <w:rPr>
          <w:sz w:val="24"/>
          <w:szCs w:val="24"/>
        </w:rPr>
        <w:t>organisation approach and a senior focus on TLA as an organisational priority.</w:t>
      </w:r>
    </w:p>
    <w:p w:rsidR="00F57262" w:rsidRPr="00F72FCA" w:rsidRDefault="00F57262" w:rsidP="00F57262">
      <w:pPr>
        <w:rPr>
          <w:sz w:val="24"/>
          <w:szCs w:val="24"/>
        </w:rPr>
      </w:pPr>
    </w:p>
    <w:p w:rsidR="00F57262" w:rsidRPr="00F72FCA" w:rsidRDefault="00F57262" w:rsidP="00F57262">
      <w:pPr>
        <w:rPr>
          <w:sz w:val="24"/>
          <w:szCs w:val="24"/>
        </w:rPr>
      </w:pPr>
      <w:r w:rsidRPr="00F72FCA">
        <w:rPr>
          <w:sz w:val="24"/>
          <w:szCs w:val="24"/>
        </w:rPr>
        <w:t>The EMFEC initiative is informed by an action research approach and involves practitioners working with university support to develop and implement improvement projects</w:t>
      </w:r>
      <w:r w:rsidR="00545A68">
        <w:rPr>
          <w:sz w:val="24"/>
          <w:szCs w:val="24"/>
        </w:rPr>
        <w:t>,</w:t>
      </w:r>
      <w:r w:rsidRPr="00F72FCA">
        <w:rPr>
          <w:sz w:val="24"/>
          <w:szCs w:val="24"/>
        </w:rPr>
        <w:t xml:space="preserve"> using an action research methodology.</w:t>
      </w:r>
    </w:p>
    <w:p w:rsidR="00F57262" w:rsidRPr="00F72FCA" w:rsidRDefault="00F57262" w:rsidP="00F57262">
      <w:pPr>
        <w:rPr>
          <w:sz w:val="24"/>
          <w:szCs w:val="24"/>
        </w:rPr>
      </w:pPr>
    </w:p>
    <w:p w:rsidR="00F57262" w:rsidRPr="00F72FCA" w:rsidRDefault="00F57262" w:rsidP="00F57262">
      <w:pPr>
        <w:rPr>
          <w:sz w:val="24"/>
          <w:szCs w:val="24"/>
        </w:rPr>
      </w:pPr>
      <w:r w:rsidRPr="00F72FCA">
        <w:rPr>
          <w:sz w:val="24"/>
          <w:szCs w:val="24"/>
        </w:rPr>
        <w:t xml:space="preserve">The AOC London initiative engages staff in working with </w:t>
      </w:r>
      <w:r w:rsidR="00545A68">
        <w:rPr>
          <w:sz w:val="24"/>
          <w:szCs w:val="24"/>
        </w:rPr>
        <w:t xml:space="preserve">‘peer </w:t>
      </w:r>
      <w:r w:rsidRPr="00F72FCA">
        <w:rPr>
          <w:sz w:val="24"/>
          <w:szCs w:val="24"/>
        </w:rPr>
        <w:t>advisers</w:t>
      </w:r>
      <w:r w:rsidR="00545A68">
        <w:rPr>
          <w:sz w:val="24"/>
          <w:szCs w:val="24"/>
        </w:rPr>
        <w:t>’</w:t>
      </w:r>
      <w:r w:rsidRPr="00F72FCA">
        <w:rPr>
          <w:sz w:val="24"/>
          <w:szCs w:val="24"/>
        </w:rPr>
        <w:t xml:space="preserve"> and with each other in practitioner</w:t>
      </w:r>
      <w:r w:rsidR="00545A68">
        <w:rPr>
          <w:sz w:val="24"/>
          <w:szCs w:val="24"/>
        </w:rPr>
        <w:t>-</w:t>
      </w:r>
      <w:r w:rsidRPr="00F72FCA">
        <w:rPr>
          <w:sz w:val="24"/>
          <w:szCs w:val="24"/>
        </w:rPr>
        <w:t>led partnerships working closely with learners in many of the projects.</w:t>
      </w:r>
    </w:p>
    <w:p w:rsidR="00285315" w:rsidRDefault="00285315" w:rsidP="00F57262">
      <w:pPr>
        <w:rPr>
          <w:sz w:val="24"/>
          <w:szCs w:val="24"/>
        </w:rPr>
      </w:pPr>
    </w:p>
    <w:p w:rsidR="00285315" w:rsidRPr="00254A6E" w:rsidRDefault="00285315" w:rsidP="00F57262">
      <w:pPr>
        <w:rPr>
          <w:b/>
          <w:i/>
          <w:color w:val="E36C0A" w:themeColor="accent6" w:themeShade="BF"/>
          <w:sz w:val="24"/>
          <w:szCs w:val="24"/>
        </w:rPr>
      </w:pPr>
      <w:r w:rsidRPr="00254A6E">
        <w:rPr>
          <w:b/>
          <w:i/>
          <w:color w:val="E36C0A" w:themeColor="accent6" w:themeShade="BF"/>
          <w:sz w:val="24"/>
          <w:szCs w:val="24"/>
        </w:rPr>
        <w:t xml:space="preserve">Interim </w:t>
      </w:r>
      <w:r w:rsidR="001B7804" w:rsidRPr="00254A6E">
        <w:rPr>
          <w:b/>
          <w:i/>
          <w:color w:val="E36C0A" w:themeColor="accent6" w:themeShade="BF"/>
          <w:sz w:val="24"/>
          <w:szCs w:val="24"/>
        </w:rPr>
        <w:t xml:space="preserve">report </w:t>
      </w:r>
      <w:r w:rsidRPr="00254A6E">
        <w:rPr>
          <w:b/>
          <w:i/>
          <w:color w:val="E36C0A" w:themeColor="accent6" w:themeShade="BF"/>
          <w:sz w:val="24"/>
          <w:szCs w:val="24"/>
        </w:rPr>
        <w:t>stage: autumn 2015</w:t>
      </w:r>
    </w:p>
    <w:p w:rsidR="00BA26F5" w:rsidRDefault="00BA26F5" w:rsidP="00BA26F5">
      <w:pPr>
        <w:rPr>
          <w:sz w:val="24"/>
          <w:szCs w:val="24"/>
        </w:rPr>
      </w:pPr>
    </w:p>
    <w:p w:rsidR="00BA26F5" w:rsidRPr="00254A6E" w:rsidRDefault="00BA26F5" w:rsidP="00BA26F5">
      <w:pPr>
        <w:rPr>
          <w:color w:val="E36C0A" w:themeColor="accent6" w:themeShade="BF"/>
          <w:sz w:val="24"/>
          <w:szCs w:val="24"/>
        </w:rPr>
      </w:pPr>
      <w:r w:rsidRPr="00254A6E">
        <w:rPr>
          <w:color w:val="E36C0A" w:themeColor="accent6" w:themeShade="BF"/>
          <w:sz w:val="24"/>
          <w:szCs w:val="24"/>
        </w:rPr>
        <w:t>Considerable evidence throughout the materials points to staff involvement in a wide range of activities. The reported impact on staff comes from internal observations; feedback discussions; written evaluation feedback</w:t>
      </w:r>
      <w:proofErr w:type="gramStart"/>
      <w:r w:rsidRPr="00254A6E">
        <w:rPr>
          <w:color w:val="E36C0A" w:themeColor="accent6" w:themeShade="BF"/>
          <w:sz w:val="24"/>
          <w:szCs w:val="24"/>
        </w:rPr>
        <w:t>;</w:t>
      </w:r>
      <w:proofErr w:type="gramEnd"/>
      <w:r w:rsidRPr="00254A6E">
        <w:rPr>
          <w:color w:val="E36C0A" w:themeColor="accent6" w:themeShade="BF"/>
          <w:sz w:val="24"/>
          <w:szCs w:val="24"/>
        </w:rPr>
        <w:t xml:space="preserve"> and other reports on practice.</w:t>
      </w:r>
    </w:p>
    <w:p w:rsidR="00F57262" w:rsidRPr="00254A6E" w:rsidRDefault="00F57262"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 xml:space="preserve">In all regions impact is </w:t>
      </w:r>
      <w:r w:rsidR="00EF7B12" w:rsidRPr="00254A6E">
        <w:rPr>
          <w:color w:val="E36C0A" w:themeColor="accent6" w:themeShade="BF"/>
          <w:sz w:val="24"/>
          <w:szCs w:val="24"/>
        </w:rPr>
        <w:t xml:space="preserve">reported to be </w:t>
      </w:r>
      <w:r w:rsidRPr="00254A6E">
        <w:rPr>
          <w:color w:val="E36C0A" w:themeColor="accent6" w:themeShade="BF"/>
          <w:sz w:val="24"/>
          <w:szCs w:val="24"/>
        </w:rPr>
        <w:t>demonstrated through evidence of changes in behaviour/practice, including:</w:t>
      </w:r>
    </w:p>
    <w:p w:rsidR="00F57262" w:rsidRPr="00254A6E" w:rsidRDefault="00B23454" w:rsidP="00F57262">
      <w:pPr>
        <w:pStyle w:val="ListParagraph"/>
        <w:numPr>
          <w:ilvl w:val="0"/>
          <w:numId w:val="13"/>
        </w:numPr>
        <w:rPr>
          <w:color w:val="E36C0A" w:themeColor="accent6" w:themeShade="BF"/>
          <w:sz w:val="24"/>
          <w:szCs w:val="24"/>
        </w:rPr>
      </w:pPr>
      <w:proofErr w:type="gramStart"/>
      <w:r w:rsidRPr="00254A6E">
        <w:rPr>
          <w:color w:val="E36C0A" w:themeColor="accent6" w:themeShade="BF"/>
          <w:sz w:val="24"/>
          <w:szCs w:val="24"/>
        </w:rPr>
        <w:t>e</w:t>
      </w:r>
      <w:r w:rsidR="00FB2260" w:rsidRPr="00254A6E">
        <w:rPr>
          <w:color w:val="E36C0A" w:themeColor="accent6" w:themeShade="BF"/>
          <w:sz w:val="24"/>
          <w:szCs w:val="24"/>
        </w:rPr>
        <w:t>ngagement</w:t>
      </w:r>
      <w:proofErr w:type="gramEnd"/>
      <w:r w:rsidR="00FB2260" w:rsidRPr="00254A6E">
        <w:rPr>
          <w:color w:val="E36C0A" w:themeColor="accent6" w:themeShade="BF"/>
          <w:sz w:val="24"/>
          <w:szCs w:val="24"/>
        </w:rPr>
        <w:t xml:space="preserve"> in</w:t>
      </w:r>
      <w:r w:rsidR="00F57262" w:rsidRPr="00254A6E">
        <w:rPr>
          <w:color w:val="E36C0A" w:themeColor="accent6" w:themeShade="BF"/>
          <w:sz w:val="24"/>
          <w:szCs w:val="24"/>
        </w:rPr>
        <w:t xml:space="preserve"> TLA dialogue</w:t>
      </w:r>
      <w:r w:rsidR="00380B26" w:rsidRPr="00254A6E">
        <w:rPr>
          <w:color w:val="E36C0A" w:themeColor="accent6" w:themeShade="BF"/>
          <w:sz w:val="24"/>
          <w:szCs w:val="24"/>
        </w:rPr>
        <w:t xml:space="preserve"> with other practitioners</w:t>
      </w:r>
    </w:p>
    <w:p w:rsidR="00F57262" w:rsidRPr="00254A6E" w:rsidRDefault="00B23454" w:rsidP="00F57262">
      <w:pPr>
        <w:pStyle w:val="ListParagraph"/>
        <w:numPr>
          <w:ilvl w:val="0"/>
          <w:numId w:val="13"/>
        </w:numPr>
        <w:rPr>
          <w:color w:val="E36C0A" w:themeColor="accent6" w:themeShade="BF"/>
          <w:sz w:val="24"/>
          <w:szCs w:val="24"/>
        </w:rPr>
      </w:pPr>
      <w:proofErr w:type="gramStart"/>
      <w:r w:rsidRPr="00254A6E">
        <w:rPr>
          <w:color w:val="E36C0A" w:themeColor="accent6" w:themeShade="BF"/>
          <w:sz w:val="24"/>
          <w:szCs w:val="24"/>
        </w:rPr>
        <w:t>d</w:t>
      </w:r>
      <w:r w:rsidR="00F57262" w:rsidRPr="00254A6E">
        <w:rPr>
          <w:color w:val="E36C0A" w:themeColor="accent6" w:themeShade="BF"/>
          <w:sz w:val="24"/>
          <w:szCs w:val="24"/>
        </w:rPr>
        <w:t>ialogue</w:t>
      </w:r>
      <w:proofErr w:type="gramEnd"/>
      <w:r w:rsidR="00F57262" w:rsidRPr="00254A6E">
        <w:rPr>
          <w:color w:val="E36C0A" w:themeColor="accent6" w:themeShade="BF"/>
          <w:sz w:val="24"/>
          <w:szCs w:val="24"/>
        </w:rPr>
        <w:t xml:space="preserve"> with learners about TLA</w:t>
      </w:r>
    </w:p>
    <w:p w:rsidR="00F57262" w:rsidRPr="00254A6E" w:rsidRDefault="00B23454" w:rsidP="00F57262">
      <w:pPr>
        <w:pStyle w:val="ListParagraph"/>
        <w:numPr>
          <w:ilvl w:val="0"/>
          <w:numId w:val="13"/>
        </w:numPr>
        <w:rPr>
          <w:color w:val="E36C0A" w:themeColor="accent6" w:themeShade="BF"/>
          <w:sz w:val="24"/>
          <w:szCs w:val="24"/>
        </w:rPr>
      </w:pPr>
      <w:proofErr w:type="gramStart"/>
      <w:r w:rsidRPr="00254A6E">
        <w:rPr>
          <w:color w:val="E36C0A" w:themeColor="accent6" w:themeShade="BF"/>
          <w:sz w:val="24"/>
          <w:szCs w:val="24"/>
        </w:rPr>
        <w:t>d</w:t>
      </w:r>
      <w:r w:rsidR="00F57262" w:rsidRPr="00254A6E">
        <w:rPr>
          <w:color w:val="E36C0A" w:themeColor="accent6" w:themeShade="BF"/>
          <w:sz w:val="24"/>
          <w:szCs w:val="24"/>
        </w:rPr>
        <w:t>evelopment</w:t>
      </w:r>
      <w:proofErr w:type="gramEnd"/>
      <w:r w:rsidR="00F57262" w:rsidRPr="00254A6E">
        <w:rPr>
          <w:color w:val="E36C0A" w:themeColor="accent6" w:themeShade="BF"/>
          <w:sz w:val="24"/>
          <w:szCs w:val="24"/>
        </w:rPr>
        <w:t xml:space="preserve"> of reflective practice</w:t>
      </w:r>
      <w:r w:rsidR="006E5E68">
        <w:rPr>
          <w:color w:val="E36C0A" w:themeColor="accent6" w:themeShade="BF"/>
          <w:sz w:val="24"/>
          <w:szCs w:val="24"/>
        </w:rPr>
        <w:t>, drawing on the Professional Standards</w:t>
      </w:r>
    </w:p>
    <w:p w:rsidR="00F57262" w:rsidRPr="00254A6E" w:rsidRDefault="00B23454" w:rsidP="00F57262">
      <w:pPr>
        <w:pStyle w:val="ListParagraph"/>
        <w:numPr>
          <w:ilvl w:val="0"/>
          <w:numId w:val="13"/>
        </w:numPr>
        <w:rPr>
          <w:color w:val="E36C0A" w:themeColor="accent6" w:themeShade="BF"/>
          <w:sz w:val="24"/>
          <w:szCs w:val="24"/>
        </w:rPr>
      </w:pPr>
      <w:proofErr w:type="gramStart"/>
      <w:r w:rsidRPr="00254A6E">
        <w:rPr>
          <w:color w:val="E36C0A" w:themeColor="accent6" w:themeShade="BF"/>
          <w:sz w:val="24"/>
          <w:szCs w:val="24"/>
        </w:rPr>
        <w:t>i</w:t>
      </w:r>
      <w:r w:rsidR="00F57262" w:rsidRPr="00254A6E">
        <w:rPr>
          <w:color w:val="E36C0A" w:themeColor="accent6" w:themeShade="BF"/>
          <w:sz w:val="24"/>
          <w:szCs w:val="24"/>
        </w:rPr>
        <w:t>mplementation</w:t>
      </w:r>
      <w:proofErr w:type="gramEnd"/>
      <w:r w:rsidR="00F57262" w:rsidRPr="00254A6E">
        <w:rPr>
          <w:color w:val="E36C0A" w:themeColor="accent6" w:themeShade="BF"/>
          <w:sz w:val="24"/>
          <w:szCs w:val="24"/>
        </w:rPr>
        <w:t xml:space="preserve"> of improved practice following observation and feedback</w:t>
      </w:r>
    </w:p>
    <w:p w:rsidR="00F57262" w:rsidRPr="00254A6E" w:rsidRDefault="00B23454" w:rsidP="00F57262">
      <w:pPr>
        <w:pStyle w:val="ListParagraph"/>
        <w:numPr>
          <w:ilvl w:val="0"/>
          <w:numId w:val="13"/>
        </w:numPr>
        <w:rPr>
          <w:color w:val="E36C0A" w:themeColor="accent6" w:themeShade="BF"/>
          <w:sz w:val="24"/>
          <w:szCs w:val="24"/>
        </w:rPr>
      </w:pPr>
      <w:proofErr w:type="gramStart"/>
      <w:r w:rsidRPr="00254A6E">
        <w:rPr>
          <w:color w:val="E36C0A" w:themeColor="accent6" w:themeShade="BF"/>
          <w:sz w:val="24"/>
          <w:szCs w:val="24"/>
        </w:rPr>
        <w:t>and</w:t>
      </w:r>
      <w:proofErr w:type="gramEnd"/>
      <w:r w:rsidRPr="00254A6E">
        <w:rPr>
          <w:color w:val="E36C0A" w:themeColor="accent6" w:themeShade="BF"/>
          <w:sz w:val="24"/>
          <w:szCs w:val="24"/>
        </w:rPr>
        <w:t>, n</w:t>
      </w:r>
      <w:r w:rsidR="00380B26" w:rsidRPr="00254A6E">
        <w:rPr>
          <w:color w:val="E36C0A" w:themeColor="accent6" w:themeShade="BF"/>
          <w:sz w:val="24"/>
          <w:szCs w:val="24"/>
        </w:rPr>
        <w:t>ew u</w:t>
      </w:r>
      <w:r w:rsidR="00F57262" w:rsidRPr="00254A6E">
        <w:rPr>
          <w:color w:val="E36C0A" w:themeColor="accent6" w:themeShade="BF"/>
          <w:sz w:val="24"/>
          <w:szCs w:val="24"/>
        </w:rPr>
        <w:t>se of</w:t>
      </w:r>
      <w:r w:rsidR="009730AC" w:rsidRPr="00254A6E">
        <w:rPr>
          <w:color w:val="E36C0A" w:themeColor="accent6" w:themeShade="BF"/>
          <w:sz w:val="24"/>
          <w:szCs w:val="24"/>
        </w:rPr>
        <w:t xml:space="preserve"> information technology</w:t>
      </w:r>
      <w:r w:rsidR="00F57262" w:rsidRPr="00254A6E">
        <w:rPr>
          <w:color w:val="E36C0A" w:themeColor="accent6" w:themeShade="BF"/>
          <w:sz w:val="24"/>
          <w:szCs w:val="24"/>
        </w:rPr>
        <w:t xml:space="preserve"> </w:t>
      </w:r>
      <w:r w:rsidR="009730AC" w:rsidRPr="00254A6E">
        <w:rPr>
          <w:color w:val="E36C0A" w:themeColor="accent6" w:themeShade="BF"/>
          <w:sz w:val="24"/>
          <w:szCs w:val="24"/>
        </w:rPr>
        <w:t>(</w:t>
      </w:r>
      <w:r w:rsidR="00F57262" w:rsidRPr="00254A6E">
        <w:rPr>
          <w:color w:val="E36C0A" w:themeColor="accent6" w:themeShade="BF"/>
          <w:sz w:val="24"/>
          <w:szCs w:val="24"/>
        </w:rPr>
        <w:t>IT</w:t>
      </w:r>
      <w:r w:rsidR="009730AC" w:rsidRPr="00254A6E">
        <w:rPr>
          <w:color w:val="E36C0A" w:themeColor="accent6" w:themeShade="BF"/>
          <w:sz w:val="24"/>
          <w:szCs w:val="24"/>
        </w:rPr>
        <w:t>)</w:t>
      </w:r>
      <w:r w:rsidR="00F57262" w:rsidRPr="00254A6E">
        <w:rPr>
          <w:color w:val="E36C0A" w:themeColor="accent6" w:themeShade="BF"/>
          <w:sz w:val="24"/>
          <w:szCs w:val="24"/>
        </w:rPr>
        <w:t xml:space="preserve"> resources for TLA</w:t>
      </w:r>
      <w:r w:rsidRPr="00254A6E">
        <w:rPr>
          <w:color w:val="E36C0A" w:themeColor="accent6" w:themeShade="BF"/>
          <w:sz w:val="24"/>
          <w:szCs w:val="24"/>
        </w:rPr>
        <w:t>.</w:t>
      </w:r>
    </w:p>
    <w:p w:rsidR="00380B26" w:rsidRPr="00254A6E" w:rsidRDefault="00380B26" w:rsidP="00380B26">
      <w:pPr>
        <w:rPr>
          <w:color w:val="E36C0A" w:themeColor="accent6" w:themeShade="BF"/>
          <w:sz w:val="24"/>
          <w:szCs w:val="24"/>
        </w:rPr>
      </w:pPr>
    </w:p>
    <w:p w:rsidR="00F57262" w:rsidRPr="00254A6E" w:rsidRDefault="00F57262" w:rsidP="00380B26">
      <w:pPr>
        <w:rPr>
          <w:color w:val="E36C0A" w:themeColor="accent6" w:themeShade="BF"/>
          <w:sz w:val="24"/>
          <w:szCs w:val="24"/>
        </w:rPr>
      </w:pPr>
      <w:r w:rsidRPr="00254A6E">
        <w:rPr>
          <w:color w:val="E36C0A" w:themeColor="accent6" w:themeShade="BF"/>
          <w:sz w:val="24"/>
          <w:szCs w:val="24"/>
        </w:rPr>
        <w:t xml:space="preserve">Many of the staff involved in the projects </w:t>
      </w:r>
      <w:proofErr w:type="gramStart"/>
      <w:r w:rsidR="00EF7B12" w:rsidRPr="00254A6E">
        <w:rPr>
          <w:color w:val="E36C0A" w:themeColor="accent6" w:themeShade="BF"/>
          <w:sz w:val="24"/>
          <w:szCs w:val="24"/>
        </w:rPr>
        <w:t>are</w:t>
      </w:r>
      <w:proofErr w:type="gramEnd"/>
      <w:r w:rsidR="00EF7B12" w:rsidRPr="00254A6E">
        <w:rPr>
          <w:color w:val="E36C0A" w:themeColor="accent6" w:themeShade="BF"/>
          <w:sz w:val="24"/>
          <w:szCs w:val="24"/>
        </w:rPr>
        <w:t xml:space="preserve"> reported to </w:t>
      </w:r>
      <w:r w:rsidRPr="00254A6E">
        <w:rPr>
          <w:color w:val="E36C0A" w:themeColor="accent6" w:themeShade="BF"/>
          <w:sz w:val="24"/>
          <w:szCs w:val="24"/>
        </w:rPr>
        <w:t>recognise an increase in their confidence, enthusiasm, understanding, skills and attitude</w:t>
      </w:r>
      <w:r w:rsidR="00380B26" w:rsidRPr="00254A6E">
        <w:rPr>
          <w:color w:val="E36C0A" w:themeColor="accent6" w:themeShade="BF"/>
          <w:sz w:val="24"/>
          <w:szCs w:val="24"/>
        </w:rPr>
        <w:t xml:space="preserve">. </w:t>
      </w:r>
      <w:r w:rsidRPr="00254A6E">
        <w:rPr>
          <w:rFonts w:eastAsiaTheme="minorEastAsia"/>
          <w:color w:val="E36C0A" w:themeColor="accent6" w:themeShade="BF"/>
          <w:sz w:val="24"/>
          <w:szCs w:val="24"/>
        </w:rPr>
        <w:t>The opportunity for the projects to create 'safe spaces' to deal with real</w:t>
      </w:r>
      <w:r w:rsidR="00B23454" w:rsidRPr="00254A6E">
        <w:rPr>
          <w:rFonts w:eastAsiaTheme="minorEastAsia"/>
          <w:color w:val="E36C0A" w:themeColor="accent6" w:themeShade="BF"/>
          <w:sz w:val="24"/>
          <w:szCs w:val="24"/>
        </w:rPr>
        <w:t>-</w:t>
      </w:r>
      <w:r w:rsidR="00D313AA" w:rsidRPr="00254A6E">
        <w:rPr>
          <w:rFonts w:eastAsiaTheme="minorEastAsia"/>
          <w:color w:val="E36C0A" w:themeColor="accent6" w:themeShade="BF"/>
          <w:sz w:val="24"/>
          <w:szCs w:val="24"/>
        </w:rPr>
        <w:t>life problems has</w:t>
      </w:r>
      <w:r w:rsidRPr="00254A6E">
        <w:rPr>
          <w:rFonts w:eastAsiaTheme="minorEastAsia"/>
          <w:color w:val="E36C0A" w:themeColor="accent6" w:themeShade="BF"/>
          <w:sz w:val="24"/>
          <w:szCs w:val="24"/>
        </w:rPr>
        <w:t xml:space="preserve"> been welcomed</w:t>
      </w:r>
      <w:r w:rsidR="00380B26" w:rsidRPr="00254A6E">
        <w:rPr>
          <w:rFonts w:eastAsiaTheme="minorEastAsia"/>
          <w:color w:val="E36C0A" w:themeColor="accent6" w:themeShade="BF"/>
          <w:sz w:val="24"/>
          <w:szCs w:val="24"/>
        </w:rPr>
        <w:t xml:space="preserve">, and </w:t>
      </w:r>
      <w:r w:rsidR="00FB2260" w:rsidRPr="00254A6E">
        <w:rPr>
          <w:rFonts w:eastAsiaTheme="minorEastAsia"/>
          <w:color w:val="E36C0A" w:themeColor="accent6" w:themeShade="BF"/>
          <w:sz w:val="24"/>
          <w:szCs w:val="24"/>
        </w:rPr>
        <w:t xml:space="preserve">in many instances </w:t>
      </w:r>
      <w:r w:rsidR="00380B26" w:rsidRPr="00254A6E">
        <w:rPr>
          <w:rFonts w:eastAsiaTheme="minorEastAsia"/>
          <w:color w:val="E36C0A" w:themeColor="accent6" w:themeShade="BF"/>
          <w:sz w:val="24"/>
          <w:szCs w:val="24"/>
        </w:rPr>
        <w:t>t</w:t>
      </w:r>
      <w:r w:rsidRPr="00254A6E">
        <w:rPr>
          <w:color w:val="E36C0A" w:themeColor="accent6" w:themeShade="BF"/>
          <w:sz w:val="24"/>
          <w:szCs w:val="24"/>
        </w:rPr>
        <w:t xml:space="preserve">eachers have been encouraged to reflect on their changing practice in a positive and supportive environment. This has broken some of the fear barriers, </w:t>
      </w:r>
      <w:r w:rsidR="00380B26" w:rsidRPr="00254A6E">
        <w:rPr>
          <w:color w:val="E36C0A" w:themeColor="accent6" w:themeShade="BF"/>
          <w:sz w:val="24"/>
          <w:szCs w:val="24"/>
        </w:rPr>
        <w:t xml:space="preserve">such as </w:t>
      </w:r>
      <w:r w:rsidR="00B23454" w:rsidRPr="00254A6E">
        <w:rPr>
          <w:color w:val="E36C0A" w:themeColor="accent6" w:themeShade="BF"/>
          <w:sz w:val="24"/>
          <w:szCs w:val="24"/>
        </w:rPr>
        <w:t xml:space="preserve">those </w:t>
      </w:r>
      <w:r w:rsidRPr="00254A6E">
        <w:rPr>
          <w:color w:val="E36C0A" w:themeColor="accent6" w:themeShade="BF"/>
          <w:sz w:val="24"/>
          <w:szCs w:val="24"/>
        </w:rPr>
        <w:t>surrounding the use of new technologies, for example by older teachers.</w:t>
      </w:r>
    </w:p>
    <w:p w:rsidR="00380B26" w:rsidRPr="00254A6E" w:rsidRDefault="00380B26" w:rsidP="00380B26">
      <w:pPr>
        <w:rPr>
          <w:color w:val="E36C0A" w:themeColor="accent6" w:themeShade="BF"/>
          <w:sz w:val="24"/>
          <w:szCs w:val="24"/>
        </w:rPr>
      </w:pPr>
    </w:p>
    <w:p w:rsidR="00F57262" w:rsidRPr="00254A6E" w:rsidRDefault="00F57262" w:rsidP="00380B26">
      <w:pPr>
        <w:spacing w:after="160" w:line="259" w:lineRule="auto"/>
        <w:rPr>
          <w:rFonts w:eastAsiaTheme="minorEastAsia"/>
          <w:color w:val="E36C0A" w:themeColor="accent6" w:themeShade="BF"/>
          <w:sz w:val="24"/>
          <w:szCs w:val="24"/>
        </w:rPr>
      </w:pPr>
      <w:r w:rsidRPr="00254A6E">
        <w:rPr>
          <w:rFonts w:eastAsiaTheme="minorEastAsia"/>
          <w:color w:val="E36C0A" w:themeColor="accent6" w:themeShade="BF"/>
          <w:sz w:val="24"/>
          <w:szCs w:val="24"/>
        </w:rPr>
        <w:t xml:space="preserve">Increased engagement of staff with virtual technology in several projects </w:t>
      </w:r>
      <w:r w:rsidR="00A9147C" w:rsidRPr="00254A6E">
        <w:rPr>
          <w:rFonts w:eastAsiaTheme="minorEastAsia"/>
          <w:color w:val="E36C0A" w:themeColor="accent6" w:themeShade="BF"/>
          <w:sz w:val="24"/>
          <w:szCs w:val="24"/>
        </w:rPr>
        <w:t>h</w:t>
      </w:r>
      <w:r w:rsidRPr="00254A6E">
        <w:rPr>
          <w:rFonts w:eastAsiaTheme="minorEastAsia"/>
          <w:color w:val="E36C0A" w:themeColor="accent6" w:themeShade="BF"/>
          <w:sz w:val="24"/>
          <w:szCs w:val="24"/>
        </w:rPr>
        <w:t>as</w:t>
      </w:r>
      <w:r w:rsidR="00A9147C" w:rsidRPr="00254A6E">
        <w:rPr>
          <w:rFonts w:eastAsiaTheme="minorEastAsia"/>
          <w:color w:val="E36C0A" w:themeColor="accent6" w:themeShade="BF"/>
          <w:sz w:val="24"/>
          <w:szCs w:val="24"/>
        </w:rPr>
        <w:t xml:space="preserve"> been</w:t>
      </w:r>
      <w:r w:rsidRPr="00254A6E">
        <w:rPr>
          <w:rFonts w:eastAsiaTheme="minorEastAsia"/>
          <w:color w:val="E36C0A" w:themeColor="accent6" w:themeShade="BF"/>
          <w:sz w:val="24"/>
          <w:szCs w:val="24"/>
        </w:rPr>
        <w:t xml:space="preserve"> reported to have a significant impact. This </w:t>
      </w:r>
      <w:r w:rsidR="00A9147C" w:rsidRPr="00254A6E">
        <w:rPr>
          <w:rFonts w:eastAsiaTheme="minorEastAsia"/>
          <w:color w:val="E36C0A" w:themeColor="accent6" w:themeShade="BF"/>
          <w:sz w:val="24"/>
          <w:szCs w:val="24"/>
        </w:rPr>
        <w:t xml:space="preserve">has </w:t>
      </w:r>
      <w:r w:rsidRPr="00254A6E">
        <w:rPr>
          <w:rFonts w:eastAsiaTheme="minorEastAsia"/>
          <w:color w:val="E36C0A" w:themeColor="accent6" w:themeShade="BF"/>
          <w:sz w:val="24"/>
          <w:szCs w:val="24"/>
        </w:rPr>
        <w:t>included greatly improved ownership of assessment and feedback by students, blended learning, virtual observations of lessons and using free online tools to enhance learning.</w:t>
      </w:r>
    </w:p>
    <w:p w:rsidR="00F57262" w:rsidRPr="00254A6E" w:rsidRDefault="00F57262" w:rsidP="00380B26">
      <w:pPr>
        <w:spacing w:after="160" w:line="259" w:lineRule="auto"/>
        <w:rPr>
          <w:rFonts w:eastAsiaTheme="minorEastAsia"/>
          <w:color w:val="E36C0A" w:themeColor="accent6" w:themeShade="BF"/>
          <w:sz w:val="24"/>
          <w:szCs w:val="24"/>
        </w:rPr>
      </w:pPr>
      <w:r w:rsidRPr="00254A6E">
        <w:rPr>
          <w:rFonts w:eastAsiaTheme="minorEastAsia"/>
          <w:color w:val="E36C0A" w:themeColor="accent6" w:themeShade="BF"/>
          <w:sz w:val="24"/>
          <w:szCs w:val="24"/>
        </w:rPr>
        <w:t>Staff impacts are often linked in projects to improving the</w:t>
      </w:r>
      <w:r w:rsidR="00A9147C" w:rsidRPr="00254A6E">
        <w:rPr>
          <w:rFonts w:eastAsiaTheme="minorEastAsia"/>
          <w:iCs/>
          <w:color w:val="E36C0A" w:themeColor="accent6" w:themeShade="BF"/>
          <w:sz w:val="24"/>
          <w:szCs w:val="24"/>
        </w:rPr>
        <w:t xml:space="preserve"> l</w:t>
      </w:r>
      <w:r w:rsidRPr="00254A6E">
        <w:rPr>
          <w:rFonts w:eastAsiaTheme="minorEastAsia"/>
          <w:iCs/>
          <w:color w:val="E36C0A" w:themeColor="accent6" w:themeShade="BF"/>
          <w:sz w:val="24"/>
          <w:szCs w:val="24"/>
        </w:rPr>
        <w:t xml:space="preserve">earner </w:t>
      </w:r>
      <w:r w:rsidR="00A9147C" w:rsidRPr="00254A6E">
        <w:rPr>
          <w:rFonts w:eastAsiaTheme="minorEastAsia"/>
          <w:iCs/>
          <w:color w:val="E36C0A" w:themeColor="accent6" w:themeShade="BF"/>
          <w:sz w:val="24"/>
          <w:szCs w:val="24"/>
        </w:rPr>
        <w:t>e</w:t>
      </w:r>
      <w:r w:rsidRPr="00254A6E">
        <w:rPr>
          <w:rFonts w:eastAsiaTheme="minorEastAsia"/>
          <w:iCs/>
          <w:color w:val="E36C0A" w:themeColor="accent6" w:themeShade="BF"/>
          <w:sz w:val="24"/>
          <w:szCs w:val="24"/>
        </w:rPr>
        <w:t>xperience</w:t>
      </w:r>
      <w:r w:rsidRPr="00254A6E">
        <w:rPr>
          <w:rFonts w:eastAsiaTheme="minorEastAsia"/>
          <w:i/>
          <w:iCs/>
          <w:color w:val="E36C0A" w:themeColor="accent6" w:themeShade="BF"/>
          <w:sz w:val="24"/>
          <w:szCs w:val="24"/>
        </w:rPr>
        <w:t xml:space="preserve">. </w:t>
      </w:r>
      <w:r w:rsidRPr="00254A6E">
        <w:rPr>
          <w:rFonts w:eastAsiaTheme="minorEastAsia"/>
          <w:color w:val="E36C0A" w:themeColor="accent6" w:themeShade="BF"/>
          <w:sz w:val="24"/>
          <w:szCs w:val="24"/>
        </w:rPr>
        <w:t>This may be through an increased appreciation of barriers to learning as well as improved involvement of support staff. This has been reported to lead to better retention</w:t>
      </w:r>
      <w:r w:rsidR="00D86C0D" w:rsidRPr="00254A6E">
        <w:rPr>
          <w:rFonts w:eastAsiaTheme="minorEastAsia"/>
          <w:color w:val="E36C0A" w:themeColor="accent6" w:themeShade="BF"/>
          <w:sz w:val="24"/>
          <w:szCs w:val="24"/>
        </w:rPr>
        <w:t xml:space="preserve"> rates</w:t>
      </w:r>
      <w:r w:rsidRPr="00254A6E">
        <w:rPr>
          <w:rFonts w:eastAsiaTheme="minorEastAsia"/>
          <w:color w:val="E36C0A" w:themeColor="accent6" w:themeShade="BF"/>
          <w:sz w:val="24"/>
          <w:szCs w:val="24"/>
        </w:rPr>
        <w:t>, attendance and punctuality that may</w:t>
      </w:r>
      <w:r w:rsidR="00B23454" w:rsidRPr="00254A6E">
        <w:rPr>
          <w:rFonts w:eastAsiaTheme="minorEastAsia"/>
          <w:color w:val="E36C0A" w:themeColor="accent6" w:themeShade="BF"/>
          <w:sz w:val="24"/>
          <w:szCs w:val="24"/>
        </w:rPr>
        <w:t>,</w:t>
      </w:r>
      <w:r w:rsidRPr="00254A6E">
        <w:rPr>
          <w:rFonts w:eastAsiaTheme="minorEastAsia"/>
          <w:color w:val="E36C0A" w:themeColor="accent6" w:themeShade="BF"/>
          <w:sz w:val="24"/>
          <w:szCs w:val="24"/>
        </w:rPr>
        <w:t xml:space="preserve"> in time, be translated into improved student outcomes. </w:t>
      </w:r>
    </w:p>
    <w:p w:rsidR="00915A37" w:rsidRDefault="00915A37">
      <w:pPr>
        <w:rPr>
          <w:b/>
          <w:i/>
          <w:color w:val="000000" w:themeColor="text1"/>
          <w:sz w:val="24"/>
          <w:szCs w:val="24"/>
        </w:rPr>
      </w:pPr>
      <w:r>
        <w:rPr>
          <w:b/>
          <w:i/>
          <w:color w:val="000000" w:themeColor="text1"/>
          <w:sz w:val="24"/>
          <w:szCs w:val="24"/>
        </w:rPr>
        <w:br w:type="page"/>
      </w:r>
    </w:p>
    <w:p w:rsidR="00285315" w:rsidRPr="00254A6E" w:rsidRDefault="00285315" w:rsidP="00285315">
      <w:pPr>
        <w:rPr>
          <w:b/>
          <w:i/>
          <w:color w:val="000000" w:themeColor="text1"/>
          <w:sz w:val="24"/>
          <w:szCs w:val="24"/>
        </w:rPr>
      </w:pPr>
      <w:r w:rsidRPr="00254A6E">
        <w:rPr>
          <w:b/>
          <w:i/>
          <w:color w:val="000000" w:themeColor="text1"/>
          <w:sz w:val="24"/>
          <w:szCs w:val="24"/>
        </w:rPr>
        <w:lastRenderedPageBreak/>
        <w:t xml:space="preserve">Final </w:t>
      </w:r>
      <w:r w:rsidR="00254660" w:rsidRPr="00254A6E">
        <w:rPr>
          <w:b/>
          <w:i/>
          <w:color w:val="000000" w:themeColor="text1"/>
          <w:sz w:val="24"/>
          <w:szCs w:val="24"/>
        </w:rPr>
        <w:t xml:space="preserve">report </w:t>
      </w:r>
      <w:r w:rsidRPr="00254A6E">
        <w:rPr>
          <w:b/>
          <w:i/>
          <w:color w:val="000000" w:themeColor="text1"/>
          <w:sz w:val="24"/>
          <w:szCs w:val="24"/>
        </w:rPr>
        <w:t>stage: February 2016</w:t>
      </w:r>
    </w:p>
    <w:p w:rsidR="00285315" w:rsidRPr="00254A6E" w:rsidRDefault="00285315" w:rsidP="00285315">
      <w:pPr>
        <w:rPr>
          <w:b/>
          <w:i/>
          <w:color w:val="000000" w:themeColor="text1"/>
          <w:sz w:val="24"/>
          <w:szCs w:val="24"/>
        </w:rPr>
      </w:pPr>
    </w:p>
    <w:p w:rsidR="00EB338F" w:rsidRPr="00254A6E" w:rsidRDefault="00EB338F" w:rsidP="005A3DCE">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By this stage, there was further evidence of positive impact on staff</w:t>
      </w:r>
      <w:r w:rsidR="00BA26F5" w:rsidRPr="00254A6E">
        <w:rPr>
          <w:rFonts w:cs="Arial-BoldMT"/>
          <w:bCs/>
          <w:color w:val="000000" w:themeColor="text1"/>
          <w:sz w:val="24"/>
          <w:szCs w:val="24"/>
        </w:rPr>
        <w:t>; from Ofsted inspection data (section 5 above);</w:t>
      </w:r>
      <w:r w:rsidRPr="00254A6E">
        <w:rPr>
          <w:rFonts w:cs="Arial-BoldMT"/>
          <w:bCs/>
          <w:color w:val="000000" w:themeColor="text1"/>
          <w:sz w:val="24"/>
          <w:szCs w:val="24"/>
        </w:rPr>
        <w:t xml:space="preserve"> from the January 2016 impact survey data</w:t>
      </w:r>
      <w:proofErr w:type="gramStart"/>
      <w:r w:rsidR="00BA26F5" w:rsidRPr="00254A6E">
        <w:rPr>
          <w:rFonts w:cs="Arial-BoldMT"/>
          <w:bCs/>
          <w:color w:val="000000" w:themeColor="text1"/>
          <w:sz w:val="24"/>
          <w:szCs w:val="24"/>
        </w:rPr>
        <w:t>;</w:t>
      </w:r>
      <w:proofErr w:type="gramEnd"/>
      <w:r w:rsidRPr="00254A6E">
        <w:rPr>
          <w:rFonts w:cs="Arial-BoldMT"/>
          <w:bCs/>
          <w:color w:val="000000" w:themeColor="text1"/>
          <w:sz w:val="24"/>
          <w:szCs w:val="24"/>
        </w:rPr>
        <w:t xml:space="preserve"> and from specific projects.</w:t>
      </w:r>
    </w:p>
    <w:p w:rsidR="00EB338F" w:rsidRPr="00254A6E" w:rsidRDefault="00EB338F" w:rsidP="005A3DCE">
      <w:pPr>
        <w:autoSpaceDE w:val="0"/>
        <w:autoSpaceDN w:val="0"/>
        <w:adjustRightInd w:val="0"/>
        <w:rPr>
          <w:rFonts w:cs="Arial-BoldMT"/>
          <w:bCs/>
          <w:color w:val="000000" w:themeColor="text1"/>
          <w:sz w:val="24"/>
          <w:szCs w:val="24"/>
        </w:rPr>
      </w:pPr>
    </w:p>
    <w:p w:rsidR="00EB338F" w:rsidRPr="00254A6E" w:rsidRDefault="00BA26F5" w:rsidP="005A3DCE">
      <w:pPr>
        <w:autoSpaceDE w:val="0"/>
        <w:autoSpaceDN w:val="0"/>
        <w:adjustRightInd w:val="0"/>
        <w:rPr>
          <w:rFonts w:cs="Arial-BoldMT"/>
          <w:b/>
          <w:bCs/>
          <w:color w:val="000000" w:themeColor="text1"/>
        </w:rPr>
      </w:pPr>
      <w:r w:rsidRPr="00254A6E">
        <w:rPr>
          <w:rFonts w:cs="Arial-BoldMT"/>
          <w:b/>
          <w:bCs/>
          <w:color w:val="000000" w:themeColor="text1"/>
        </w:rPr>
        <w:t>6.3.1</w:t>
      </w:r>
      <w:r w:rsidRPr="00254A6E">
        <w:rPr>
          <w:rFonts w:cs="Arial-BoldMT"/>
          <w:b/>
          <w:bCs/>
          <w:color w:val="000000" w:themeColor="text1"/>
        </w:rPr>
        <w:tab/>
      </w:r>
      <w:r w:rsidR="00EB338F" w:rsidRPr="00254A6E">
        <w:rPr>
          <w:rFonts w:cs="Arial-BoldMT"/>
          <w:b/>
          <w:bCs/>
          <w:color w:val="000000" w:themeColor="text1"/>
        </w:rPr>
        <w:t>Impact survey findings: staff</w:t>
      </w:r>
    </w:p>
    <w:p w:rsidR="00BA26F5" w:rsidRPr="00254A6E" w:rsidRDefault="00BA26F5" w:rsidP="005A3DCE">
      <w:pPr>
        <w:autoSpaceDE w:val="0"/>
        <w:autoSpaceDN w:val="0"/>
        <w:adjustRightInd w:val="0"/>
        <w:rPr>
          <w:rFonts w:cs="Arial-BoldMT"/>
          <w:bCs/>
          <w:color w:val="000000" w:themeColor="text1"/>
          <w:sz w:val="24"/>
          <w:szCs w:val="24"/>
        </w:rPr>
      </w:pPr>
    </w:p>
    <w:p w:rsidR="005A3DCE" w:rsidRPr="00254A6E" w:rsidRDefault="005A3DCE" w:rsidP="005A3DCE">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Survey responses to the question as to how staff improvement is</w:t>
      </w:r>
      <w:r w:rsidR="00F0000A" w:rsidRPr="00254A6E">
        <w:rPr>
          <w:rFonts w:cs="Arial-BoldMT"/>
          <w:bCs/>
          <w:color w:val="000000" w:themeColor="text1"/>
          <w:sz w:val="24"/>
          <w:szCs w:val="24"/>
        </w:rPr>
        <w:t xml:space="preserve"> demonstrated are shown in F</w:t>
      </w:r>
      <w:r w:rsidR="009B6CAB" w:rsidRPr="00254A6E">
        <w:rPr>
          <w:rFonts w:cs="Arial-BoldMT"/>
          <w:bCs/>
          <w:color w:val="000000" w:themeColor="text1"/>
          <w:sz w:val="24"/>
          <w:szCs w:val="24"/>
        </w:rPr>
        <w:t>igure</w:t>
      </w:r>
      <w:r w:rsidR="001B7804" w:rsidRPr="00254A6E">
        <w:rPr>
          <w:rFonts w:cs="Arial-BoldMT"/>
          <w:bCs/>
          <w:color w:val="000000" w:themeColor="text1"/>
          <w:sz w:val="24"/>
          <w:szCs w:val="24"/>
        </w:rPr>
        <w:t xml:space="preserve"> 2</w:t>
      </w:r>
      <w:r w:rsidRPr="00254A6E">
        <w:rPr>
          <w:rFonts w:cs="Arial-BoldMT"/>
          <w:bCs/>
          <w:color w:val="000000" w:themeColor="text1"/>
          <w:sz w:val="24"/>
          <w:szCs w:val="24"/>
        </w:rPr>
        <w:t xml:space="preserve"> below.</w:t>
      </w:r>
    </w:p>
    <w:p w:rsidR="005A3DCE" w:rsidRPr="00EB338F" w:rsidRDefault="005A3DCE" w:rsidP="005A3DCE">
      <w:pPr>
        <w:autoSpaceDE w:val="0"/>
        <w:autoSpaceDN w:val="0"/>
        <w:adjustRightInd w:val="0"/>
        <w:rPr>
          <w:rFonts w:cs="Arial-BoldMT"/>
          <w:b/>
          <w:bCs/>
          <w:color w:val="E36C0A" w:themeColor="accent6" w:themeShade="BF"/>
          <w:sz w:val="14"/>
          <w:szCs w:val="14"/>
        </w:rPr>
      </w:pPr>
    </w:p>
    <w:p w:rsidR="005A3DCE" w:rsidRPr="00FA7D35" w:rsidRDefault="005A3DCE" w:rsidP="005A3DCE">
      <w:pPr>
        <w:autoSpaceDE w:val="0"/>
        <w:autoSpaceDN w:val="0"/>
        <w:adjustRightInd w:val="0"/>
        <w:rPr>
          <w:rFonts w:ascii="Arial-BoldMT" w:hAnsi="Arial-BoldMT" w:cs="Arial-BoldMT"/>
          <w:b/>
          <w:bCs/>
          <w:color w:val="E36C0A" w:themeColor="accent6" w:themeShade="BF"/>
          <w:sz w:val="14"/>
          <w:szCs w:val="14"/>
        </w:rPr>
      </w:pPr>
      <w:r w:rsidRPr="00FA7D35">
        <w:rPr>
          <w:rFonts w:ascii="Arial-BoldMT" w:hAnsi="Arial-BoldMT" w:cs="Arial-BoldMT"/>
          <w:b/>
          <w:noProof/>
          <w:color w:val="E36C0A" w:themeColor="accent6" w:themeShade="BF"/>
          <w:sz w:val="14"/>
          <w:szCs w:val="14"/>
          <w:lang w:val="en-US"/>
        </w:rPr>
        <w:drawing>
          <wp:inline distT="0" distB="0" distL="0" distR="0" wp14:anchorId="69C15F8B" wp14:editId="3A7B56E0">
            <wp:extent cx="5476875" cy="297180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A3DCE" w:rsidRPr="00FA7D35" w:rsidRDefault="005A3DCE" w:rsidP="005A3DCE">
      <w:pPr>
        <w:autoSpaceDE w:val="0"/>
        <w:autoSpaceDN w:val="0"/>
        <w:adjustRightInd w:val="0"/>
        <w:rPr>
          <w:rFonts w:ascii="Arial-BoldMT" w:hAnsi="Arial-BoldMT" w:cs="Arial-BoldMT"/>
          <w:bCs/>
          <w:color w:val="E36C0A" w:themeColor="accent6" w:themeShade="BF"/>
          <w:sz w:val="14"/>
          <w:szCs w:val="14"/>
        </w:rPr>
      </w:pPr>
    </w:p>
    <w:p w:rsidR="005A3DCE" w:rsidRPr="00254A6E" w:rsidRDefault="005A3DCE" w:rsidP="005A3DCE">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 xml:space="preserve">Staff improvement is </w:t>
      </w:r>
      <w:r w:rsidR="00EB338F" w:rsidRPr="00254A6E">
        <w:rPr>
          <w:rFonts w:cs="Arial-BoldMT"/>
          <w:bCs/>
          <w:color w:val="000000" w:themeColor="text1"/>
          <w:sz w:val="24"/>
          <w:szCs w:val="24"/>
        </w:rPr>
        <w:t xml:space="preserve">identified as being </w:t>
      </w:r>
      <w:r w:rsidRPr="00254A6E">
        <w:rPr>
          <w:rFonts w:cs="Arial-BoldMT"/>
          <w:bCs/>
          <w:color w:val="000000" w:themeColor="text1"/>
          <w:sz w:val="24"/>
          <w:szCs w:val="24"/>
        </w:rPr>
        <w:t>demonstrated in a wide range of ways, including</w:t>
      </w:r>
      <w:r w:rsidR="00F0000A" w:rsidRPr="00254A6E">
        <w:rPr>
          <w:rFonts w:cs="Arial-BoldMT"/>
          <w:bCs/>
          <w:color w:val="000000" w:themeColor="text1"/>
          <w:sz w:val="24"/>
          <w:szCs w:val="24"/>
        </w:rPr>
        <w:t xml:space="preserve"> those in Table 4</w:t>
      </w:r>
      <w:r w:rsidR="00EB338F" w:rsidRPr="00254A6E">
        <w:rPr>
          <w:rFonts w:cs="Arial-BoldMT"/>
          <w:bCs/>
          <w:color w:val="000000" w:themeColor="text1"/>
          <w:sz w:val="24"/>
          <w:szCs w:val="24"/>
        </w:rPr>
        <w:t xml:space="preserve"> below.</w:t>
      </w:r>
    </w:p>
    <w:p w:rsidR="005A3DCE" w:rsidRPr="00254A6E" w:rsidRDefault="005A3DCE" w:rsidP="005A3DCE">
      <w:pPr>
        <w:autoSpaceDE w:val="0"/>
        <w:autoSpaceDN w:val="0"/>
        <w:adjustRightInd w:val="0"/>
        <w:rPr>
          <w:rFonts w:cs="Arial-BoldMT"/>
          <w:b/>
          <w:bCs/>
          <w:color w:val="000000" w:themeColor="text1"/>
          <w:sz w:val="24"/>
          <w:szCs w:val="24"/>
        </w:rPr>
      </w:pPr>
    </w:p>
    <w:tbl>
      <w:tblPr>
        <w:tblStyle w:val="TableGrid"/>
        <w:tblW w:w="0" w:type="auto"/>
        <w:tblLook w:val="04A0" w:firstRow="1" w:lastRow="0" w:firstColumn="1" w:lastColumn="0" w:noHBand="0" w:noVBand="1"/>
      </w:tblPr>
      <w:tblGrid>
        <w:gridCol w:w="9242"/>
      </w:tblGrid>
      <w:tr w:rsidR="00EB338F" w:rsidRPr="00254A6E" w:rsidTr="00EB338F">
        <w:tc>
          <w:tcPr>
            <w:tcW w:w="9242" w:type="dxa"/>
          </w:tcPr>
          <w:p w:rsidR="00EB338F" w:rsidRPr="00254A6E" w:rsidRDefault="00F0000A" w:rsidP="00605845">
            <w:pPr>
              <w:autoSpaceDE w:val="0"/>
              <w:autoSpaceDN w:val="0"/>
              <w:adjustRightInd w:val="0"/>
              <w:rPr>
                <w:rFonts w:cs="ArialMT"/>
                <w:b/>
                <w:color w:val="000000" w:themeColor="text1"/>
                <w:sz w:val="24"/>
                <w:szCs w:val="24"/>
              </w:rPr>
            </w:pPr>
            <w:r w:rsidRPr="00254A6E">
              <w:rPr>
                <w:rFonts w:cs="ArialMT"/>
                <w:b/>
                <w:color w:val="000000" w:themeColor="text1"/>
                <w:sz w:val="24"/>
                <w:szCs w:val="24"/>
              </w:rPr>
              <w:t>Table 4:</w:t>
            </w:r>
            <w:r w:rsidR="00EB338F" w:rsidRPr="00254A6E">
              <w:rPr>
                <w:rFonts w:cs="ArialMT"/>
                <w:b/>
                <w:color w:val="000000" w:themeColor="text1"/>
                <w:sz w:val="24"/>
                <w:szCs w:val="24"/>
              </w:rPr>
              <w:t xml:space="preserve"> Ways in which staff improvement is demonstrated: January 2016 impact survey findings</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 xml:space="preserve">National Learner Views Survey 14-15 </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Number of staff attending training, growth of the online content and growth of student and tutor engagement, staff attitude to online learning.</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 xml:space="preserve">Appraisals and supervision with manager </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Understanding of the difference between Outstanding TLA a</w:t>
            </w:r>
            <w:r w:rsidR="0037697F">
              <w:rPr>
                <w:rFonts w:cs="ArialMT"/>
                <w:color w:val="000000" w:themeColor="text1"/>
              </w:rPr>
              <w:t xml:space="preserve">nd very </w:t>
            </w:r>
            <w:r w:rsidRPr="00254A6E">
              <w:rPr>
                <w:rFonts w:cs="ArialMT"/>
                <w:color w:val="000000" w:themeColor="text1"/>
              </w:rPr>
              <w:t xml:space="preserve">good practice </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 xml:space="preserve">Staff satisfaction surveys </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 xml:space="preserve">Staff surveys </w:t>
            </w:r>
          </w:p>
        </w:tc>
      </w:tr>
      <w:tr w:rsidR="00EB338F" w:rsidRPr="00254A6E" w:rsidTr="00EB338F">
        <w:tc>
          <w:tcPr>
            <w:tcW w:w="9242" w:type="dxa"/>
          </w:tcPr>
          <w:p w:rsidR="00EB338F" w:rsidRPr="00254A6E" w:rsidRDefault="00EB338F" w:rsidP="003E3F13">
            <w:pPr>
              <w:autoSpaceDE w:val="0"/>
              <w:autoSpaceDN w:val="0"/>
              <w:adjustRightInd w:val="0"/>
              <w:rPr>
                <w:rFonts w:cs="ArialMT"/>
                <w:color w:val="000000" w:themeColor="text1"/>
              </w:rPr>
            </w:pPr>
            <w:r w:rsidRPr="00254A6E">
              <w:rPr>
                <w:rFonts w:cs="ArialMT"/>
                <w:color w:val="000000" w:themeColor="text1"/>
              </w:rPr>
              <w:t xml:space="preserve">Increase in sharing and professional dialogue (every half term), more resource sharing on Yammer platform, participation in regional and national level events, 2 </w:t>
            </w:r>
            <w:r w:rsidR="003E3F13">
              <w:rPr>
                <w:rFonts w:cs="ArialMT"/>
                <w:color w:val="000000" w:themeColor="text1"/>
              </w:rPr>
              <w:t xml:space="preserve">network </w:t>
            </w:r>
            <w:r w:rsidRPr="00254A6E">
              <w:rPr>
                <w:rFonts w:cs="ArialMT"/>
                <w:color w:val="000000" w:themeColor="text1"/>
              </w:rPr>
              <w:t xml:space="preserve">events hosted by </w:t>
            </w:r>
            <w:r w:rsidR="003E3F13">
              <w:rPr>
                <w:rFonts w:cs="ArialMT"/>
                <w:color w:val="000000" w:themeColor="text1"/>
              </w:rPr>
              <w:t xml:space="preserve">a provider partnership </w:t>
            </w:r>
            <w:r w:rsidRPr="00254A6E">
              <w:rPr>
                <w:rFonts w:cs="ArialMT"/>
                <w:color w:val="000000" w:themeColor="text1"/>
              </w:rPr>
              <w:t>to share knowledge with sector and employers.</w:t>
            </w:r>
          </w:p>
        </w:tc>
      </w:tr>
      <w:tr w:rsidR="00EB338F" w:rsidRPr="00254A6E" w:rsidTr="00EB338F">
        <w:tc>
          <w:tcPr>
            <w:tcW w:w="9242" w:type="dxa"/>
          </w:tcPr>
          <w:p w:rsidR="00EB338F" w:rsidRPr="00254A6E" w:rsidRDefault="00EB338F" w:rsidP="00EB338F">
            <w:pPr>
              <w:autoSpaceDE w:val="0"/>
              <w:autoSpaceDN w:val="0"/>
              <w:adjustRightInd w:val="0"/>
              <w:rPr>
                <w:rFonts w:cs="ArialMT"/>
                <w:color w:val="000000" w:themeColor="text1"/>
              </w:rPr>
            </w:pPr>
            <w:r w:rsidRPr="00254A6E">
              <w:rPr>
                <w:rFonts w:cs="ArialMT"/>
                <w:color w:val="000000" w:themeColor="text1"/>
              </w:rPr>
              <w:t xml:space="preserve">Staff confidence, </w:t>
            </w:r>
            <w:proofErr w:type="gramStart"/>
            <w:r w:rsidRPr="00254A6E">
              <w:rPr>
                <w:rFonts w:cs="ArialMT"/>
                <w:color w:val="000000" w:themeColor="text1"/>
              </w:rPr>
              <w:t>self awareness</w:t>
            </w:r>
            <w:proofErr w:type="gramEnd"/>
            <w:r w:rsidRPr="00254A6E">
              <w:rPr>
                <w:rFonts w:cs="ArialMT"/>
                <w:color w:val="000000" w:themeColor="text1"/>
              </w:rPr>
              <w:t>, range of resources/approaches used in delivery and understanding of the elements of outstanding teaching and learning.</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 xml:space="preserve">Greater use of ICT in classroom </w:t>
            </w:r>
          </w:p>
        </w:tc>
      </w:tr>
      <w:tr w:rsidR="00EB338F" w:rsidRPr="00254A6E" w:rsidTr="00EB338F">
        <w:tc>
          <w:tcPr>
            <w:tcW w:w="9242" w:type="dxa"/>
          </w:tcPr>
          <w:p w:rsidR="00EB338F" w:rsidRPr="00254A6E" w:rsidRDefault="00EB338F" w:rsidP="00605845">
            <w:pPr>
              <w:autoSpaceDE w:val="0"/>
              <w:autoSpaceDN w:val="0"/>
              <w:adjustRightInd w:val="0"/>
              <w:rPr>
                <w:rFonts w:cs="ArialMT"/>
                <w:color w:val="000000" w:themeColor="text1"/>
              </w:rPr>
            </w:pPr>
            <w:r w:rsidRPr="00254A6E">
              <w:rPr>
                <w:rFonts w:cs="ArialMT"/>
                <w:color w:val="000000" w:themeColor="text1"/>
              </w:rPr>
              <w:t>There is evidence that teaching/training staff attitudes have changed since the project/training was undertaken</w:t>
            </w:r>
          </w:p>
        </w:tc>
      </w:tr>
    </w:tbl>
    <w:p w:rsidR="005A3DCE" w:rsidRPr="00254A6E" w:rsidRDefault="005A3DCE" w:rsidP="005A3DCE">
      <w:pPr>
        <w:rPr>
          <w:rFonts w:cs="Arial-BoldMT"/>
          <w:b/>
          <w:bCs/>
          <w:color w:val="000000" w:themeColor="text1"/>
          <w:sz w:val="27"/>
          <w:szCs w:val="27"/>
        </w:rPr>
      </w:pPr>
    </w:p>
    <w:p w:rsidR="005A3DCE" w:rsidRPr="00254A6E" w:rsidRDefault="009B6CAB" w:rsidP="005A3DCE">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lastRenderedPageBreak/>
        <w:t>Some examples of staff improvement demonstrated by th</w:t>
      </w:r>
      <w:r w:rsidR="00F0000A" w:rsidRPr="00254A6E">
        <w:rPr>
          <w:rFonts w:cs="Arial-BoldMT"/>
          <w:bCs/>
          <w:color w:val="000000" w:themeColor="text1"/>
          <w:sz w:val="24"/>
          <w:szCs w:val="24"/>
        </w:rPr>
        <w:t>e data are summarised in Table 5</w:t>
      </w:r>
      <w:r w:rsidRPr="00254A6E">
        <w:rPr>
          <w:rFonts w:cs="Arial-BoldMT"/>
          <w:bCs/>
          <w:color w:val="000000" w:themeColor="text1"/>
          <w:sz w:val="24"/>
          <w:szCs w:val="24"/>
        </w:rPr>
        <w:t xml:space="preserve"> below</w:t>
      </w:r>
    </w:p>
    <w:p w:rsidR="009B6CAB" w:rsidRPr="00254A6E" w:rsidRDefault="009B6CAB" w:rsidP="005A3DCE">
      <w:pPr>
        <w:autoSpaceDE w:val="0"/>
        <w:autoSpaceDN w:val="0"/>
        <w:adjustRightInd w:val="0"/>
        <w:rPr>
          <w:rFonts w:cs="Arial-BoldMT"/>
          <w:bCs/>
          <w:color w:val="000000" w:themeColor="text1"/>
        </w:rPr>
      </w:pPr>
    </w:p>
    <w:tbl>
      <w:tblPr>
        <w:tblStyle w:val="TableGrid"/>
        <w:tblW w:w="0" w:type="auto"/>
        <w:tblLook w:val="04A0" w:firstRow="1" w:lastRow="0" w:firstColumn="1" w:lastColumn="0" w:noHBand="0" w:noVBand="1"/>
      </w:tblPr>
      <w:tblGrid>
        <w:gridCol w:w="9242"/>
      </w:tblGrid>
      <w:tr w:rsidR="00FA7D35" w:rsidRPr="00254A6E" w:rsidTr="00605845">
        <w:trPr>
          <w:trHeight w:val="283"/>
        </w:trPr>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F0000A">
            <w:pPr>
              <w:autoSpaceDE w:val="0"/>
              <w:autoSpaceDN w:val="0"/>
              <w:adjustRightInd w:val="0"/>
              <w:rPr>
                <w:rFonts w:cs="ArialMT"/>
                <w:b/>
                <w:color w:val="000000" w:themeColor="text1"/>
                <w:sz w:val="24"/>
                <w:szCs w:val="24"/>
              </w:rPr>
            </w:pPr>
            <w:r w:rsidRPr="00254A6E">
              <w:rPr>
                <w:rFonts w:cs="ArialMT"/>
                <w:b/>
                <w:color w:val="000000" w:themeColor="text1"/>
                <w:sz w:val="24"/>
                <w:szCs w:val="24"/>
              </w:rPr>
              <w:t>Table 5:</w:t>
            </w:r>
            <w:r w:rsidR="00605845" w:rsidRPr="00254A6E">
              <w:rPr>
                <w:rFonts w:cs="ArialMT"/>
                <w:b/>
                <w:color w:val="000000" w:themeColor="text1"/>
                <w:sz w:val="24"/>
                <w:szCs w:val="24"/>
              </w:rPr>
              <w:t xml:space="preserve"> </w:t>
            </w:r>
            <w:r w:rsidR="00EB578C" w:rsidRPr="00254A6E">
              <w:rPr>
                <w:rFonts w:cs="ArialMT"/>
                <w:b/>
                <w:color w:val="000000" w:themeColor="text1"/>
                <w:sz w:val="24"/>
                <w:szCs w:val="24"/>
              </w:rPr>
              <w:t>Examples of staff improvement: January 2016 impact survey findings</w:t>
            </w:r>
          </w:p>
        </w:tc>
      </w:tr>
      <w:tr w:rsidR="00605845" w:rsidRPr="00254A6E" w:rsidTr="00605845">
        <w:trPr>
          <w:trHeight w:val="283"/>
        </w:trPr>
        <w:tc>
          <w:tcPr>
            <w:tcW w:w="9242" w:type="dxa"/>
            <w:tcBorders>
              <w:top w:val="single" w:sz="4" w:space="0" w:color="auto"/>
              <w:left w:val="single" w:sz="4" w:space="0" w:color="auto"/>
              <w:bottom w:val="single" w:sz="4" w:space="0" w:color="auto"/>
              <w:right w:val="single" w:sz="4" w:space="0" w:color="auto"/>
            </w:tcBorders>
            <w:hideMark/>
          </w:tcPr>
          <w:p w:rsidR="00605845" w:rsidRPr="00254A6E" w:rsidRDefault="00605845">
            <w:pPr>
              <w:autoSpaceDE w:val="0"/>
              <w:autoSpaceDN w:val="0"/>
              <w:adjustRightInd w:val="0"/>
              <w:rPr>
                <w:rFonts w:cs="ArialMT"/>
                <w:color w:val="000000" w:themeColor="text1"/>
              </w:rPr>
            </w:pPr>
            <w:r w:rsidRPr="00254A6E">
              <w:rPr>
                <w:rFonts w:cs="ArialMT"/>
                <w:color w:val="000000" w:themeColor="text1"/>
              </w:rPr>
              <w:t>Score for learner satisfaction for teaching has risen from 9.3 2013-14 to 9.4 2014-15</w:t>
            </w:r>
            <w:r w:rsidR="00023DA9" w:rsidRPr="00254A6E">
              <w:rPr>
                <w:rFonts w:cs="ArialMT"/>
                <w:color w:val="000000" w:themeColor="text1"/>
              </w:rPr>
              <w:t>.</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EB578C">
            <w:pPr>
              <w:autoSpaceDE w:val="0"/>
              <w:autoSpaceDN w:val="0"/>
              <w:adjustRightInd w:val="0"/>
              <w:rPr>
                <w:rFonts w:cs="ArialMT"/>
                <w:color w:val="000000" w:themeColor="text1"/>
              </w:rPr>
            </w:pPr>
            <w:r w:rsidRPr="00254A6E">
              <w:rPr>
                <w:rFonts w:cs="ArialMT"/>
                <w:color w:val="000000" w:themeColor="text1"/>
              </w:rPr>
              <w:t>M</w:t>
            </w:r>
            <w:r w:rsidR="005A3DCE" w:rsidRPr="00254A6E">
              <w:rPr>
                <w:rFonts w:cs="ArialMT"/>
                <w:color w:val="000000" w:themeColor="text1"/>
              </w:rPr>
              <w:t>ore confidence differentiating</w:t>
            </w:r>
            <w:r w:rsidR="00023DA9" w:rsidRPr="00254A6E">
              <w:rPr>
                <w:rFonts w:cs="ArialMT"/>
                <w:color w:val="000000" w:themeColor="text1"/>
              </w:rPr>
              <w:t>.</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pPr>
              <w:autoSpaceDE w:val="0"/>
              <w:autoSpaceDN w:val="0"/>
              <w:adjustRightInd w:val="0"/>
              <w:rPr>
                <w:rFonts w:cs="ArialMT"/>
                <w:color w:val="000000" w:themeColor="text1"/>
              </w:rPr>
            </w:pPr>
            <w:r w:rsidRPr="00254A6E">
              <w:rPr>
                <w:rFonts w:cs="ArialMT"/>
                <w:color w:val="000000" w:themeColor="text1"/>
              </w:rPr>
              <w:t>We have experienced a 26% rise in Outstanding elements of teaching and learning</w:t>
            </w:r>
            <w:r w:rsidR="00023DA9" w:rsidRPr="00254A6E">
              <w:rPr>
                <w:rFonts w:cs="ArialMT"/>
                <w:color w:val="000000" w:themeColor="text1"/>
              </w:rPr>
              <w:t>.</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rsidP="00D41D9D">
            <w:pPr>
              <w:autoSpaceDE w:val="0"/>
              <w:autoSpaceDN w:val="0"/>
              <w:adjustRightInd w:val="0"/>
              <w:rPr>
                <w:rFonts w:cs="ArialMT"/>
                <w:color w:val="000000" w:themeColor="text1"/>
              </w:rPr>
            </w:pPr>
            <w:r w:rsidRPr="00254A6E">
              <w:rPr>
                <w:rFonts w:cs="ArialMT"/>
                <w:color w:val="000000" w:themeColor="text1"/>
              </w:rPr>
              <w:t>Staff satisfaction survey results: 81% (Before) 92% (After) - methods you are using to give feedback to your learners</w:t>
            </w:r>
            <w:r w:rsidR="00D41D9D" w:rsidRPr="00254A6E">
              <w:rPr>
                <w:rFonts w:cs="ArialMT"/>
                <w:color w:val="000000" w:themeColor="text1"/>
              </w:rPr>
              <w:t xml:space="preserve"> </w:t>
            </w:r>
            <w:r w:rsidRPr="00254A6E">
              <w:rPr>
                <w:rFonts w:cs="ArialMT"/>
                <w:color w:val="000000" w:themeColor="text1"/>
              </w:rPr>
              <w:t>help them to make as much progress as possible 76% (Before) 91% (After) - enough opportunities to repeat the</w:t>
            </w:r>
            <w:r w:rsidR="00D41D9D" w:rsidRPr="00254A6E">
              <w:rPr>
                <w:rFonts w:cs="ArialMT"/>
                <w:color w:val="000000" w:themeColor="text1"/>
              </w:rPr>
              <w:t xml:space="preserve"> </w:t>
            </w:r>
            <w:r w:rsidRPr="00254A6E">
              <w:rPr>
                <w:rFonts w:cs="ArialMT"/>
                <w:color w:val="000000" w:themeColor="text1"/>
              </w:rPr>
              <w:t>feedback to learners as required 31% (Before) 44% (After) - the time you have available for feedback enables you to</w:t>
            </w:r>
            <w:r w:rsidR="00D41D9D" w:rsidRPr="00254A6E">
              <w:rPr>
                <w:rFonts w:cs="ArialMT"/>
                <w:color w:val="000000" w:themeColor="text1"/>
              </w:rPr>
              <w:t xml:space="preserve"> </w:t>
            </w:r>
            <w:r w:rsidRPr="00254A6E">
              <w:rPr>
                <w:rFonts w:cs="ArialMT"/>
                <w:color w:val="000000" w:themeColor="text1"/>
              </w:rPr>
              <w:t>give a sufficient level of detail to all learners</w:t>
            </w:r>
            <w:r w:rsidR="00D41D9D" w:rsidRPr="00254A6E">
              <w:rPr>
                <w:rFonts w:cs="ArialMT"/>
                <w:color w:val="000000" w:themeColor="text1"/>
              </w:rPr>
              <w:t>.</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pPr>
              <w:autoSpaceDE w:val="0"/>
              <w:autoSpaceDN w:val="0"/>
              <w:adjustRightInd w:val="0"/>
              <w:rPr>
                <w:rFonts w:cs="ArialMT"/>
                <w:color w:val="000000" w:themeColor="text1"/>
              </w:rPr>
            </w:pPr>
            <w:r w:rsidRPr="00254A6E">
              <w:rPr>
                <w:rFonts w:cs="ArialMT"/>
                <w:color w:val="000000" w:themeColor="text1"/>
              </w:rPr>
              <w:t>Improved outcomes data: Success rates up 3% y</w:t>
            </w:r>
            <w:r w:rsidR="00D41D9D" w:rsidRPr="00254A6E">
              <w:rPr>
                <w:rFonts w:cs="ArialMT"/>
                <w:color w:val="000000" w:themeColor="text1"/>
              </w:rPr>
              <w:t xml:space="preserve">ear </w:t>
            </w:r>
            <w:r w:rsidRPr="00254A6E">
              <w:rPr>
                <w:rFonts w:cs="ArialMT"/>
                <w:color w:val="000000" w:themeColor="text1"/>
              </w:rPr>
              <w:t>o</w:t>
            </w:r>
            <w:r w:rsidR="00D41D9D" w:rsidRPr="00254A6E">
              <w:rPr>
                <w:rFonts w:cs="ArialMT"/>
                <w:color w:val="000000" w:themeColor="text1"/>
              </w:rPr>
              <w:t xml:space="preserve">n </w:t>
            </w:r>
            <w:r w:rsidRPr="00254A6E">
              <w:rPr>
                <w:rFonts w:cs="ArialMT"/>
                <w:color w:val="000000" w:themeColor="text1"/>
              </w:rPr>
              <w:t>y</w:t>
            </w:r>
            <w:r w:rsidR="00D41D9D" w:rsidRPr="00254A6E">
              <w:rPr>
                <w:rFonts w:cs="ArialMT"/>
                <w:color w:val="000000" w:themeColor="text1"/>
              </w:rPr>
              <w:t>ear</w:t>
            </w:r>
            <w:r w:rsidRPr="00254A6E">
              <w:rPr>
                <w:rFonts w:cs="ArialMT"/>
                <w:color w:val="000000" w:themeColor="text1"/>
              </w:rPr>
              <w:t>, Job outcomes up 5% y</w:t>
            </w:r>
            <w:r w:rsidR="00D41D9D" w:rsidRPr="00254A6E">
              <w:rPr>
                <w:rFonts w:cs="ArialMT"/>
                <w:color w:val="000000" w:themeColor="text1"/>
              </w:rPr>
              <w:t xml:space="preserve">ear </w:t>
            </w:r>
            <w:r w:rsidRPr="00254A6E">
              <w:rPr>
                <w:rFonts w:cs="ArialMT"/>
                <w:color w:val="000000" w:themeColor="text1"/>
              </w:rPr>
              <w:t>o</w:t>
            </w:r>
            <w:r w:rsidR="00D41D9D" w:rsidRPr="00254A6E">
              <w:rPr>
                <w:rFonts w:cs="ArialMT"/>
                <w:color w:val="000000" w:themeColor="text1"/>
              </w:rPr>
              <w:t xml:space="preserve">n </w:t>
            </w:r>
            <w:r w:rsidRPr="00254A6E">
              <w:rPr>
                <w:rFonts w:cs="ArialMT"/>
                <w:color w:val="000000" w:themeColor="text1"/>
              </w:rPr>
              <w:t>y</w:t>
            </w:r>
            <w:r w:rsidR="00D41D9D" w:rsidRPr="00254A6E">
              <w:rPr>
                <w:rFonts w:cs="ArialMT"/>
                <w:color w:val="000000" w:themeColor="text1"/>
              </w:rPr>
              <w:t>ear</w:t>
            </w:r>
            <w:r w:rsidRPr="00254A6E">
              <w:rPr>
                <w:rFonts w:cs="ArialMT"/>
                <w:color w:val="000000" w:themeColor="text1"/>
              </w:rPr>
              <w:t>, Community engagement 65</w:t>
            </w:r>
            <w:proofErr w:type="gramStart"/>
            <w:r w:rsidRPr="00254A6E">
              <w:rPr>
                <w:rFonts w:cs="ArialMT"/>
                <w:color w:val="000000" w:themeColor="text1"/>
              </w:rPr>
              <w:t xml:space="preserve">% </w:t>
            </w:r>
            <w:r w:rsidR="00023DA9" w:rsidRPr="00254A6E">
              <w:rPr>
                <w:rFonts w:cs="ArialMT"/>
                <w:color w:val="000000" w:themeColor="text1"/>
              </w:rPr>
              <w:t>.</w:t>
            </w:r>
            <w:proofErr w:type="gramEnd"/>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rsidP="00D41D9D">
            <w:pPr>
              <w:autoSpaceDE w:val="0"/>
              <w:autoSpaceDN w:val="0"/>
              <w:adjustRightInd w:val="0"/>
              <w:rPr>
                <w:rFonts w:cs="ArialMT"/>
                <w:color w:val="000000" w:themeColor="text1"/>
              </w:rPr>
            </w:pPr>
            <w:r w:rsidRPr="00254A6E">
              <w:rPr>
                <w:rFonts w:cs="ArialMT"/>
                <w:color w:val="000000" w:themeColor="text1"/>
              </w:rPr>
              <w:t>A slight increase in</w:t>
            </w:r>
            <w:r w:rsidR="00D41D9D" w:rsidRPr="00254A6E">
              <w:rPr>
                <w:rFonts w:cs="ArialMT"/>
                <w:color w:val="000000" w:themeColor="text1"/>
              </w:rPr>
              <w:t xml:space="preserve"> </w:t>
            </w:r>
            <w:r w:rsidRPr="00254A6E">
              <w:rPr>
                <w:rFonts w:cs="ArialMT"/>
                <w:color w:val="000000" w:themeColor="text1"/>
              </w:rPr>
              <w:t>observation grades was shown.</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pPr>
              <w:autoSpaceDE w:val="0"/>
              <w:autoSpaceDN w:val="0"/>
              <w:adjustRightInd w:val="0"/>
              <w:rPr>
                <w:rFonts w:cs="ArialMT"/>
                <w:color w:val="000000" w:themeColor="text1"/>
              </w:rPr>
            </w:pPr>
            <w:r w:rsidRPr="00254A6E">
              <w:rPr>
                <w:rFonts w:cs="ArialMT"/>
                <w:color w:val="000000" w:themeColor="text1"/>
              </w:rPr>
              <w:t>Literacy tutor observation Oct 2015 grade improved f</w:t>
            </w:r>
            <w:r w:rsidR="00023DA9" w:rsidRPr="00254A6E">
              <w:rPr>
                <w:rFonts w:cs="ArialMT"/>
                <w:color w:val="000000" w:themeColor="text1"/>
              </w:rPr>
              <w:t>rom 'good' to 'outstanding'.</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pPr>
              <w:autoSpaceDE w:val="0"/>
              <w:autoSpaceDN w:val="0"/>
              <w:adjustRightInd w:val="0"/>
              <w:rPr>
                <w:rFonts w:cs="ArialMT"/>
                <w:color w:val="000000" w:themeColor="text1"/>
              </w:rPr>
            </w:pPr>
            <w:r w:rsidRPr="00254A6E">
              <w:rPr>
                <w:rFonts w:cs="ArialMT"/>
                <w:color w:val="000000" w:themeColor="text1"/>
              </w:rPr>
              <w:t xml:space="preserve">93% of staff </w:t>
            </w:r>
            <w:proofErr w:type="gramStart"/>
            <w:r w:rsidRPr="00254A6E">
              <w:rPr>
                <w:rFonts w:cs="ArialMT"/>
                <w:color w:val="000000" w:themeColor="text1"/>
              </w:rPr>
              <w:t>who</w:t>
            </w:r>
            <w:proofErr w:type="gramEnd"/>
            <w:r w:rsidRPr="00254A6E">
              <w:rPr>
                <w:rFonts w:cs="ArialMT"/>
                <w:color w:val="000000" w:themeColor="text1"/>
              </w:rPr>
              <w:t xml:space="preserve"> received coaching or mentoring improved their observation grade following re-observation. </w:t>
            </w:r>
          </w:p>
        </w:tc>
      </w:tr>
      <w:tr w:rsidR="00FA7D35" w:rsidRPr="00254A6E" w:rsidTr="005A3DCE">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5A3DCE" w:rsidP="00D41D9D">
            <w:pPr>
              <w:autoSpaceDE w:val="0"/>
              <w:autoSpaceDN w:val="0"/>
              <w:adjustRightInd w:val="0"/>
              <w:rPr>
                <w:rFonts w:cs="ArialMT"/>
                <w:color w:val="000000" w:themeColor="text1"/>
              </w:rPr>
            </w:pPr>
            <w:r w:rsidRPr="00254A6E">
              <w:rPr>
                <w:rFonts w:cs="ArialMT"/>
                <w:color w:val="000000" w:themeColor="text1"/>
              </w:rPr>
              <w:t>T</w:t>
            </w:r>
            <w:r w:rsidR="00D41D9D" w:rsidRPr="00254A6E">
              <w:rPr>
                <w:rFonts w:cs="ArialMT"/>
                <w:color w:val="000000" w:themeColor="text1"/>
              </w:rPr>
              <w:t xml:space="preserve">eaching and </w:t>
            </w:r>
            <w:r w:rsidR="00023DA9" w:rsidRPr="00254A6E">
              <w:rPr>
                <w:rFonts w:cs="ArialMT"/>
                <w:color w:val="000000" w:themeColor="text1"/>
              </w:rPr>
              <w:t>l</w:t>
            </w:r>
            <w:r w:rsidR="00D41D9D" w:rsidRPr="00254A6E">
              <w:rPr>
                <w:rFonts w:cs="ArialMT"/>
                <w:color w:val="000000" w:themeColor="text1"/>
              </w:rPr>
              <w:t>earning</w:t>
            </w:r>
            <w:r w:rsidRPr="00254A6E">
              <w:rPr>
                <w:rFonts w:cs="ArialMT"/>
                <w:color w:val="000000" w:themeColor="text1"/>
              </w:rPr>
              <w:t xml:space="preserve"> practitioners stated that they had learnt new skills and now felt confident enough to use their new skills to develop</w:t>
            </w:r>
            <w:r w:rsidR="00D41D9D" w:rsidRPr="00254A6E">
              <w:rPr>
                <w:rFonts w:cs="ArialMT"/>
                <w:color w:val="000000" w:themeColor="text1"/>
              </w:rPr>
              <w:t xml:space="preserve"> </w:t>
            </w:r>
            <w:r w:rsidRPr="00254A6E">
              <w:rPr>
                <w:rFonts w:cs="ArialMT"/>
                <w:color w:val="000000" w:themeColor="text1"/>
              </w:rPr>
              <w:t>online resources to trial with their learners – one tutor stated that – “I learnt loads of things I didn't know before and this</w:t>
            </w:r>
            <w:r w:rsidR="00D41D9D" w:rsidRPr="00254A6E">
              <w:rPr>
                <w:rFonts w:cs="ArialMT"/>
                <w:color w:val="000000" w:themeColor="text1"/>
              </w:rPr>
              <w:t xml:space="preserve"> </w:t>
            </w:r>
            <w:r w:rsidRPr="00254A6E">
              <w:rPr>
                <w:rFonts w:cs="ArialMT"/>
                <w:color w:val="000000" w:themeColor="text1"/>
              </w:rPr>
              <w:t>workshop has given me a good shove forward!”</w:t>
            </w:r>
          </w:p>
        </w:tc>
      </w:tr>
      <w:tr w:rsidR="00FA7D35" w:rsidRPr="00254A6E" w:rsidTr="00CC6502">
        <w:trPr>
          <w:trHeight w:val="283"/>
        </w:trPr>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D41D9D" w:rsidP="00D41D9D">
            <w:pPr>
              <w:autoSpaceDE w:val="0"/>
              <w:autoSpaceDN w:val="0"/>
              <w:adjustRightInd w:val="0"/>
              <w:rPr>
                <w:rFonts w:cs="ArialMT"/>
                <w:color w:val="000000" w:themeColor="text1"/>
              </w:rPr>
            </w:pPr>
            <w:r w:rsidRPr="00254A6E">
              <w:rPr>
                <w:rFonts w:cs="ArialMT"/>
                <w:color w:val="000000" w:themeColor="text1"/>
              </w:rPr>
              <w:t>I</w:t>
            </w:r>
            <w:r w:rsidR="005A3DCE" w:rsidRPr="00254A6E">
              <w:rPr>
                <w:rFonts w:cs="ArialMT"/>
                <w:color w:val="000000" w:themeColor="text1"/>
              </w:rPr>
              <w:t>mproved observation grades</w:t>
            </w:r>
            <w:r w:rsidRPr="00254A6E">
              <w:rPr>
                <w:rFonts w:cs="ArialMT"/>
                <w:color w:val="000000" w:themeColor="text1"/>
              </w:rPr>
              <w:t>.</w:t>
            </w:r>
            <w:r w:rsidR="005A3DCE" w:rsidRPr="00254A6E">
              <w:rPr>
                <w:rFonts w:cs="ArialMT"/>
                <w:color w:val="000000" w:themeColor="text1"/>
              </w:rPr>
              <w:t xml:space="preserve"> </w:t>
            </w:r>
          </w:p>
        </w:tc>
      </w:tr>
      <w:tr w:rsidR="00CC6502" w:rsidRPr="00254A6E" w:rsidTr="00CC6502">
        <w:trPr>
          <w:trHeight w:val="283"/>
        </w:trPr>
        <w:tc>
          <w:tcPr>
            <w:tcW w:w="9242" w:type="dxa"/>
            <w:tcBorders>
              <w:top w:val="single" w:sz="4" w:space="0" w:color="auto"/>
              <w:left w:val="single" w:sz="4" w:space="0" w:color="auto"/>
              <w:bottom w:val="single" w:sz="4" w:space="0" w:color="auto"/>
              <w:right w:val="single" w:sz="4" w:space="0" w:color="auto"/>
            </w:tcBorders>
            <w:hideMark/>
          </w:tcPr>
          <w:p w:rsidR="00CC6502" w:rsidRPr="00254A6E" w:rsidRDefault="00CC6502">
            <w:pPr>
              <w:autoSpaceDE w:val="0"/>
              <w:autoSpaceDN w:val="0"/>
              <w:adjustRightInd w:val="0"/>
              <w:rPr>
                <w:rFonts w:cs="ArialMT"/>
                <w:color w:val="000000" w:themeColor="text1"/>
              </w:rPr>
            </w:pPr>
            <w:r w:rsidRPr="00254A6E">
              <w:rPr>
                <w:rFonts w:cs="ArialMT"/>
                <w:color w:val="000000" w:themeColor="text1"/>
              </w:rPr>
              <w:t>Observation grade profile for grade 2 or better has improved from 34% to 78%.</w:t>
            </w:r>
          </w:p>
        </w:tc>
      </w:tr>
      <w:tr w:rsidR="00CC6502" w:rsidRPr="00254A6E" w:rsidTr="00CC6502">
        <w:trPr>
          <w:trHeight w:val="283"/>
        </w:trPr>
        <w:tc>
          <w:tcPr>
            <w:tcW w:w="9242" w:type="dxa"/>
            <w:tcBorders>
              <w:top w:val="single" w:sz="4" w:space="0" w:color="auto"/>
              <w:left w:val="single" w:sz="4" w:space="0" w:color="auto"/>
              <w:bottom w:val="single" w:sz="4" w:space="0" w:color="auto"/>
              <w:right w:val="single" w:sz="4" w:space="0" w:color="auto"/>
            </w:tcBorders>
            <w:hideMark/>
          </w:tcPr>
          <w:p w:rsidR="00CC6502" w:rsidRPr="00254A6E" w:rsidRDefault="00CC6502" w:rsidP="00CC6502">
            <w:pPr>
              <w:autoSpaceDE w:val="0"/>
              <w:autoSpaceDN w:val="0"/>
              <w:adjustRightInd w:val="0"/>
              <w:rPr>
                <w:rFonts w:cs="ArialMT"/>
                <w:color w:val="000000" w:themeColor="text1"/>
              </w:rPr>
            </w:pPr>
            <w:r w:rsidRPr="00254A6E">
              <w:rPr>
                <w:rFonts w:cs="ArialMT"/>
                <w:color w:val="000000" w:themeColor="text1"/>
              </w:rPr>
              <w:t xml:space="preserve">Improved professional practice and greater confidence in teaching staff </w:t>
            </w:r>
          </w:p>
        </w:tc>
      </w:tr>
      <w:tr w:rsidR="005A3DCE" w:rsidRPr="00254A6E" w:rsidTr="00CC6502">
        <w:trPr>
          <w:trHeight w:val="283"/>
        </w:trPr>
        <w:tc>
          <w:tcPr>
            <w:tcW w:w="9242" w:type="dxa"/>
            <w:tcBorders>
              <w:top w:val="single" w:sz="4" w:space="0" w:color="auto"/>
              <w:left w:val="single" w:sz="4" w:space="0" w:color="auto"/>
              <w:bottom w:val="single" w:sz="4" w:space="0" w:color="auto"/>
              <w:right w:val="single" w:sz="4" w:space="0" w:color="auto"/>
            </w:tcBorders>
            <w:hideMark/>
          </w:tcPr>
          <w:p w:rsidR="005A3DCE" w:rsidRPr="00254A6E" w:rsidRDefault="00CC6502">
            <w:pPr>
              <w:autoSpaceDE w:val="0"/>
              <w:autoSpaceDN w:val="0"/>
              <w:adjustRightInd w:val="0"/>
              <w:rPr>
                <w:rFonts w:cs="ArialMT"/>
                <w:color w:val="000000" w:themeColor="text1"/>
              </w:rPr>
            </w:pPr>
            <w:r w:rsidRPr="00254A6E">
              <w:rPr>
                <w:rFonts w:cs="ArialMT"/>
                <w:color w:val="000000" w:themeColor="text1"/>
              </w:rPr>
              <w:t>Staff morale and enthusiasm for teaching has improved, we believe this is down to them feeling their opinions and experiences to date are what matter most.</w:t>
            </w:r>
          </w:p>
        </w:tc>
      </w:tr>
    </w:tbl>
    <w:p w:rsidR="005A3DCE" w:rsidRPr="00254A6E" w:rsidRDefault="005A3DCE" w:rsidP="005A3DCE">
      <w:pPr>
        <w:autoSpaceDE w:val="0"/>
        <w:autoSpaceDN w:val="0"/>
        <w:adjustRightInd w:val="0"/>
        <w:rPr>
          <w:rFonts w:cs="Arial-BoldMT"/>
          <w:b/>
          <w:bCs/>
          <w:color w:val="000000" w:themeColor="text1"/>
          <w:sz w:val="20"/>
          <w:szCs w:val="20"/>
        </w:rPr>
      </w:pPr>
    </w:p>
    <w:p w:rsidR="00BA26F5" w:rsidRPr="00254A6E" w:rsidRDefault="00BA26F5" w:rsidP="000E1956">
      <w:pPr>
        <w:pStyle w:val="NoSpacing"/>
        <w:rPr>
          <w:rFonts w:cs="Arial"/>
          <w:b/>
          <w:color w:val="000000" w:themeColor="text1"/>
        </w:rPr>
      </w:pPr>
      <w:r w:rsidRPr="00254A6E">
        <w:rPr>
          <w:rFonts w:cs="Arial"/>
          <w:b/>
          <w:color w:val="000000" w:themeColor="text1"/>
        </w:rPr>
        <w:t>6.3.2</w:t>
      </w:r>
      <w:r w:rsidRPr="00254A6E">
        <w:rPr>
          <w:rFonts w:cs="Arial"/>
          <w:b/>
          <w:color w:val="000000" w:themeColor="text1"/>
        </w:rPr>
        <w:tab/>
        <w:t>Specific impacts on staff: qualitative examples from specific projects</w:t>
      </w:r>
    </w:p>
    <w:p w:rsidR="00BA26F5" w:rsidRPr="00254A6E" w:rsidRDefault="00BA26F5" w:rsidP="000E1956">
      <w:pPr>
        <w:pStyle w:val="NoSpacing"/>
        <w:rPr>
          <w:rFonts w:cs="Arial"/>
          <w:color w:val="000000" w:themeColor="text1"/>
          <w:sz w:val="24"/>
          <w:szCs w:val="24"/>
        </w:rPr>
      </w:pPr>
    </w:p>
    <w:p w:rsidR="000E1956" w:rsidRPr="00254A6E" w:rsidRDefault="00BA26F5" w:rsidP="000E1956">
      <w:pPr>
        <w:pStyle w:val="NoSpacing"/>
        <w:rPr>
          <w:rFonts w:cs="Arial"/>
          <w:color w:val="000000" w:themeColor="text1"/>
          <w:sz w:val="24"/>
          <w:szCs w:val="24"/>
        </w:rPr>
      </w:pPr>
      <w:r w:rsidRPr="00254A6E">
        <w:rPr>
          <w:rFonts w:cs="Arial"/>
          <w:color w:val="000000" w:themeColor="text1"/>
          <w:sz w:val="24"/>
          <w:szCs w:val="24"/>
        </w:rPr>
        <w:t>There is now a wide range of examples of the contribution of OTLA initiatives in making a positive impact on staff practice. Indicative examples are provided in Appendix 1.</w:t>
      </w:r>
    </w:p>
    <w:p w:rsidR="00023DA9" w:rsidRPr="00254A6E" w:rsidRDefault="00023DA9" w:rsidP="000E1956">
      <w:pPr>
        <w:pStyle w:val="NoSpacing"/>
        <w:rPr>
          <w:rFonts w:cs="Arial"/>
          <w:color w:val="000000" w:themeColor="text1"/>
          <w:sz w:val="24"/>
          <w:szCs w:val="24"/>
        </w:rPr>
      </w:pPr>
    </w:p>
    <w:p w:rsidR="00BA26F5" w:rsidRPr="00254A6E" w:rsidRDefault="00BA26F5" w:rsidP="000E1956">
      <w:pPr>
        <w:pStyle w:val="NoSpacing"/>
        <w:rPr>
          <w:rFonts w:cs="Arial"/>
          <w:b/>
          <w:color w:val="000000" w:themeColor="text1"/>
        </w:rPr>
      </w:pPr>
      <w:r w:rsidRPr="00254A6E">
        <w:rPr>
          <w:rFonts w:cs="Arial"/>
          <w:b/>
          <w:color w:val="000000" w:themeColor="text1"/>
        </w:rPr>
        <w:t>6.3.3</w:t>
      </w:r>
      <w:r w:rsidRPr="00254A6E">
        <w:rPr>
          <w:rFonts w:cs="Arial"/>
          <w:b/>
          <w:color w:val="000000" w:themeColor="text1"/>
        </w:rPr>
        <w:tab/>
        <w:t>Commentary</w:t>
      </w:r>
    </w:p>
    <w:p w:rsidR="00BA26F5" w:rsidRPr="00254A6E" w:rsidRDefault="00BA26F5" w:rsidP="000E1956">
      <w:pPr>
        <w:pStyle w:val="NoSpacing"/>
        <w:rPr>
          <w:rFonts w:cs="Arial"/>
          <w:color w:val="000000" w:themeColor="text1"/>
          <w:sz w:val="24"/>
          <w:szCs w:val="24"/>
        </w:rPr>
      </w:pPr>
    </w:p>
    <w:p w:rsidR="00023DA9" w:rsidRPr="00254A6E" w:rsidRDefault="0037697F" w:rsidP="000E1956">
      <w:pPr>
        <w:pStyle w:val="NoSpacing"/>
        <w:rPr>
          <w:rFonts w:cs="Arial"/>
          <w:color w:val="000000" w:themeColor="text1"/>
          <w:sz w:val="24"/>
          <w:szCs w:val="24"/>
        </w:rPr>
      </w:pPr>
      <w:r>
        <w:rPr>
          <w:rFonts w:cs="Arial"/>
          <w:color w:val="000000" w:themeColor="text1"/>
          <w:sz w:val="24"/>
          <w:szCs w:val="24"/>
        </w:rPr>
        <w:t>I</w:t>
      </w:r>
      <w:r w:rsidR="00023DA9" w:rsidRPr="00254A6E">
        <w:rPr>
          <w:rFonts w:cs="Arial"/>
          <w:color w:val="000000" w:themeColor="text1"/>
          <w:sz w:val="24"/>
          <w:szCs w:val="24"/>
        </w:rPr>
        <w:t>t is clear that there is now evidence of a substantial number and range of examples of staff improvement. There are examples of very diverse CPD interventions, including structured training, both accredited and non-accredited; observation of teaching and learning; mentoring; coaching; joint practice development initiatives; and developing and applying software for teaching, learning, assessment and feedback.</w:t>
      </w:r>
    </w:p>
    <w:p w:rsidR="00023DA9" w:rsidRPr="00254A6E" w:rsidRDefault="00023DA9" w:rsidP="000E1956">
      <w:pPr>
        <w:pStyle w:val="NoSpacing"/>
        <w:rPr>
          <w:rFonts w:cs="Arial"/>
          <w:color w:val="000000" w:themeColor="text1"/>
          <w:sz w:val="24"/>
          <w:szCs w:val="24"/>
        </w:rPr>
      </w:pPr>
    </w:p>
    <w:p w:rsidR="00023DA9" w:rsidRPr="00254A6E" w:rsidRDefault="00023DA9" w:rsidP="000E1956">
      <w:pPr>
        <w:pStyle w:val="NoSpacing"/>
        <w:rPr>
          <w:rFonts w:cs="Arial"/>
          <w:color w:val="000000" w:themeColor="text1"/>
          <w:sz w:val="24"/>
          <w:szCs w:val="24"/>
        </w:rPr>
      </w:pPr>
      <w:r w:rsidRPr="00254A6E">
        <w:rPr>
          <w:rFonts w:cs="Arial"/>
          <w:color w:val="000000" w:themeColor="text1"/>
          <w:sz w:val="24"/>
          <w:szCs w:val="24"/>
        </w:rPr>
        <w:t xml:space="preserve">The project reports provide many examples of specific initiatives, and many resources have been developed. In this impact assessment, it is relevant to consider some examples of staff improvement, with a particular focus on </w:t>
      </w:r>
      <w:r w:rsidRPr="00254A6E">
        <w:rPr>
          <w:rFonts w:cs="Arial"/>
          <w:b/>
          <w:i/>
          <w:color w:val="000000" w:themeColor="text1"/>
          <w:sz w:val="24"/>
          <w:szCs w:val="24"/>
        </w:rPr>
        <w:t>how</w:t>
      </w:r>
      <w:r w:rsidRPr="00254A6E">
        <w:rPr>
          <w:rFonts w:cs="Arial"/>
          <w:color w:val="000000" w:themeColor="text1"/>
          <w:sz w:val="24"/>
          <w:szCs w:val="24"/>
        </w:rPr>
        <w:t xml:space="preserve"> impact has been achieved.</w:t>
      </w:r>
    </w:p>
    <w:p w:rsidR="00023DA9" w:rsidRPr="00254A6E" w:rsidRDefault="00023DA9" w:rsidP="000E1956">
      <w:pPr>
        <w:pStyle w:val="NoSpacing"/>
        <w:rPr>
          <w:rFonts w:cs="Arial"/>
          <w:color w:val="000000" w:themeColor="text1"/>
          <w:sz w:val="24"/>
          <w:szCs w:val="24"/>
        </w:rPr>
      </w:pPr>
    </w:p>
    <w:p w:rsidR="00023DA9" w:rsidRPr="00254A6E" w:rsidRDefault="00023DA9" w:rsidP="000E1956">
      <w:pPr>
        <w:pStyle w:val="NoSpacing"/>
        <w:rPr>
          <w:rFonts w:cs="Arial"/>
          <w:color w:val="000000" w:themeColor="text1"/>
          <w:sz w:val="24"/>
          <w:szCs w:val="24"/>
        </w:rPr>
      </w:pPr>
      <w:r w:rsidRPr="00254A6E">
        <w:rPr>
          <w:rFonts w:cs="Arial"/>
          <w:color w:val="000000" w:themeColor="text1"/>
          <w:sz w:val="24"/>
          <w:szCs w:val="24"/>
        </w:rPr>
        <w:t xml:space="preserve">For example, in the </w:t>
      </w:r>
      <w:r w:rsidRPr="0037697F">
        <w:rPr>
          <w:rFonts w:cs="Arial"/>
          <w:b/>
          <w:color w:val="000000" w:themeColor="text1"/>
          <w:sz w:val="24"/>
          <w:szCs w:val="24"/>
        </w:rPr>
        <w:t>South Essex / Learning Consortium</w:t>
      </w:r>
      <w:r w:rsidRPr="00254A6E">
        <w:rPr>
          <w:rFonts w:cs="Arial"/>
          <w:color w:val="000000" w:themeColor="text1"/>
          <w:sz w:val="24"/>
          <w:szCs w:val="24"/>
        </w:rPr>
        <w:t xml:space="preserve"> contract, there was a strong emphasis on the development of staff through structured courses, workshops and follow-up, with less direct involvement of learners. Participating staff from</w:t>
      </w:r>
      <w:r w:rsidR="008A661F" w:rsidRPr="00254A6E">
        <w:rPr>
          <w:rFonts w:cs="Arial"/>
          <w:color w:val="000000" w:themeColor="text1"/>
          <w:sz w:val="24"/>
          <w:szCs w:val="24"/>
        </w:rPr>
        <w:t xml:space="preserve"> provider organisations include</w:t>
      </w:r>
      <w:r w:rsidRPr="00254A6E">
        <w:rPr>
          <w:rFonts w:cs="Arial"/>
          <w:color w:val="000000" w:themeColor="text1"/>
          <w:sz w:val="24"/>
          <w:szCs w:val="24"/>
        </w:rPr>
        <w:t xml:space="preserve"> teaching and training practitioners, but also, importantly, those who manage and lead</w:t>
      </w:r>
      <w:r w:rsidR="00DC37CA" w:rsidRPr="00254A6E">
        <w:rPr>
          <w:rFonts w:cs="Arial"/>
          <w:color w:val="000000" w:themeColor="text1"/>
          <w:sz w:val="24"/>
          <w:szCs w:val="24"/>
        </w:rPr>
        <w:t>.</w:t>
      </w:r>
    </w:p>
    <w:p w:rsidR="000E1956" w:rsidRPr="00254A6E" w:rsidRDefault="000E1956" w:rsidP="000E1956">
      <w:pPr>
        <w:pStyle w:val="NoSpacing"/>
        <w:rPr>
          <w:rFonts w:cs="Arial"/>
          <w:color w:val="000000" w:themeColor="text1"/>
          <w:sz w:val="24"/>
          <w:szCs w:val="24"/>
        </w:rPr>
      </w:pPr>
    </w:p>
    <w:p w:rsidR="000E1956" w:rsidRPr="00254A6E" w:rsidRDefault="000E1956" w:rsidP="000E1956">
      <w:pPr>
        <w:pStyle w:val="NoSpacing"/>
        <w:rPr>
          <w:rFonts w:cs="Arial"/>
          <w:color w:val="000000" w:themeColor="text1"/>
          <w:sz w:val="24"/>
          <w:szCs w:val="24"/>
        </w:rPr>
      </w:pPr>
      <w:r w:rsidRPr="00254A6E">
        <w:rPr>
          <w:rFonts w:cs="Arial"/>
          <w:color w:val="000000" w:themeColor="text1"/>
          <w:sz w:val="24"/>
          <w:szCs w:val="24"/>
        </w:rPr>
        <w:t xml:space="preserve">Some of this impact was conceived and presented in terms of knowledge, some was about skills, and some was about systems – in particular, there was some stress on the organisational approaches to accountability/audit/monitoring structures and methods, within their quality-cycles. These were of course often </w:t>
      </w:r>
      <w:proofErr w:type="gramStart"/>
      <w:r w:rsidRPr="00254A6E">
        <w:rPr>
          <w:rFonts w:cs="Arial"/>
          <w:color w:val="000000" w:themeColor="text1"/>
          <w:sz w:val="24"/>
          <w:szCs w:val="24"/>
        </w:rPr>
        <w:t>closely-linked</w:t>
      </w:r>
      <w:proofErr w:type="gramEnd"/>
      <w:r w:rsidRPr="00254A6E">
        <w:rPr>
          <w:rFonts w:cs="Arial"/>
          <w:color w:val="000000" w:themeColor="text1"/>
          <w:sz w:val="24"/>
          <w:szCs w:val="24"/>
        </w:rPr>
        <w:t xml:space="preserve"> to the demands of external inspection, through Ofsted. </w:t>
      </w:r>
    </w:p>
    <w:p w:rsidR="000E1956" w:rsidRPr="00254A6E" w:rsidRDefault="000E1956" w:rsidP="000E1956">
      <w:pPr>
        <w:pStyle w:val="NoSpacing"/>
        <w:rPr>
          <w:rFonts w:cs="Arial"/>
          <w:color w:val="000000" w:themeColor="text1"/>
          <w:sz w:val="24"/>
          <w:szCs w:val="24"/>
        </w:rPr>
      </w:pPr>
    </w:p>
    <w:p w:rsidR="005A3DCE" w:rsidRPr="00254A6E" w:rsidRDefault="000E1956" w:rsidP="00C522DC">
      <w:pPr>
        <w:pStyle w:val="NoSpacing"/>
        <w:rPr>
          <w:rFonts w:cs="Arial"/>
          <w:color w:val="000000" w:themeColor="text1"/>
          <w:sz w:val="24"/>
          <w:szCs w:val="24"/>
        </w:rPr>
      </w:pPr>
      <w:r w:rsidRPr="00254A6E">
        <w:rPr>
          <w:rFonts w:cs="Arial"/>
          <w:color w:val="000000" w:themeColor="text1"/>
          <w:sz w:val="24"/>
          <w:szCs w:val="24"/>
        </w:rPr>
        <w:t xml:space="preserve">Although </w:t>
      </w:r>
      <w:r w:rsidR="007743FA" w:rsidRPr="00254A6E">
        <w:rPr>
          <w:rFonts w:cs="Arial"/>
          <w:color w:val="000000" w:themeColor="text1"/>
          <w:sz w:val="24"/>
          <w:szCs w:val="24"/>
        </w:rPr>
        <w:t>quantifiable</w:t>
      </w:r>
      <w:r w:rsidRPr="00254A6E">
        <w:rPr>
          <w:rFonts w:cs="Arial"/>
          <w:color w:val="000000" w:themeColor="text1"/>
          <w:sz w:val="24"/>
          <w:szCs w:val="24"/>
        </w:rPr>
        <w:t xml:space="preserve"> impact on actual inspection grading was not often actually possible (because of timing issues between the project and Ofsted visits), the numerical data in terms of observation gradings was positive. </w:t>
      </w:r>
    </w:p>
    <w:p w:rsidR="00C522DC" w:rsidRPr="00254A6E" w:rsidRDefault="00C522DC" w:rsidP="00C522DC">
      <w:pPr>
        <w:pStyle w:val="NoSpacing"/>
        <w:rPr>
          <w:rFonts w:cs="Arial"/>
          <w:color w:val="000000" w:themeColor="text1"/>
          <w:sz w:val="24"/>
          <w:szCs w:val="24"/>
        </w:rPr>
      </w:pPr>
    </w:p>
    <w:p w:rsidR="00C522DC" w:rsidRPr="00254A6E" w:rsidRDefault="00C522DC" w:rsidP="00C522DC">
      <w:pPr>
        <w:rPr>
          <w:color w:val="000000" w:themeColor="text1"/>
          <w:sz w:val="24"/>
          <w:szCs w:val="24"/>
        </w:rPr>
      </w:pPr>
      <w:r w:rsidRPr="00254A6E">
        <w:rPr>
          <w:color w:val="000000" w:themeColor="text1"/>
          <w:sz w:val="24"/>
          <w:szCs w:val="24"/>
        </w:rPr>
        <w:t xml:space="preserve">In a different approach to professional development, one of the impacts in the EMFEC region, </w:t>
      </w:r>
      <w:r w:rsidR="002F0CB5">
        <w:rPr>
          <w:color w:val="000000" w:themeColor="text1"/>
          <w:sz w:val="24"/>
          <w:szCs w:val="24"/>
        </w:rPr>
        <w:t xml:space="preserve">a </w:t>
      </w:r>
      <w:r w:rsidR="002F0CB5" w:rsidRPr="002F0CB5">
        <w:rPr>
          <w:color w:val="000000" w:themeColor="text1"/>
          <w:sz w:val="24"/>
          <w:szCs w:val="24"/>
        </w:rPr>
        <w:t xml:space="preserve">Midlands </w:t>
      </w:r>
      <w:r w:rsidRPr="002F0CB5">
        <w:rPr>
          <w:color w:val="000000" w:themeColor="text1"/>
          <w:sz w:val="24"/>
          <w:szCs w:val="24"/>
        </w:rPr>
        <w:t>Ad</w:t>
      </w:r>
      <w:r w:rsidR="002F0CB5">
        <w:rPr>
          <w:color w:val="000000" w:themeColor="text1"/>
          <w:sz w:val="24"/>
          <w:szCs w:val="24"/>
        </w:rPr>
        <w:t>ult Community Education Service</w:t>
      </w:r>
      <w:r w:rsidRPr="002F0CB5">
        <w:rPr>
          <w:color w:val="000000" w:themeColor="text1"/>
          <w:sz w:val="24"/>
          <w:szCs w:val="24"/>
        </w:rPr>
        <w:t>,</w:t>
      </w:r>
      <w:r w:rsidRPr="00254A6E">
        <w:rPr>
          <w:color w:val="000000" w:themeColor="text1"/>
          <w:sz w:val="24"/>
          <w:szCs w:val="24"/>
        </w:rPr>
        <w:t xml:space="preserve"> developed a coaching and mentoring system to support staff in improving their pedagogy, decoupling observation and coaching strategies from formal grading and accountability. Teachers who took part in a coaching-based observation invested more time in changing and improving their pedagogy. This </w:t>
      </w:r>
      <w:r w:rsidR="00CF2174" w:rsidRPr="00254A6E">
        <w:rPr>
          <w:color w:val="000000" w:themeColor="text1"/>
          <w:sz w:val="24"/>
          <w:szCs w:val="24"/>
        </w:rPr>
        <w:t>wa</w:t>
      </w:r>
      <w:r w:rsidRPr="00254A6E">
        <w:rPr>
          <w:color w:val="000000" w:themeColor="text1"/>
          <w:sz w:val="24"/>
          <w:szCs w:val="24"/>
        </w:rPr>
        <w:t xml:space="preserve">s particularly true for disaffected staff, increasing their confidence and skills in the classroom. The outcomes included improved classroom management, better use of in-class support, improvements in Entry-level learners’ confidence and ability to express </w:t>
      </w:r>
      <w:proofErr w:type="gramStart"/>
      <w:r w:rsidRPr="00254A6E">
        <w:rPr>
          <w:color w:val="000000" w:themeColor="text1"/>
          <w:sz w:val="24"/>
          <w:szCs w:val="24"/>
        </w:rPr>
        <w:t>themselves</w:t>
      </w:r>
      <w:proofErr w:type="gramEnd"/>
      <w:r w:rsidRPr="00254A6E">
        <w:rPr>
          <w:color w:val="000000" w:themeColor="text1"/>
          <w:sz w:val="24"/>
          <w:szCs w:val="24"/>
        </w:rPr>
        <w:t xml:space="preserve">, and the use of Moodle. It also gave staff a thirst </w:t>
      </w:r>
      <w:r w:rsidR="00CC3AD0">
        <w:rPr>
          <w:color w:val="000000" w:themeColor="text1"/>
          <w:sz w:val="24"/>
          <w:szCs w:val="24"/>
        </w:rPr>
        <w:t xml:space="preserve">for </w:t>
      </w:r>
      <w:r w:rsidRPr="00254A6E">
        <w:rPr>
          <w:color w:val="000000" w:themeColor="text1"/>
          <w:sz w:val="24"/>
          <w:szCs w:val="24"/>
        </w:rPr>
        <w:t xml:space="preserve">innovation, change and the embracing of both the positive and negative aspects of their learning experience. </w:t>
      </w:r>
    </w:p>
    <w:p w:rsidR="00C522DC" w:rsidRPr="00254A6E" w:rsidRDefault="00C522DC" w:rsidP="00C522DC">
      <w:pPr>
        <w:rPr>
          <w:color w:val="000000" w:themeColor="text1"/>
          <w:sz w:val="24"/>
          <w:szCs w:val="24"/>
        </w:rPr>
      </w:pPr>
    </w:p>
    <w:p w:rsidR="00C522DC" w:rsidRPr="00254A6E" w:rsidRDefault="00C522DC" w:rsidP="00C522DC">
      <w:pPr>
        <w:rPr>
          <w:color w:val="000000" w:themeColor="text1"/>
          <w:sz w:val="24"/>
          <w:szCs w:val="24"/>
        </w:rPr>
      </w:pPr>
      <w:r w:rsidRPr="00254A6E">
        <w:rPr>
          <w:color w:val="000000" w:themeColor="text1"/>
          <w:sz w:val="24"/>
          <w:szCs w:val="24"/>
        </w:rPr>
        <w:t xml:space="preserve">Another project </w:t>
      </w:r>
      <w:r w:rsidR="002F0CB5">
        <w:rPr>
          <w:color w:val="000000" w:themeColor="text1"/>
          <w:sz w:val="24"/>
          <w:szCs w:val="24"/>
        </w:rPr>
        <w:t xml:space="preserve">led by the same Adult Community Education service </w:t>
      </w:r>
      <w:r w:rsidRPr="00254A6E">
        <w:rPr>
          <w:color w:val="000000" w:themeColor="text1"/>
          <w:sz w:val="24"/>
          <w:szCs w:val="24"/>
        </w:rPr>
        <w:t>was to encourage teachers to explore, experiment and improve their confidence and skills in using information learning technologies (ILT).  As with their observation work, the team felt it was essential to create the same learning environment for the teachers as they do for their learners: one in which there are no negative repercussions if new experiments fail.</w:t>
      </w:r>
      <w:r w:rsidR="00CF2174" w:rsidRPr="00254A6E">
        <w:rPr>
          <w:color w:val="000000" w:themeColor="text1"/>
          <w:sz w:val="24"/>
          <w:szCs w:val="24"/>
        </w:rPr>
        <w:t xml:space="preserve"> </w:t>
      </w:r>
      <w:r w:rsidRPr="00254A6E">
        <w:rPr>
          <w:color w:val="000000" w:themeColor="text1"/>
          <w:sz w:val="24"/>
          <w:szCs w:val="24"/>
        </w:rPr>
        <w:t>This allowed the team to explore new techniques in an environment in which it was safe to take risks and innovate, enabling staff to break through their fear of using new technologies. The pre- and post</w:t>
      </w:r>
      <w:r w:rsidR="00945EE4">
        <w:rPr>
          <w:color w:val="000000" w:themeColor="text1"/>
          <w:sz w:val="24"/>
          <w:szCs w:val="24"/>
        </w:rPr>
        <w:t>-training analysis of staff</w:t>
      </w:r>
      <w:r w:rsidRPr="00254A6E">
        <w:rPr>
          <w:color w:val="000000" w:themeColor="text1"/>
          <w:sz w:val="24"/>
          <w:szCs w:val="24"/>
        </w:rPr>
        <w:t xml:space="preserve"> skills and attitudes shows a very good level of development in confidence, enthusiasm, understanding, skills and attitude. The new teaching approach also enthused learners and increased learning between lessons. This creation of a climate in which </w:t>
      </w:r>
      <w:proofErr w:type="gramStart"/>
      <w:r w:rsidRPr="00254A6E">
        <w:rPr>
          <w:color w:val="000000" w:themeColor="text1"/>
          <w:sz w:val="24"/>
          <w:szCs w:val="24"/>
        </w:rPr>
        <w:t>staff feel</w:t>
      </w:r>
      <w:proofErr w:type="gramEnd"/>
      <w:r w:rsidRPr="00254A6E">
        <w:rPr>
          <w:color w:val="000000" w:themeColor="text1"/>
          <w:sz w:val="24"/>
          <w:szCs w:val="24"/>
        </w:rPr>
        <w:t xml:space="preserve"> able to take risks and explore new pedagogy is an essential requirement of the new Ofsted Common Inspection Framework</w:t>
      </w:r>
      <w:r w:rsidRPr="0075153E">
        <w:rPr>
          <w:color w:val="000000" w:themeColor="text1"/>
          <w:sz w:val="24"/>
          <w:szCs w:val="24"/>
          <w:vertAlign w:val="superscript"/>
        </w:rPr>
        <w:footnoteReference w:id="2"/>
      </w:r>
      <w:r w:rsidRPr="00254A6E">
        <w:rPr>
          <w:color w:val="000000" w:themeColor="text1"/>
          <w:sz w:val="24"/>
          <w:szCs w:val="24"/>
        </w:rPr>
        <w:t>.</w:t>
      </w:r>
    </w:p>
    <w:p w:rsidR="00C83255" w:rsidRPr="00254A6E" w:rsidRDefault="00C83255" w:rsidP="00C522DC">
      <w:pPr>
        <w:rPr>
          <w:color w:val="000000" w:themeColor="text1"/>
          <w:sz w:val="24"/>
          <w:szCs w:val="24"/>
        </w:rPr>
      </w:pPr>
    </w:p>
    <w:p w:rsidR="00C83255" w:rsidRPr="00254A6E" w:rsidRDefault="00C83255" w:rsidP="00C83255">
      <w:pPr>
        <w:rPr>
          <w:color w:val="000000" w:themeColor="text1"/>
          <w:sz w:val="24"/>
          <w:szCs w:val="24"/>
        </w:rPr>
      </w:pPr>
      <w:r w:rsidRPr="00254A6E">
        <w:rPr>
          <w:color w:val="000000" w:themeColor="text1"/>
          <w:sz w:val="24"/>
          <w:szCs w:val="24"/>
        </w:rPr>
        <w:t>In yet another approach, impact has been achieved through significantly enhanced collaboration between tutors both within and between organisations and, on occasions,</w:t>
      </w:r>
      <w:r w:rsidR="00B52A3E" w:rsidRPr="00254A6E">
        <w:rPr>
          <w:color w:val="000000" w:themeColor="text1"/>
          <w:sz w:val="24"/>
          <w:szCs w:val="24"/>
        </w:rPr>
        <w:t xml:space="preserve"> with learners too. </w:t>
      </w:r>
      <w:proofErr w:type="gramStart"/>
      <w:r w:rsidR="00B52A3E" w:rsidRPr="00254A6E">
        <w:rPr>
          <w:color w:val="000000" w:themeColor="text1"/>
          <w:sz w:val="24"/>
          <w:szCs w:val="24"/>
        </w:rPr>
        <w:t>A strong</w:t>
      </w:r>
      <w:r w:rsidRPr="00254A6E">
        <w:rPr>
          <w:color w:val="000000" w:themeColor="text1"/>
          <w:sz w:val="24"/>
          <w:szCs w:val="24"/>
        </w:rPr>
        <w:t xml:space="preserve"> project in this respect was led by </w:t>
      </w:r>
      <w:r w:rsidR="002F0CB5">
        <w:rPr>
          <w:color w:val="000000" w:themeColor="text1"/>
          <w:sz w:val="24"/>
          <w:szCs w:val="24"/>
        </w:rPr>
        <w:t>an inner London FE college</w:t>
      </w:r>
      <w:proofErr w:type="gramEnd"/>
      <w:r w:rsidRPr="00254A6E">
        <w:rPr>
          <w:color w:val="000000" w:themeColor="text1"/>
          <w:sz w:val="24"/>
          <w:szCs w:val="24"/>
        </w:rPr>
        <w:t>. The key impact reported was the willingness to share ideas and resources and to ask for support from tutors fro</w:t>
      </w:r>
      <w:r w:rsidR="00B52A3E" w:rsidRPr="00254A6E">
        <w:rPr>
          <w:color w:val="000000" w:themeColor="text1"/>
          <w:sz w:val="24"/>
          <w:szCs w:val="24"/>
        </w:rPr>
        <w:t>m across the group. This was viewed</w:t>
      </w:r>
      <w:r w:rsidRPr="00254A6E">
        <w:rPr>
          <w:color w:val="000000" w:themeColor="text1"/>
          <w:sz w:val="24"/>
          <w:szCs w:val="24"/>
        </w:rPr>
        <w:t xml:space="preserve"> as particularly important in what was seen </w:t>
      </w:r>
      <w:r w:rsidR="00CF2174" w:rsidRPr="00254A6E">
        <w:rPr>
          <w:color w:val="000000" w:themeColor="text1"/>
          <w:sz w:val="24"/>
          <w:szCs w:val="24"/>
        </w:rPr>
        <w:t>as</w:t>
      </w:r>
      <w:r w:rsidRPr="00254A6E">
        <w:rPr>
          <w:color w:val="000000" w:themeColor="text1"/>
          <w:sz w:val="24"/>
          <w:szCs w:val="24"/>
        </w:rPr>
        <w:t xml:space="preserve"> the fragmented context for the delivery of study programmes.  The project reported that the increasing ability in tutors and colleagues to identify learners’ needs </w:t>
      </w:r>
      <w:r w:rsidR="00CF2174" w:rsidRPr="00254A6E">
        <w:rPr>
          <w:color w:val="000000" w:themeColor="text1"/>
          <w:sz w:val="24"/>
          <w:szCs w:val="24"/>
        </w:rPr>
        <w:t>and</w:t>
      </w:r>
      <w:r w:rsidRPr="00254A6E">
        <w:rPr>
          <w:color w:val="000000" w:themeColor="text1"/>
          <w:sz w:val="24"/>
          <w:szCs w:val="24"/>
        </w:rPr>
        <w:t xml:space="preserve"> enable them </w:t>
      </w:r>
      <w:r w:rsidR="00A30FF0" w:rsidRPr="00254A6E">
        <w:rPr>
          <w:color w:val="000000" w:themeColor="text1"/>
          <w:sz w:val="24"/>
          <w:szCs w:val="24"/>
        </w:rPr>
        <w:t xml:space="preserve">to </w:t>
      </w:r>
      <w:r w:rsidRPr="00254A6E">
        <w:rPr>
          <w:color w:val="000000" w:themeColor="text1"/>
          <w:sz w:val="24"/>
          <w:szCs w:val="24"/>
        </w:rPr>
        <w:t>develop strategies to overcome barriers to developing English skills</w:t>
      </w:r>
      <w:r w:rsidR="00A30FF0" w:rsidRPr="00254A6E">
        <w:rPr>
          <w:color w:val="000000" w:themeColor="text1"/>
          <w:sz w:val="24"/>
          <w:szCs w:val="24"/>
        </w:rPr>
        <w:t>,</w:t>
      </w:r>
      <w:r w:rsidRPr="00254A6E">
        <w:rPr>
          <w:color w:val="000000" w:themeColor="text1"/>
          <w:sz w:val="24"/>
          <w:szCs w:val="24"/>
        </w:rPr>
        <w:t xml:space="preserve"> would</w:t>
      </w:r>
      <w:r w:rsidR="00A30FF0" w:rsidRPr="00254A6E">
        <w:rPr>
          <w:color w:val="000000" w:themeColor="text1"/>
          <w:sz w:val="24"/>
          <w:szCs w:val="24"/>
        </w:rPr>
        <w:t xml:space="preserve"> improve</w:t>
      </w:r>
      <w:r w:rsidRPr="00254A6E">
        <w:rPr>
          <w:color w:val="000000" w:themeColor="text1"/>
          <w:sz w:val="24"/>
          <w:szCs w:val="24"/>
        </w:rPr>
        <w:t xml:space="preserve"> learner </w:t>
      </w:r>
      <w:r w:rsidRPr="00254A6E">
        <w:rPr>
          <w:color w:val="000000" w:themeColor="text1"/>
          <w:sz w:val="24"/>
          <w:szCs w:val="24"/>
        </w:rPr>
        <w:lastRenderedPageBreak/>
        <w:t>retention and achievement</w:t>
      </w:r>
      <w:r w:rsidR="00A30FF0" w:rsidRPr="00254A6E">
        <w:rPr>
          <w:color w:val="000000" w:themeColor="text1"/>
          <w:sz w:val="24"/>
          <w:szCs w:val="24"/>
        </w:rPr>
        <w:t>. This will continue to improve across</w:t>
      </w:r>
      <w:r w:rsidRPr="00254A6E">
        <w:rPr>
          <w:color w:val="000000" w:themeColor="text1"/>
          <w:sz w:val="24"/>
          <w:szCs w:val="24"/>
        </w:rPr>
        <w:t xml:space="preserve"> all partner colleges as </w:t>
      </w:r>
      <w:proofErr w:type="gramStart"/>
      <w:r w:rsidRPr="00254A6E">
        <w:rPr>
          <w:color w:val="000000" w:themeColor="text1"/>
          <w:sz w:val="24"/>
          <w:szCs w:val="24"/>
        </w:rPr>
        <w:t>staff involved continue</w:t>
      </w:r>
      <w:proofErr w:type="gramEnd"/>
      <w:r w:rsidRPr="00254A6E">
        <w:rPr>
          <w:color w:val="000000" w:themeColor="text1"/>
          <w:sz w:val="24"/>
          <w:szCs w:val="24"/>
        </w:rPr>
        <w:t xml:space="preserve"> working towards a shared understanding of outstanding teaching and learning.</w:t>
      </w:r>
    </w:p>
    <w:p w:rsidR="00387CDA" w:rsidRPr="00254A6E" w:rsidRDefault="00387CDA" w:rsidP="00C83255">
      <w:pPr>
        <w:rPr>
          <w:color w:val="000000" w:themeColor="text1"/>
          <w:sz w:val="24"/>
          <w:szCs w:val="24"/>
        </w:rPr>
      </w:pPr>
    </w:p>
    <w:p w:rsidR="00387CDA" w:rsidRPr="00254A6E" w:rsidRDefault="00387CDA" w:rsidP="00C83255">
      <w:pPr>
        <w:rPr>
          <w:color w:val="000000" w:themeColor="text1"/>
          <w:sz w:val="24"/>
          <w:szCs w:val="24"/>
        </w:rPr>
      </w:pPr>
      <w:r w:rsidRPr="00254A6E">
        <w:rPr>
          <w:color w:val="000000" w:themeColor="text1"/>
          <w:sz w:val="24"/>
          <w:szCs w:val="24"/>
        </w:rPr>
        <w:t xml:space="preserve">Another project, </w:t>
      </w:r>
      <w:r w:rsidR="002F0CB5">
        <w:rPr>
          <w:color w:val="000000" w:themeColor="text1"/>
          <w:sz w:val="24"/>
          <w:szCs w:val="24"/>
        </w:rPr>
        <w:t>l</w:t>
      </w:r>
      <w:r w:rsidRPr="00254A6E">
        <w:rPr>
          <w:color w:val="000000" w:themeColor="text1"/>
          <w:sz w:val="24"/>
          <w:szCs w:val="24"/>
        </w:rPr>
        <w:t>ed</w:t>
      </w:r>
      <w:r w:rsidR="002F0CB5">
        <w:rPr>
          <w:color w:val="000000" w:themeColor="text1"/>
          <w:sz w:val="24"/>
          <w:szCs w:val="24"/>
        </w:rPr>
        <w:t xml:space="preserve"> by a London partnership</w:t>
      </w:r>
      <w:r w:rsidRPr="00254A6E">
        <w:rPr>
          <w:color w:val="000000" w:themeColor="text1"/>
          <w:sz w:val="24"/>
          <w:szCs w:val="24"/>
        </w:rPr>
        <w:t xml:space="preserve">, used a </w:t>
      </w:r>
      <w:proofErr w:type="gramStart"/>
      <w:r w:rsidRPr="00254A6E">
        <w:rPr>
          <w:color w:val="000000" w:themeColor="text1"/>
          <w:sz w:val="24"/>
          <w:szCs w:val="24"/>
        </w:rPr>
        <w:t>peer based</w:t>
      </w:r>
      <w:proofErr w:type="gramEnd"/>
      <w:r w:rsidRPr="00254A6E">
        <w:rPr>
          <w:color w:val="000000" w:themeColor="text1"/>
          <w:sz w:val="24"/>
          <w:szCs w:val="24"/>
        </w:rPr>
        <w:t xml:space="preserve"> approach to impact on practitioners delivering ESOL and literacy within the study skills programme.</w:t>
      </w:r>
    </w:p>
    <w:p w:rsidR="00387CDA" w:rsidRPr="00254A6E" w:rsidRDefault="00387CDA" w:rsidP="00C83255">
      <w:pPr>
        <w:rPr>
          <w:color w:val="000000" w:themeColor="text1"/>
          <w:sz w:val="24"/>
          <w:szCs w:val="24"/>
        </w:rPr>
      </w:pPr>
    </w:p>
    <w:p w:rsidR="00387CDA" w:rsidRPr="00254A6E" w:rsidRDefault="00387CDA" w:rsidP="00C83255">
      <w:pPr>
        <w:rPr>
          <w:color w:val="000000" w:themeColor="text1"/>
          <w:sz w:val="24"/>
          <w:szCs w:val="24"/>
        </w:rPr>
      </w:pPr>
      <w:r w:rsidRPr="00254A6E">
        <w:rPr>
          <w:color w:val="000000" w:themeColor="text1"/>
          <w:sz w:val="24"/>
          <w:szCs w:val="24"/>
        </w:rPr>
        <w:t>Staff improvement and positive impact</w:t>
      </w:r>
      <w:r w:rsidR="00BB45C6" w:rsidRPr="00254A6E">
        <w:rPr>
          <w:color w:val="000000" w:themeColor="text1"/>
          <w:sz w:val="24"/>
          <w:szCs w:val="24"/>
        </w:rPr>
        <w:t xml:space="preserve"> has occurred using all of the approaches just exemplified: accounting and monitoring in a more top-down approach; coaching and mentoring; reducing accounting and encouraging experimentation and innovation; and peer sharing of ideas in joint practice development projects.</w:t>
      </w:r>
      <w:r w:rsidR="00130A5A">
        <w:rPr>
          <w:color w:val="000000" w:themeColor="text1"/>
          <w:sz w:val="24"/>
          <w:szCs w:val="24"/>
        </w:rPr>
        <w:t xml:space="preserve"> Further examples of how staff impacts are often linked to improving learner experience and achievement are given in appendices 1 and 2.</w:t>
      </w:r>
    </w:p>
    <w:p w:rsidR="00BB45C6" w:rsidRPr="00254A6E" w:rsidRDefault="00BB45C6" w:rsidP="00C83255">
      <w:pPr>
        <w:rPr>
          <w:color w:val="000000" w:themeColor="text1"/>
          <w:sz w:val="24"/>
          <w:szCs w:val="24"/>
        </w:rPr>
      </w:pPr>
    </w:p>
    <w:p w:rsidR="00BB45C6" w:rsidRPr="00254A6E" w:rsidRDefault="00BB45C6" w:rsidP="00C83255">
      <w:pPr>
        <w:rPr>
          <w:color w:val="000000" w:themeColor="text1"/>
          <w:sz w:val="24"/>
          <w:szCs w:val="24"/>
        </w:rPr>
      </w:pPr>
      <w:r w:rsidRPr="00254A6E">
        <w:rPr>
          <w:color w:val="000000" w:themeColor="text1"/>
          <w:sz w:val="24"/>
          <w:szCs w:val="24"/>
        </w:rPr>
        <w:t xml:space="preserve">This evidence suggests that, unsurprisingly, there is no one right way to improvement. There are some indications of the critical success </w:t>
      </w:r>
      <w:proofErr w:type="gramStart"/>
      <w:r w:rsidRPr="00254A6E">
        <w:rPr>
          <w:color w:val="000000" w:themeColor="text1"/>
          <w:sz w:val="24"/>
          <w:szCs w:val="24"/>
        </w:rPr>
        <w:t>factors which</w:t>
      </w:r>
      <w:proofErr w:type="gramEnd"/>
      <w:r w:rsidRPr="00254A6E">
        <w:rPr>
          <w:color w:val="000000" w:themeColor="text1"/>
          <w:sz w:val="24"/>
          <w:szCs w:val="24"/>
        </w:rPr>
        <w:t xml:space="preserve"> can contribute to the effectiveness of improvement initia</w:t>
      </w:r>
      <w:r w:rsidR="00130A5A">
        <w:rPr>
          <w:color w:val="000000" w:themeColor="text1"/>
          <w:sz w:val="24"/>
          <w:szCs w:val="24"/>
        </w:rPr>
        <w:t>tives. These are considered in S</w:t>
      </w:r>
      <w:r w:rsidRPr="00254A6E">
        <w:rPr>
          <w:color w:val="000000" w:themeColor="text1"/>
          <w:sz w:val="24"/>
          <w:szCs w:val="24"/>
        </w:rPr>
        <w:t xml:space="preserve">ection </w:t>
      </w:r>
      <w:r w:rsidR="0007724F" w:rsidRPr="00254A6E">
        <w:rPr>
          <w:color w:val="000000" w:themeColor="text1"/>
          <w:sz w:val="24"/>
          <w:szCs w:val="24"/>
        </w:rPr>
        <w:t>9, Conclu</w:t>
      </w:r>
      <w:r w:rsidR="00130A5A">
        <w:rPr>
          <w:color w:val="000000" w:themeColor="text1"/>
          <w:sz w:val="24"/>
          <w:szCs w:val="24"/>
        </w:rPr>
        <w:t>sions and the Longer Term</w:t>
      </w:r>
      <w:r w:rsidRPr="00254A6E">
        <w:rPr>
          <w:color w:val="000000" w:themeColor="text1"/>
          <w:sz w:val="24"/>
          <w:szCs w:val="24"/>
        </w:rPr>
        <w:t>.</w:t>
      </w:r>
    </w:p>
    <w:p w:rsidR="00BB45C6" w:rsidRPr="004F7BF5" w:rsidRDefault="00BB45C6" w:rsidP="00C83255">
      <w:pPr>
        <w:rPr>
          <w:color w:val="E36C0A" w:themeColor="accent6" w:themeShade="BF"/>
          <w:sz w:val="24"/>
          <w:szCs w:val="24"/>
        </w:rPr>
      </w:pPr>
    </w:p>
    <w:p w:rsidR="00F57262" w:rsidRPr="00EB338F" w:rsidRDefault="001B7804" w:rsidP="00F57262">
      <w:pPr>
        <w:rPr>
          <w:b/>
          <w:sz w:val="24"/>
          <w:szCs w:val="24"/>
        </w:rPr>
      </w:pPr>
      <w:r>
        <w:rPr>
          <w:b/>
          <w:sz w:val="24"/>
          <w:szCs w:val="24"/>
        </w:rPr>
        <w:t>6</w:t>
      </w:r>
      <w:r w:rsidR="00EF7B12" w:rsidRPr="00EB338F">
        <w:rPr>
          <w:b/>
          <w:sz w:val="24"/>
          <w:szCs w:val="24"/>
        </w:rPr>
        <w:t>.4</w:t>
      </w:r>
      <w:r w:rsidR="00EF7B12" w:rsidRPr="00EB338F">
        <w:rPr>
          <w:b/>
          <w:sz w:val="24"/>
          <w:szCs w:val="24"/>
        </w:rPr>
        <w:tab/>
      </w:r>
      <w:r w:rsidR="00F57262" w:rsidRPr="00EB338F">
        <w:rPr>
          <w:b/>
          <w:sz w:val="24"/>
          <w:szCs w:val="24"/>
        </w:rPr>
        <w:t>Learner experience and outcomes</w:t>
      </w:r>
    </w:p>
    <w:p w:rsidR="00F57262" w:rsidRPr="00EB338F" w:rsidRDefault="00F57262" w:rsidP="00F57262">
      <w:pPr>
        <w:rPr>
          <w:b/>
          <w:sz w:val="24"/>
          <w:szCs w:val="24"/>
        </w:rPr>
      </w:pPr>
    </w:p>
    <w:p w:rsidR="00285315" w:rsidRPr="00EB338F" w:rsidRDefault="004D177E" w:rsidP="00A9147C">
      <w:pPr>
        <w:rPr>
          <w:sz w:val="24"/>
          <w:szCs w:val="24"/>
        </w:rPr>
      </w:pPr>
      <w:r w:rsidRPr="00EB338F">
        <w:rPr>
          <w:sz w:val="24"/>
          <w:szCs w:val="24"/>
        </w:rPr>
        <w:t>Evidence of t</w:t>
      </w:r>
      <w:r w:rsidR="00664A58" w:rsidRPr="00EB338F">
        <w:rPr>
          <w:sz w:val="24"/>
          <w:szCs w:val="24"/>
        </w:rPr>
        <w:t>he emerging impact about learner experience comes from learner voice/feedback data (focus groups, satisfaction surveys, evaluation sheets,</w:t>
      </w:r>
      <w:r w:rsidRPr="00EB338F">
        <w:rPr>
          <w:sz w:val="24"/>
          <w:szCs w:val="24"/>
        </w:rPr>
        <w:t xml:space="preserve"> etc); retention rates</w:t>
      </w:r>
      <w:r w:rsidR="00664A58" w:rsidRPr="00EB338F">
        <w:rPr>
          <w:sz w:val="24"/>
          <w:szCs w:val="24"/>
        </w:rPr>
        <w:t xml:space="preserve">; and observation data. </w:t>
      </w:r>
    </w:p>
    <w:p w:rsidR="00285315" w:rsidRPr="00EB338F" w:rsidRDefault="00285315" w:rsidP="00A9147C">
      <w:pPr>
        <w:rPr>
          <w:sz w:val="24"/>
          <w:szCs w:val="24"/>
        </w:rPr>
      </w:pPr>
    </w:p>
    <w:p w:rsidR="00285315" w:rsidRPr="00254A6E" w:rsidRDefault="006E5E68" w:rsidP="00A9147C">
      <w:pPr>
        <w:rPr>
          <w:b/>
          <w:i/>
          <w:color w:val="E36C0A" w:themeColor="accent6" w:themeShade="BF"/>
          <w:sz w:val="24"/>
          <w:szCs w:val="24"/>
        </w:rPr>
      </w:pPr>
      <w:r>
        <w:rPr>
          <w:b/>
          <w:i/>
          <w:color w:val="E36C0A" w:themeColor="accent6" w:themeShade="BF"/>
          <w:sz w:val="24"/>
          <w:szCs w:val="24"/>
        </w:rPr>
        <w:t>A</w:t>
      </w:r>
      <w:r w:rsidR="00285315" w:rsidRPr="00254A6E">
        <w:rPr>
          <w:b/>
          <w:i/>
          <w:color w:val="E36C0A" w:themeColor="accent6" w:themeShade="BF"/>
          <w:sz w:val="24"/>
          <w:szCs w:val="24"/>
        </w:rPr>
        <w:t>utumn 2015</w:t>
      </w:r>
    </w:p>
    <w:p w:rsidR="00285315" w:rsidRPr="00254A6E" w:rsidRDefault="00285315" w:rsidP="00A9147C">
      <w:pPr>
        <w:rPr>
          <w:color w:val="E36C0A" w:themeColor="accent6" w:themeShade="BF"/>
          <w:sz w:val="24"/>
          <w:szCs w:val="24"/>
        </w:rPr>
      </w:pPr>
    </w:p>
    <w:p w:rsidR="00664A58" w:rsidRPr="00254A6E" w:rsidRDefault="00F57262" w:rsidP="00A9147C">
      <w:pPr>
        <w:rPr>
          <w:color w:val="E36C0A" w:themeColor="accent6" w:themeShade="BF"/>
          <w:sz w:val="24"/>
          <w:szCs w:val="24"/>
        </w:rPr>
      </w:pPr>
      <w:r w:rsidRPr="00254A6E">
        <w:rPr>
          <w:color w:val="E36C0A" w:themeColor="accent6" w:themeShade="BF"/>
          <w:sz w:val="24"/>
          <w:szCs w:val="24"/>
        </w:rPr>
        <w:t>There is evidence of learner involvement in discussions about TLA; in using IT</w:t>
      </w:r>
      <w:r w:rsidR="0095719E" w:rsidRPr="00254A6E">
        <w:rPr>
          <w:color w:val="E36C0A" w:themeColor="accent6" w:themeShade="BF"/>
          <w:sz w:val="24"/>
          <w:szCs w:val="24"/>
        </w:rPr>
        <w:t>-</w:t>
      </w:r>
      <w:r w:rsidRPr="00254A6E">
        <w:rPr>
          <w:color w:val="E36C0A" w:themeColor="accent6" w:themeShade="BF"/>
          <w:sz w:val="24"/>
          <w:szCs w:val="24"/>
        </w:rPr>
        <w:t xml:space="preserve">based approaches, for learning and testing; receiving and acting on specific individual feedback; and in giving feedback to teachers. </w:t>
      </w:r>
    </w:p>
    <w:p w:rsidR="00664A58" w:rsidRPr="00254A6E" w:rsidRDefault="00664A58" w:rsidP="00A9147C">
      <w:pPr>
        <w:rPr>
          <w:color w:val="E36C0A" w:themeColor="accent6" w:themeShade="BF"/>
          <w:sz w:val="24"/>
          <w:szCs w:val="24"/>
        </w:rPr>
      </w:pPr>
    </w:p>
    <w:p w:rsidR="00F57262" w:rsidRPr="00254A6E" w:rsidRDefault="00F57262" w:rsidP="00A9147C">
      <w:pPr>
        <w:rPr>
          <w:rFonts w:eastAsiaTheme="minorEastAsia"/>
          <w:color w:val="E36C0A" w:themeColor="accent6" w:themeShade="BF"/>
          <w:sz w:val="24"/>
          <w:szCs w:val="24"/>
        </w:rPr>
      </w:pPr>
      <w:r w:rsidRPr="00254A6E">
        <w:rPr>
          <w:color w:val="E36C0A" w:themeColor="accent6" w:themeShade="BF"/>
          <w:sz w:val="24"/>
          <w:szCs w:val="24"/>
        </w:rPr>
        <w:t>Examples of activities included some in which there was</w:t>
      </w:r>
      <w:r w:rsidR="00A9147C" w:rsidRPr="00254A6E">
        <w:rPr>
          <w:color w:val="E36C0A" w:themeColor="accent6" w:themeShade="BF"/>
          <w:sz w:val="24"/>
          <w:szCs w:val="24"/>
        </w:rPr>
        <w:t xml:space="preserve"> </w:t>
      </w:r>
      <w:r w:rsidR="00FE43B2" w:rsidRPr="00254A6E">
        <w:rPr>
          <w:color w:val="E36C0A" w:themeColor="accent6" w:themeShade="BF"/>
          <w:sz w:val="24"/>
          <w:szCs w:val="24"/>
        </w:rPr>
        <w:t xml:space="preserve">reported to be </w:t>
      </w:r>
      <w:r w:rsidR="00A9147C" w:rsidRPr="00254A6E">
        <w:rPr>
          <w:color w:val="E36C0A" w:themeColor="accent6" w:themeShade="BF"/>
          <w:sz w:val="24"/>
          <w:szCs w:val="24"/>
        </w:rPr>
        <w:t>g</w:t>
      </w:r>
      <w:r w:rsidRPr="00254A6E">
        <w:rPr>
          <w:rFonts w:eastAsiaTheme="minorEastAsia"/>
          <w:color w:val="E36C0A" w:themeColor="accent6" w:themeShade="BF"/>
          <w:sz w:val="24"/>
          <w:szCs w:val="24"/>
        </w:rPr>
        <w:t>reater learner co-ownership of improving teaching, learning and assessment. For example in one project, learners were heavily involved in defining 'OTL</w:t>
      </w:r>
      <w:r w:rsidR="00D17582" w:rsidRPr="00254A6E">
        <w:rPr>
          <w:rFonts w:eastAsiaTheme="minorEastAsia"/>
          <w:color w:val="E36C0A" w:themeColor="accent6" w:themeShade="BF"/>
          <w:sz w:val="24"/>
          <w:szCs w:val="24"/>
        </w:rPr>
        <w:t>A</w:t>
      </w:r>
      <w:r w:rsidRPr="00254A6E">
        <w:rPr>
          <w:rFonts w:eastAsiaTheme="minorEastAsia"/>
          <w:color w:val="E36C0A" w:themeColor="accent6" w:themeShade="BF"/>
          <w:sz w:val="24"/>
          <w:szCs w:val="24"/>
        </w:rPr>
        <w:t>' criteria and in giving feedback to teachers. In another project</w:t>
      </w:r>
      <w:r w:rsidR="0095719E" w:rsidRPr="00254A6E">
        <w:rPr>
          <w:rFonts w:eastAsiaTheme="minorEastAsia"/>
          <w:color w:val="E36C0A" w:themeColor="accent6" w:themeShade="BF"/>
          <w:sz w:val="24"/>
          <w:szCs w:val="24"/>
        </w:rPr>
        <w:t>,</w:t>
      </w:r>
      <w:r w:rsidRPr="00254A6E">
        <w:rPr>
          <w:rFonts w:eastAsiaTheme="minorEastAsia"/>
          <w:color w:val="E36C0A" w:themeColor="accent6" w:themeShade="BF"/>
          <w:sz w:val="24"/>
          <w:szCs w:val="24"/>
        </w:rPr>
        <w:t xml:space="preserve"> the redesign of generic o</w:t>
      </w:r>
      <w:r w:rsidR="00FB2260" w:rsidRPr="00254A6E">
        <w:rPr>
          <w:rFonts w:eastAsiaTheme="minorEastAsia"/>
          <w:color w:val="E36C0A" w:themeColor="accent6" w:themeShade="BF"/>
          <w:sz w:val="24"/>
          <w:szCs w:val="24"/>
        </w:rPr>
        <w:t>n</w:t>
      </w:r>
      <w:r w:rsidRPr="00254A6E">
        <w:rPr>
          <w:rFonts w:eastAsiaTheme="minorEastAsia"/>
          <w:color w:val="E36C0A" w:themeColor="accent6" w:themeShade="BF"/>
          <w:sz w:val="24"/>
          <w:szCs w:val="24"/>
        </w:rPr>
        <w:t xml:space="preserve">line </w:t>
      </w:r>
      <w:r w:rsidR="004D177E" w:rsidRPr="00254A6E">
        <w:rPr>
          <w:rFonts w:eastAsiaTheme="minorEastAsia"/>
          <w:color w:val="E36C0A" w:themeColor="accent6" w:themeShade="BF"/>
          <w:sz w:val="24"/>
          <w:szCs w:val="24"/>
        </w:rPr>
        <w:t>literacy material</w:t>
      </w:r>
      <w:r w:rsidRPr="00254A6E">
        <w:rPr>
          <w:rFonts w:eastAsiaTheme="minorEastAsia"/>
          <w:color w:val="E36C0A" w:themeColor="accent6" w:themeShade="BF"/>
          <w:sz w:val="24"/>
          <w:szCs w:val="24"/>
        </w:rPr>
        <w:t xml:space="preserve"> created a bespoke resource that was reported to have enhanced the learner experience. This evolved into the creation of student 'literacy legends' </w:t>
      </w:r>
      <w:proofErr w:type="gramStart"/>
      <w:r w:rsidRPr="00254A6E">
        <w:rPr>
          <w:rFonts w:eastAsiaTheme="minorEastAsia"/>
          <w:color w:val="E36C0A" w:themeColor="accent6" w:themeShade="BF"/>
          <w:sz w:val="24"/>
          <w:szCs w:val="24"/>
        </w:rPr>
        <w:t>who</w:t>
      </w:r>
      <w:proofErr w:type="gramEnd"/>
      <w:r w:rsidRPr="00254A6E">
        <w:rPr>
          <w:rFonts w:eastAsiaTheme="minorEastAsia"/>
          <w:color w:val="E36C0A" w:themeColor="accent6" w:themeShade="BF"/>
          <w:sz w:val="24"/>
          <w:szCs w:val="24"/>
        </w:rPr>
        <w:t xml:space="preserve"> provided ongoing support and advice for their peers, and also contributed to the regular updating of the college's </w:t>
      </w:r>
      <w:r w:rsidR="006574C0" w:rsidRPr="00254A6E">
        <w:rPr>
          <w:rFonts w:eastAsiaTheme="minorEastAsia"/>
          <w:color w:val="E36C0A" w:themeColor="accent6" w:themeShade="BF"/>
          <w:sz w:val="24"/>
          <w:szCs w:val="24"/>
        </w:rPr>
        <w:t>virtual learning environment (</w:t>
      </w:r>
      <w:r w:rsidRPr="00254A6E">
        <w:rPr>
          <w:rFonts w:eastAsiaTheme="minorEastAsia"/>
          <w:color w:val="E36C0A" w:themeColor="accent6" w:themeShade="BF"/>
          <w:sz w:val="24"/>
          <w:szCs w:val="24"/>
        </w:rPr>
        <w:t>VLE</w:t>
      </w:r>
      <w:r w:rsidR="006574C0" w:rsidRPr="00254A6E">
        <w:rPr>
          <w:rFonts w:eastAsiaTheme="minorEastAsia"/>
          <w:color w:val="E36C0A" w:themeColor="accent6" w:themeShade="BF"/>
          <w:sz w:val="24"/>
          <w:szCs w:val="24"/>
        </w:rPr>
        <w:t>)</w:t>
      </w:r>
      <w:r w:rsidRPr="00254A6E">
        <w:rPr>
          <w:rFonts w:eastAsiaTheme="minorEastAsia"/>
          <w:color w:val="E36C0A" w:themeColor="accent6" w:themeShade="BF"/>
          <w:sz w:val="24"/>
          <w:szCs w:val="24"/>
        </w:rPr>
        <w:t>. This</w:t>
      </w:r>
      <w:r w:rsidR="00D313AA" w:rsidRPr="00254A6E">
        <w:rPr>
          <w:rFonts w:eastAsiaTheme="minorEastAsia"/>
          <w:color w:val="E36C0A" w:themeColor="accent6" w:themeShade="BF"/>
          <w:sz w:val="24"/>
          <w:szCs w:val="24"/>
        </w:rPr>
        <w:t xml:space="preserve"> project</w:t>
      </w:r>
      <w:r w:rsidR="004D177E" w:rsidRPr="00254A6E">
        <w:rPr>
          <w:rFonts w:eastAsiaTheme="minorEastAsia"/>
          <w:color w:val="E36C0A" w:themeColor="accent6" w:themeShade="BF"/>
          <w:sz w:val="24"/>
          <w:szCs w:val="24"/>
        </w:rPr>
        <w:t xml:space="preserve"> is reported to have the potential to achieve</w:t>
      </w:r>
      <w:r w:rsidRPr="00254A6E">
        <w:rPr>
          <w:rFonts w:eastAsiaTheme="minorEastAsia"/>
          <w:color w:val="E36C0A" w:themeColor="accent6" w:themeShade="BF"/>
          <w:sz w:val="24"/>
          <w:szCs w:val="24"/>
        </w:rPr>
        <w:t xml:space="preserve"> considerable momentum and create sustainability. </w:t>
      </w:r>
    </w:p>
    <w:p w:rsidR="00A9147C" w:rsidRDefault="00A9147C" w:rsidP="00A9147C">
      <w:pPr>
        <w:rPr>
          <w:rFonts w:eastAsiaTheme="minorEastAsia"/>
          <w:sz w:val="24"/>
          <w:szCs w:val="24"/>
        </w:rPr>
      </w:pPr>
    </w:p>
    <w:p w:rsidR="00254660" w:rsidRPr="00254A6E" w:rsidRDefault="00254660" w:rsidP="00254660">
      <w:pPr>
        <w:rPr>
          <w:b/>
          <w:i/>
          <w:sz w:val="24"/>
          <w:szCs w:val="24"/>
        </w:rPr>
      </w:pPr>
      <w:r w:rsidRPr="00254A6E">
        <w:rPr>
          <w:b/>
          <w:i/>
          <w:sz w:val="24"/>
          <w:szCs w:val="24"/>
        </w:rPr>
        <w:t>February 2016</w:t>
      </w:r>
    </w:p>
    <w:p w:rsidR="00254660" w:rsidRPr="00254A6E" w:rsidRDefault="00254660" w:rsidP="00A9147C">
      <w:pPr>
        <w:rPr>
          <w:rFonts w:eastAsiaTheme="minorEastAsia"/>
          <w:sz w:val="24"/>
          <w:szCs w:val="24"/>
        </w:rPr>
      </w:pPr>
    </w:p>
    <w:p w:rsidR="00254660" w:rsidRPr="00254A6E" w:rsidRDefault="00BC5DCC" w:rsidP="00A9147C">
      <w:pPr>
        <w:rPr>
          <w:rFonts w:cs="Arial-BoldMT"/>
          <w:bCs/>
          <w:sz w:val="24"/>
          <w:szCs w:val="24"/>
        </w:rPr>
      </w:pPr>
      <w:r w:rsidRPr="00254A6E">
        <w:rPr>
          <w:rFonts w:eastAsiaTheme="minorEastAsia"/>
          <w:sz w:val="24"/>
          <w:szCs w:val="24"/>
        </w:rPr>
        <w:t xml:space="preserve">Providers have now identified further examples of improvement and progress for learners, in </w:t>
      </w:r>
      <w:r w:rsidRPr="00254A6E">
        <w:rPr>
          <w:rFonts w:cs="Arial-BoldMT"/>
          <w:bCs/>
          <w:sz w:val="24"/>
          <w:szCs w:val="24"/>
        </w:rPr>
        <w:t>January 2016 impact survey da</w:t>
      </w:r>
      <w:r w:rsidR="0007724F" w:rsidRPr="00254A6E">
        <w:rPr>
          <w:rFonts w:cs="Arial-BoldMT"/>
          <w:bCs/>
          <w:sz w:val="24"/>
          <w:szCs w:val="24"/>
        </w:rPr>
        <w:t>ta</w:t>
      </w:r>
      <w:proofErr w:type="gramStart"/>
      <w:r w:rsidR="0007724F" w:rsidRPr="00254A6E">
        <w:rPr>
          <w:rFonts w:cs="Arial-BoldMT"/>
          <w:bCs/>
          <w:sz w:val="24"/>
          <w:szCs w:val="24"/>
        </w:rPr>
        <w:t>;</w:t>
      </w:r>
      <w:proofErr w:type="gramEnd"/>
      <w:r w:rsidRPr="00254A6E">
        <w:rPr>
          <w:rFonts w:cs="Arial-BoldMT"/>
          <w:bCs/>
          <w:sz w:val="24"/>
          <w:szCs w:val="24"/>
        </w:rPr>
        <w:t xml:space="preserve"> and from specific project examples.</w:t>
      </w:r>
    </w:p>
    <w:p w:rsidR="00BC5DCC" w:rsidRPr="00254A6E" w:rsidRDefault="00BC5DCC" w:rsidP="00A9147C">
      <w:pPr>
        <w:rPr>
          <w:rFonts w:cs="Arial-BoldMT"/>
          <w:bCs/>
          <w:sz w:val="24"/>
          <w:szCs w:val="24"/>
        </w:rPr>
      </w:pPr>
    </w:p>
    <w:p w:rsidR="003C66C5" w:rsidRPr="00254A6E" w:rsidRDefault="003C66C5">
      <w:pPr>
        <w:rPr>
          <w:rFonts w:cs="Arial-BoldMT"/>
          <w:b/>
          <w:bCs/>
        </w:rPr>
      </w:pPr>
      <w:r w:rsidRPr="00254A6E">
        <w:rPr>
          <w:rFonts w:cs="Arial-BoldMT"/>
          <w:b/>
          <w:bCs/>
        </w:rPr>
        <w:br w:type="page"/>
      </w:r>
    </w:p>
    <w:p w:rsidR="00BC5DCC" w:rsidRPr="00254A6E" w:rsidRDefault="0007724F" w:rsidP="00A9147C">
      <w:pPr>
        <w:rPr>
          <w:rFonts w:eastAsiaTheme="minorEastAsia"/>
          <w:b/>
        </w:rPr>
      </w:pPr>
      <w:r w:rsidRPr="00254A6E">
        <w:rPr>
          <w:rFonts w:cs="Arial-BoldMT"/>
          <w:b/>
          <w:bCs/>
        </w:rPr>
        <w:lastRenderedPageBreak/>
        <w:t>6.4.1</w:t>
      </w:r>
      <w:r w:rsidRPr="00254A6E">
        <w:rPr>
          <w:rFonts w:cs="Arial-BoldMT"/>
          <w:b/>
          <w:bCs/>
        </w:rPr>
        <w:tab/>
      </w:r>
      <w:r w:rsidR="00BC5DCC" w:rsidRPr="00254A6E">
        <w:rPr>
          <w:rFonts w:cs="Arial-BoldMT"/>
          <w:b/>
          <w:bCs/>
        </w:rPr>
        <w:t>Impact survey findings: learners</w:t>
      </w:r>
    </w:p>
    <w:p w:rsidR="00254660" w:rsidRPr="00254A6E" w:rsidRDefault="00254660" w:rsidP="00A9147C">
      <w:pPr>
        <w:rPr>
          <w:rFonts w:eastAsiaTheme="minorEastAsia"/>
          <w:sz w:val="24"/>
          <w:szCs w:val="24"/>
        </w:rPr>
      </w:pPr>
    </w:p>
    <w:p w:rsidR="00615798" w:rsidRPr="00254A6E" w:rsidRDefault="00615798" w:rsidP="00615798">
      <w:pPr>
        <w:rPr>
          <w:sz w:val="24"/>
          <w:szCs w:val="24"/>
        </w:rPr>
      </w:pPr>
      <w:r w:rsidRPr="00254A6E">
        <w:rPr>
          <w:sz w:val="24"/>
          <w:szCs w:val="24"/>
        </w:rPr>
        <w:t xml:space="preserve">Survey responses </w:t>
      </w:r>
      <w:r w:rsidR="00BC5DCC" w:rsidRPr="00254A6E">
        <w:rPr>
          <w:sz w:val="24"/>
          <w:szCs w:val="24"/>
        </w:rPr>
        <w:t>about</w:t>
      </w:r>
      <w:r w:rsidRPr="00254A6E">
        <w:rPr>
          <w:sz w:val="24"/>
          <w:szCs w:val="24"/>
        </w:rPr>
        <w:t xml:space="preserve"> how learner improvement is demonst</w:t>
      </w:r>
      <w:r w:rsidR="00BC5DCC" w:rsidRPr="00254A6E">
        <w:rPr>
          <w:sz w:val="24"/>
          <w:szCs w:val="24"/>
        </w:rPr>
        <w:t xml:space="preserve">rated are summarised in </w:t>
      </w:r>
      <w:r w:rsidR="0007724F" w:rsidRPr="00254A6E">
        <w:rPr>
          <w:sz w:val="24"/>
          <w:szCs w:val="24"/>
        </w:rPr>
        <w:t>Figure 3</w:t>
      </w:r>
      <w:r w:rsidRPr="00254A6E">
        <w:rPr>
          <w:sz w:val="24"/>
          <w:szCs w:val="24"/>
        </w:rPr>
        <w:t xml:space="preserve"> below</w:t>
      </w:r>
      <w:r w:rsidR="00BC5DCC" w:rsidRPr="00254A6E">
        <w:rPr>
          <w:sz w:val="24"/>
          <w:szCs w:val="24"/>
        </w:rPr>
        <w:t>.</w:t>
      </w:r>
    </w:p>
    <w:p w:rsidR="00615798" w:rsidRPr="00254A6E" w:rsidRDefault="00615798" w:rsidP="00615798">
      <w:pPr>
        <w:rPr>
          <w:b/>
          <w:sz w:val="24"/>
          <w:szCs w:val="24"/>
        </w:rPr>
      </w:pPr>
    </w:p>
    <w:p w:rsidR="00191945" w:rsidRPr="00254A6E" w:rsidRDefault="004F7BF5" w:rsidP="00615798">
      <w:pPr>
        <w:rPr>
          <w:b/>
          <w:sz w:val="24"/>
          <w:szCs w:val="24"/>
        </w:rPr>
      </w:pPr>
      <w:r w:rsidRPr="00254A6E">
        <w:rPr>
          <w:b/>
          <w:sz w:val="24"/>
          <w:szCs w:val="24"/>
        </w:rPr>
        <w:t xml:space="preserve">Figure </w:t>
      </w:r>
      <w:r w:rsidR="001B7804" w:rsidRPr="00254A6E">
        <w:rPr>
          <w:b/>
          <w:sz w:val="24"/>
          <w:szCs w:val="24"/>
        </w:rPr>
        <w:t>3</w:t>
      </w:r>
      <w:r w:rsidR="00191945" w:rsidRPr="00254A6E">
        <w:rPr>
          <w:b/>
          <w:sz w:val="24"/>
          <w:szCs w:val="24"/>
        </w:rPr>
        <w:t xml:space="preserve"> Ways in which learner improvement is demonstrated</w:t>
      </w:r>
    </w:p>
    <w:p w:rsidR="00615798" w:rsidRPr="00FA7D35" w:rsidRDefault="00615798" w:rsidP="00615798">
      <w:pPr>
        <w:autoSpaceDE w:val="0"/>
        <w:autoSpaceDN w:val="0"/>
        <w:adjustRightInd w:val="0"/>
        <w:rPr>
          <w:rFonts w:ascii="Arial-BoldMT" w:hAnsi="Arial-BoldMT" w:cs="Arial-BoldMT"/>
          <w:b/>
          <w:bCs/>
          <w:color w:val="E36C0A" w:themeColor="accent6" w:themeShade="BF"/>
          <w:sz w:val="14"/>
          <w:szCs w:val="14"/>
        </w:rPr>
      </w:pPr>
      <w:r w:rsidRPr="00FA7D35">
        <w:rPr>
          <w:rFonts w:ascii="Arial-BoldMT" w:hAnsi="Arial-BoldMT" w:cs="Arial-BoldMT"/>
          <w:b/>
          <w:noProof/>
          <w:color w:val="E36C0A" w:themeColor="accent6" w:themeShade="BF"/>
          <w:sz w:val="14"/>
          <w:szCs w:val="14"/>
          <w:lang w:val="en-US"/>
        </w:rPr>
        <w:drawing>
          <wp:inline distT="0" distB="0" distL="0" distR="0" wp14:anchorId="28C0A120" wp14:editId="00F202A0">
            <wp:extent cx="5457825" cy="317182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5798" w:rsidRPr="00FA7D35" w:rsidRDefault="00615798" w:rsidP="00615798">
      <w:pPr>
        <w:autoSpaceDE w:val="0"/>
        <w:autoSpaceDN w:val="0"/>
        <w:adjustRightInd w:val="0"/>
        <w:rPr>
          <w:rFonts w:ascii="Arial-BoldMT" w:hAnsi="Arial-BoldMT" w:cs="Arial-BoldMT"/>
          <w:b/>
          <w:bCs/>
          <w:color w:val="E36C0A" w:themeColor="accent6" w:themeShade="BF"/>
          <w:sz w:val="14"/>
          <w:szCs w:val="14"/>
        </w:rPr>
      </w:pPr>
    </w:p>
    <w:p w:rsidR="00615798" w:rsidRPr="00FA7D35" w:rsidRDefault="00615798" w:rsidP="00615798">
      <w:pPr>
        <w:autoSpaceDE w:val="0"/>
        <w:autoSpaceDN w:val="0"/>
        <w:adjustRightInd w:val="0"/>
        <w:rPr>
          <w:rFonts w:ascii="Arial-BoldMT" w:hAnsi="Arial-BoldMT" w:cs="Arial-BoldMT"/>
          <w:b/>
          <w:bCs/>
          <w:color w:val="E36C0A" w:themeColor="accent6" w:themeShade="BF"/>
          <w:sz w:val="14"/>
          <w:szCs w:val="14"/>
        </w:rPr>
      </w:pPr>
    </w:p>
    <w:p w:rsidR="00615798" w:rsidRPr="00254A6E" w:rsidRDefault="00615798" w:rsidP="00615798">
      <w:pPr>
        <w:autoSpaceDE w:val="0"/>
        <w:autoSpaceDN w:val="0"/>
        <w:adjustRightInd w:val="0"/>
        <w:rPr>
          <w:rFonts w:cs="Arial-BoldMT"/>
          <w:bCs/>
          <w:sz w:val="24"/>
          <w:szCs w:val="24"/>
        </w:rPr>
      </w:pPr>
      <w:r w:rsidRPr="00254A6E">
        <w:rPr>
          <w:rFonts w:cs="Arial-BoldMT"/>
          <w:bCs/>
          <w:sz w:val="24"/>
          <w:szCs w:val="24"/>
        </w:rPr>
        <w:t>Learner improvement is demonstrated in a wide range of evidence/ways/activity, including:</w:t>
      </w:r>
    </w:p>
    <w:p w:rsidR="00615798" w:rsidRPr="00254A6E" w:rsidRDefault="00615798" w:rsidP="00615798">
      <w:pPr>
        <w:autoSpaceDE w:val="0"/>
        <w:autoSpaceDN w:val="0"/>
        <w:adjustRightInd w:val="0"/>
        <w:rPr>
          <w:rFonts w:cs="Arial-BoldMT"/>
          <w:b/>
          <w:bCs/>
          <w:sz w:val="14"/>
          <w:szCs w:val="14"/>
        </w:rPr>
      </w:pPr>
    </w:p>
    <w:tbl>
      <w:tblPr>
        <w:tblStyle w:val="TableGrid"/>
        <w:tblW w:w="0" w:type="auto"/>
        <w:tblLook w:val="04A0" w:firstRow="1" w:lastRow="0" w:firstColumn="1" w:lastColumn="0" w:noHBand="0" w:noVBand="1"/>
      </w:tblPr>
      <w:tblGrid>
        <w:gridCol w:w="9464"/>
      </w:tblGrid>
      <w:tr w:rsidR="00191945" w:rsidRPr="00254A6E" w:rsidTr="004F7BF5">
        <w:trPr>
          <w:trHeight w:val="306"/>
        </w:trPr>
        <w:tc>
          <w:tcPr>
            <w:tcW w:w="9464" w:type="dxa"/>
            <w:vAlign w:val="center"/>
          </w:tcPr>
          <w:p w:rsidR="00191945" w:rsidRPr="00254A6E" w:rsidRDefault="00191945" w:rsidP="00B047DF">
            <w:pPr>
              <w:autoSpaceDE w:val="0"/>
              <w:autoSpaceDN w:val="0"/>
              <w:adjustRightInd w:val="0"/>
              <w:rPr>
                <w:rFonts w:cs="ArialMT"/>
                <w:sz w:val="24"/>
                <w:szCs w:val="24"/>
              </w:rPr>
            </w:pPr>
            <w:r w:rsidRPr="00254A6E">
              <w:rPr>
                <w:rFonts w:cs="ArialMT"/>
                <w:b/>
                <w:sz w:val="24"/>
                <w:szCs w:val="24"/>
              </w:rPr>
              <w:t xml:space="preserve">Table </w:t>
            </w:r>
            <w:r w:rsidR="00B047DF" w:rsidRPr="00254A6E">
              <w:rPr>
                <w:rFonts w:cs="ArialMT"/>
                <w:b/>
                <w:sz w:val="24"/>
                <w:szCs w:val="24"/>
              </w:rPr>
              <w:t>6</w:t>
            </w:r>
            <w:r w:rsidR="004F7BF5" w:rsidRPr="00254A6E">
              <w:rPr>
                <w:rFonts w:cs="ArialMT"/>
                <w:b/>
                <w:sz w:val="24"/>
                <w:szCs w:val="24"/>
              </w:rPr>
              <w:t>:</w:t>
            </w:r>
            <w:r w:rsidRPr="00254A6E">
              <w:rPr>
                <w:rFonts w:cs="ArialMT"/>
                <w:b/>
                <w:sz w:val="24"/>
                <w:szCs w:val="24"/>
              </w:rPr>
              <w:t xml:space="preserve"> Ways in which learner improvement is demonstrated: January 2016 impact survey findings</w:t>
            </w:r>
          </w:p>
        </w:tc>
      </w:tr>
      <w:tr w:rsidR="00191945" w:rsidRPr="00254A6E" w:rsidTr="004F7BF5">
        <w:trPr>
          <w:trHeight w:val="324"/>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National Learner Views Survey 2014-15</w:t>
            </w:r>
            <w:r w:rsidR="002160CC" w:rsidRPr="00254A6E">
              <w:rPr>
                <w:rFonts w:cs="ArialMT"/>
              </w:rPr>
              <w:t>.</w:t>
            </w:r>
          </w:p>
        </w:tc>
      </w:tr>
      <w:tr w:rsidR="00191945" w:rsidRPr="00254A6E" w:rsidTr="004F7BF5">
        <w:trPr>
          <w:trHeight w:val="648"/>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Learners have a</w:t>
            </w:r>
            <w:r w:rsidR="002160CC" w:rsidRPr="00254A6E">
              <w:rPr>
                <w:rFonts w:cs="ArialMT"/>
              </w:rPr>
              <w:t xml:space="preserve"> greater understanding of what o</w:t>
            </w:r>
            <w:r w:rsidRPr="00254A6E">
              <w:rPr>
                <w:rFonts w:cs="ArialMT"/>
              </w:rPr>
              <w:t>utstanding teaching and learning is and how hard a teacher role is</w:t>
            </w:r>
            <w:r w:rsidR="002160CC" w:rsidRPr="00254A6E">
              <w:rPr>
                <w:rFonts w:cs="ArialMT"/>
              </w:rPr>
              <w:t>.</w:t>
            </w:r>
          </w:p>
        </w:tc>
      </w:tr>
      <w:tr w:rsidR="00191945" w:rsidRPr="00254A6E" w:rsidTr="004F7BF5">
        <w:trPr>
          <w:trHeight w:val="324"/>
        </w:trPr>
        <w:tc>
          <w:tcPr>
            <w:tcW w:w="9464" w:type="dxa"/>
            <w:vAlign w:val="center"/>
          </w:tcPr>
          <w:p w:rsidR="00191945" w:rsidRPr="00254A6E" w:rsidRDefault="002160CC" w:rsidP="002160CC">
            <w:pPr>
              <w:autoSpaceDE w:val="0"/>
              <w:autoSpaceDN w:val="0"/>
              <w:adjustRightInd w:val="0"/>
              <w:rPr>
                <w:rFonts w:cs="ArialMT"/>
              </w:rPr>
            </w:pPr>
            <w:r w:rsidRPr="00254A6E">
              <w:rPr>
                <w:rFonts w:cs="ArialMT"/>
              </w:rPr>
              <w:t>Learner</w:t>
            </w:r>
            <w:r w:rsidR="00191945" w:rsidRPr="00254A6E">
              <w:rPr>
                <w:rFonts w:cs="ArialMT"/>
              </w:rPr>
              <w:t xml:space="preserve"> confidence improved greatly.</w:t>
            </w:r>
          </w:p>
        </w:tc>
      </w:tr>
      <w:tr w:rsidR="00191945" w:rsidRPr="00254A6E" w:rsidTr="004F7BF5">
        <w:trPr>
          <w:trHeight w:val="2250"/>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Learners reported feeling empowered to achieve high grades and there has been a notable increase in the speed in</w:t>
            </w:r>
            <w:r w:rsidR="002160CC" w:rsidRPr="00254A6E">
              <w:rPr>
                <w:rFonts w:cs="ArialMT"/>
              </w:rPr>
              <w:t xml:space="preserve"> which learners hand in work for a re-submission after receiving feedback on their first submission. Learners took far more responsibility for getting feedback promptly and acting on it, and </w:t>
            </w:r>
            <w:proofErr w:type="gramStart"/>
            <w:r w:rsidR="002160CC" w:rsidRPr="00254A6E">
              <w:rPr>
                <w:rFonts w:cs="ArialMT"/>
              </w:rPr>
              <w:t>this has been demonstrated by the increased number of learners handing work in before the deadline</w:t>
            </w:r>
            <w:proofErr w:type="gramEnd"/>
            <w:r w:rsidR="002160CC" w:rsidRPr="00254A6E">
              <w:rPr>
                <w:rFonts w:cs="ArialMT"/>
              </w:rPr>
              <w:t>. Via student feedback forums learners expressed their appreciation of being able to access feedback at any time, on any device, and at a time that suits them. Students engaged with the assessment criteria and had greater ownership of their own progress and attainment.</w:t>
            </w:r>
          </w:p>
        </w:tc>
      </w:tr>
      <w:tr w:rsidR="00191945" w:rsidRPr="00254A6E" w:rsidTr="004F7BF5">
        <w:trPr>
          <w:trHeight w:val="324"/>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Improved Community Engagement</w:t>
            </w:r>
            <w:r w:rsidR="002160CC" w:rsidRPr="00254A6E">
              <w:rPr>
                <w:rFonts w:cs="ArialMT"/>
              </w:rPr>
              <w:t>.</w:t>
            </w:r>
          </w:p>
        </w:tc>
      </w:tr>
      <w:tr w:rsidR="00191945" w:rsidRPr="00254A6E" w:rsidTr="004F7BF5">
        <w:trPr>
          <w:trHeight w:val="324"/>
        </w:trPr>
        <w:tc>
          <w:tcPr>
            <w:tcW w:w="9464" w:type="dxa"/>
            <w:vAlign w:val="center"/>
          </w:tcPr>
          <w:p w:rsidR="00191945" w:rsidRPr="00254A6E" w:rsidRDefault="005078D4" w:rsidP="005078D4">
            <w:pPr>
              <w:autoSpaceDE w:val="0"/>
              <w:autoSpaceDN w:val="0"/>
              <w:adjustRightInd w:val="0"/>
              <w:rPr>
                <w:rFonts w:cs="ArialMT"/>
              </w:rPr>
            </w:pPr>
            <w:r w:rsidRPr="00254A6E">
              <w:rPr>
                <w:rFonts w:cs="ArialMT"/>
              </w:rPr>
              <w:t>Improved training and use of ICT.</w:t>
            </w:r>
          </w:p>
        </w:tc>
      </w:tr>
      <w:tr w:rsidR="00191945" w:rsidRPr="00254A6E" w:rsidTr="004F7BF5">
        <w:trPr>
          <w:trHeight w:val="630"/>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 xml:space="preserve">Learner data was collected via the tutor JPD reports and related to the learning activity used in the sessions. </w:t>
            </w:r>
          </w:p>
        </w:tc>
      </w:tr>
      <w:tr w:rsidR="00191945" w:rsidRPr="00254A6E" w:rsidTr="004F7BF5">
        <w:trPr>
          <w:trHeight w:val="324"/>
        </w:trPr>
        <w:tc>
          <w:tcPr>
            <w:tcW w:w="9464" w:type="dxa"/>
            <w:vAlign w:val="center"/>
          </w:tcPr>
          <w:p w:rsidR="00191945" w:rsidRPr="00254A6E" w:rsidRDefault="00191945" w:rsidP="002160CC">
            <w:pPr>
              <w:autoSpaceDE w:val="0"/>
              <w:autoSpaceDN w:val="0"/>
              <w:adjustRightInd w:val="0"/>
              <w:rPr>
                <w:rFonts w:cs="ArialMT"/>
              </w:rPr>
            </w:pPr>
            <w:r w:rsidRPr="00254A6E">
              <w:rPr>
                <w:rFonts w:cs="ArialMT"/>
              </w:rPr>
              <w:t>There is evidence that learners are more confident/engaged because of the project/training</w:t>
            </w:r>
            <w:r w:rsidR="005078D4" w:rsidRPr="00254A6E">
              <w:rPr>
                <w:rFonts w:cs="ArialMT"/>
              </w:rPr>
              <w:t>.</w:t>
            </w:r>
          </w:p>
        </w:tc>
      </w:tr>
    </w:tbl>
    <w:p w:rsidR="00615798" w:rsidRPr="00254A6E" w:rsidRDefault="00615798" w:rsidP="00615798">
      <w:pPr>
        <w:autoSpaceDE w:val="0"/>
        <w:autoSpaceDN w:val="0"/>
        <w:adjustRightInd w:val="0"/>
        <w:rPr>
          <w:rFonts w:ascii="ArialMT" w:hAnsi="ArialMT" w:cs="ArialMT"/>
          <w:sz w:val="24"/>
          <w:szCs w:val="24"/>
        </w:rPr>
      </w:pPr>
    </w:p>
    <w:p w:rsidR="00615798" w:rsidRPr="00254A6E" w:rsidRDefault="00615798" w:rsidP="00615798">
      <w:pPr>
        <w:autoSpaceDE w:val="0"/>
        <w:autoSpaceDN w:val="0"/>
        <w:adjustRightInd w:val="0"/>
        <w:rPr>
          <w:rFonts w:cs="Arial-BoldMT"/>
          <w:bCs/>
          <w:sz w:val="24"/>
          <w:szCs w:val="24"/>
        </w:rPr>
      </w:pPr>
      <w:r w:rsidRPr="00254A6E">
        <w:rPr>
          <w:rFonts w:cs="Arial-BoldMT"/>
          <w:bCs/>
          <w:sz w:val="24"/>
          <w:szCs w:val="24"/>
        </w:rPr>
        <w:lastRenderedPageBreak/>
        <w:t>Some examples of learner improvement demonstrated</w:t>
      </w:r>
      <w:r w:rsidR="004F7BF5" w:rsidRPr="00254A6E">
        <w:rPr>
          <w:rFonts w:cs="Arial-BoldMT"/>
          <w:bCs/>
          <w:sz w:val="24"/>
          <w:szCs w:val="24"/>
        </w:rPr>
        <w:t xml:space="preserve"> by the data are summarised in T</w:t>
      </w:r>
      <w:r w:rsidRPr="00254A6E">
        <w:rPr>
          <w:rFonts w:cs="Arial-BoldMT"/>
          <w:bCs/>
          <w:sz w:val="24"/>
          <w:szCs w:val="24"/>
        </w:rPr>
        <w:t xml:space="preserve">able </w:t>
      </w:r>
      <w:r w:rsidR="00B047DF" w:rsidRPr="00254A6E">
        <w:rPr>
          <w:rFonts w:cs="Arial-BoldMT"/>
          <w:bCs/>
          <w:sz w:val="24"/>
          <w:szCs w:val="24"/>
        </w:rPr>
        <w:t>7</w:t>
      </w:r>
      <w:r w:rsidRPr="00254A6E">
        <w:rPr>
          <w:rFonts w:cs="Arial-BoldMT"/>
          <w:bCs/>
          <w:sz w:val="24"/>
          <w:szCs w:val="24"/>
        </w:rPr>
        <w:t xml:space="preserve"> below.</w:t>
      </w:r>
    </w:p>
    <w:p w:rsidR="00615798" w:rsidRPr="00254A6E" w:rsidRDefault="00615798" w:rsidP="00615798">
      <w:pPr>
        <w:autoSpaceDE w:val="0"/>
        <w:autoSpaceDN w:val="0"/>
        <w:adjustRightInd w:val="0"/>
        <w:rPr>
          <w:rFonts w:cs="Arial-BoldMT"/>
          <w:b/>
          <w:bCs/>
          <w:sz w:val="14"/>
          <w:szCs w:val="14"/>
        </w:rPr>
      </w:pPr>
    </w:p>
    <w:tbl>
      <w:tblPr>
        <w:tblStyle w:val="TableGrid"/>
        <w:tblW w:w="9257" w:type="dxa"/>
        <w:tblLook w:val="04A0" w:firstRow="1" w:lastRow="0" w:firstColumn="1" w:lastColumn="0" w:noHBand="0" w:noVBand="1"/>
      </w:tblPr>
      <w:tblGrid>
        <w:gridCol w:w="9257"/>
      </w:tblGrid>
      <w:tr w:rsidR="00FA7D35" w:rsidRPr="00254A6E" w:rsidTr="00E849FB">
        <w:trPr>
          <w:trHeight w:val="418"/>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4F7BF5" w:rsidP="00B047DF">
            <w:pPr>
              <w:autoSpaceDE w:val="0"/>
              <w:autoSpaceDN w:val="0"/>
              <w:adjustRightInd w:val="0"/>
              <w:rPr>
                <w:rFonts w:cs="ArialMT"/>
                <w:sz w:val="24"/>
                <w:szCs w:val="24"/>
              </w:rPr>
            </w:pPr>
            <w:r w:rsidRPr="00254A6E">
              <w:rPr>
                <w:rFonts w:cs="ArialMT"/>
                <w:b/>
                <w:sz w:val="24"/>
                <w:szCs w:val="24"/>
              </w:rPr>
              <w:t xml:space="preserve">Table </w:t>
            </w:r>
            <w:r w:rsidR="00B047DF" w:rsidRPr="00254A6E">
              <w:rPr>
                <w:rFonts w:cs="ArialMT"/>
                <w:b/>
                <w:sz w:val="24"/>
                <w:szCs w:val="24"/>
              </w:rPr>
              <w:t>7</w:t>
            </w:r>
            <w:r w:rsidRPr="00254A6E">
              <w:rPr>
                <w:rFonts w:cs="ArialMT"/>
                <w:b/>
                <w:sz w:val="24"/>
                <w:szCs w:val="24"/>
              </w:rPr>
              <w:t>:</w:t>
            </w:r>
            <w:r w:rsidR="005078D4" w:rsidRPr="00254A6E">
              <w:rPr>
                <w:rFonts w:cs="ArialMT"/>
                <w:b/>
                <w:sz w:val="24"/>
                <w:szCs w:val="24"/>
              </w:rPr>
              <w:t xml:space="preserve"> Examples of learner improvement: January 2016 impact survey findings</w:t>
            </w:r>
          </w:p>
        </w:tc>
      </w:tr>
      <w:tr w:rsidR="005078D4" w:rsidRPr="00254A6E" w:rsidTr="00E849FB">
        <w:trPr>
          <w:trHeight w:val="1295"/>
        </w:trPr>
        <w:tc>
          <w:tcPr>
            <w:tcW w:w="9257" w:type="dxa"/>
            <w:tcBorders>
              <w:top w:val="single" w:sz="4" w:space="0" w:color="auto"/>
              <w:left w:val="single" w:sz="4" w:space="0" w:color="auto"/>
              <w:bottom w:val="single" w:sz="4" w:space="0" w:color="auto"/>
              <w:right w:val="single" w:sz="4" w:space="0" w:color="auto"/>
            </w:tcBorders>
            <w:vAlign w:val="center"/>
            <w:hideMark/>
          </w:tcPr>
          <w:p w:rsidR="005078D4" w:rsidRPr="00254A6E" w:rsidRDefault="005078D4" w:rsidP="00E849FB">
            <w:pPr>
              <w:autoSpaceDE w:val="0"/>
              <w:autoSpaceDN w:val="0"/>
              <w:adjustRightInd w:val="0"/>
              <w:rPr>
                <w:rFonts w:cs="ArialMT"/>
              </w:rPr>
            </w:pPr>
            <w:r w:rsidRPr="00254A6E">
              <w:rPr>
                <w:rFonts w:cs="ArialMT"/>
              </w:rPr>
              <w:t>Attendance: English/ESOL 2014-15 87% Autumn Term 2015 90% High retention, achievement &amp; success rates for ESOL provision maintained at 96%, 95% &amp; 91% respectively in 2014-15 with same results of 96% retention, achievement 95% and success 91%</w:t>
            </w:r>
            <w:proofErr w:type="gramStart"/>
            <w:r w:rsidRPr="00254A6E">
              <w:rPr>
                <w:rFonts w:cs="ArialMT"/>
              </w:rPr>
              <w:t>.in</w:t>
            </w:r>
            <w:proofErr w:type="gramEnd"/>
            <w:r w:rsidRPr="00254A6E">
              <w:rPr>
                <w:rFonts w:cs="ArialMT"/>
              </w:rPr>
              <w:t xml:space="preserve"> 2013-14 which was up from 2012-13 when retention was 91%, achievement 92% and success rate 84%.</w:t>
            </w:r>
          </w:p>
        </w:tc>
      </w:tr>
      <w:tr w:rsidR="00FA7D35" w:rsidRPr="00254A6E" w:rsidTr="00E849FB">
        <w:trPr>
          <w:trHeight w:val="261"/>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5078D4" w:rsidP="00E849FB">
            <w:pPr>
              <w:autoSpaceDE w:val="0"/>
              <w:autoSpaceDN w:val="0"/>
              <w:adjustRightInd w:val="0"/>
              <w:rPr>
                <w:rFonts w:cs="ArialMT"/>
              </w:rPr>
            </w:pPr>
            <w:r w:rsidRPr="00254A6E">
              <w:rPr>
                <w:rFonts w:cs="ArialMT"/>
              </w:rPr>
              <w:t>L</w:t>
            </w:r>
            <w:r w:rsidR="00615798" w:rsidRPr="00254A6E">
              <w:rPr>
                <w:rFonts w:cs="ArialMT"/>
              </w:rPr>
              <w:t>earner access to an</w:t>
            </w:r>
            <w:r w:rsidRPr="00254A6E">
              <w:rPr>
                <w:rFonts w:cs="ArialMT"/>
              </w:rPr>
              <w:t>ytime any place online learning.</w:t>
            </w:r>
          </w:p>
        </w:tc>
      </w:tr>
      <w:tr w:rsidR="00FA7D35" w:rsidRPr="00254A6E" w:rsidTr="00E849FB">
        <w:trPr>
          <w:trHeight w:val="277"/>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Learners attended more sessions, more people found employment</w:t>
            </w:r>
            <w:r w:rsidR="005078D4" w:rsidRPr="00254A6E">
              <w:rPr>
                <w:rFonts w:cs="ArialMT"/>
              </w:rPr>
              <w:t>, more move on to other courses.</w:t>
            </w:r>
          </w:p>
        </w:tc>
      </w:tr>
      <w:tr w:rsidR="00FA7D35" w:rsidRPr="00254A6E" w:rsidTr="00E849FB">
        <w:trPr>
          <w:trHeight w:val="261"/>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Atte</w:t>
            </w:r>
            <w:r w:rsidR="005078D4" w:rsidRPr="00254A6E">
              <w:rPr>
                <w:rFonts w:cs="ArialMT"/>
              </w:rPr>
              <w:t xml:space="preserve">ndance records. </w:t>
            </w:r>
            <w:r w:rsidR="002E4846">
              <w:rPr>
                <w:rFonts w:cs="ArialMT"/>
              </w:rPr>
              <w:t>L</w:t>
            </w:r>
            <w:r w:rsidR="005078D4" w:rsidRPr="00254A6E">
              <w:rPr>
                <w:rFonts w:cs="ArialMT"/>
              </w:rPr>
              <w:t>earner surveys.</w:t>
            </w:r>
          </w:p>
        </w:tc>
      </w:tr>
      <w:tr w:rsidR="00FA7D35" w:rsidRPr="00254A6E" w:rsidTr="00E849FB">
        <w:trPr>
          <w:trHeight w:val="1368"/>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Learner Satisfaction Survey Results: 79 % (Before) 90 % (After) - are able to go over and understand feedback to improve your work 36 % (Before) 78 % (After) - feel that feedback is personalised to them 76 % (Before) 94 % (After) - the amount and detail of feedback 74 % (Before) 100 % (After) - able to access feedback in a way they want 66 % (Before) 85 % (After) - able to receive feedback quickly enough</w:t>
            </w:r>
            <w:r w:rsidR="005078D4" w:rsidRPr="00254A6E">
              <w:rPr>
                <w:rFonts w:cs="ArialMT"/>
              </w:rPr>
              <w:t>.</w:t>
            </w:r>
          </w:p>
        </w:tc>
      </w:tr>
      <w:tr w:rsidR="00FA7D35" w:rsidRPr="00254A6E" w:rsidTr="00E849FB">
        <w:trPr>
          <w:trHeight w:val="277"/>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Success rates up 3% y</w:t>
            </w:r>
            <w:r w:rsidR="005078D4" w:rsidRPr="00254A6E">
              <w:rPr>
                <w:rFonts w:cs="ArialMT"/>
              </w:rPr>
              <w:t xml:space="preserve">ear </w:t>
            </w:r>
            <w:r w:rsidRPr="00254A6E">
              <w:rPr>
                <w:rFonts w:cs="ArialMT"/>
              </w:rPr>
              <w:t>o</w:t>
            </w:r>
            <w:r w:rsidR="005078D4" w:rsidRPr="00254A6E">
              <w:rPr>
                <w:rFonts w:cs="ArialMT"/>
              </w:rPr>
              <w:t xml:space="preserve">n </w:t>
            </w:r>
            <w:r w:rsidRPr="00254A6E">
              <w:rPr>
                <w:rFonts w:cs="ArialMT"/>
              </w:rPr>
              <w:t>y</w:t>
            </w:r>
            <w:r w:rsidR="005078D4" w:rsidRPr="00254A6E">
              <w:rPr>
                <w:rFonts w:cs="ArialMT"/>
              </w:rPr>
              <w:t>ear</w:t>
            </w:r>
            <w:r w:rsidR="00D6710C" w:rsidRPr="00254A6E">
              <w:rPr>
                <w:rFonts w:cs="ArialMT"/>
              </w:rPr>
              <w:t>, j</w:t>
            </w:r>
            <w:r w:rsidRPr="00254A6E">
              <w:rPr>
                <w:rFonts w:cs="ArialMT"/>
              </w:rPr>
              <w:t>ob outcomes up 5%</w:t>
            </w:r>
            <w:r w:rsidR="005078D4" w:rsidRPr="00254A6E">
              <w:rPr>
                <w:rFonts w:cs="ArialMT"/>
              </w:rPr>
              <w:t xml:space="preserve"> </w:t>
            </w:r>
            <w:r w:rsidRPr="00254A6E">
              <w:rPr>
                <w:rFonts w:cs="ArialMT"/>
              </w:rPr>
              <w:t>y</w:t>
            </w:r>
            <w:r w:rsidR="005078D4" w:rsidRPr="00254A6E">
              <w:rPr>
                <w:rFonts w:cs="ArialMT"/>
              </w:rPr>
              <w:t xml:space="preserve">ear </w:t>
            </w:r>
            <w:r w:rsidRPr="00254A6E">
              <w:rPr>
                <w:rFonts w:cs="ArialMT"/>
              </w:rPr>
              <w:t>o</w:t>
            </w:r>
            <w:r w:rsidR="005078D4" w:rsidRPr="00254A6E">
              <w:rPr>
                <w:rFonts w:cs="ArialMT"/>
              </w:rPr>
              <w:t xml:space="preserve">n </w:t>
            </w:r>
            <w:r w:rsidRPr="00254A6E">
              <w:rPr>
                <w:rFonts w:cs="ArialMT"/>
              </w:rPr>
              <w:t>y</w:t>
            </w:r>
            <w:r w:rsidR="005078D4" w:rsidRPr="00254A6E">
              <w:rPr>
                <w:rFonts w:cs="ArialMT"/>
              </w:rPr>
              <w:t>ear.</w:t>
            </w:r>
            <w:r w:rsidRPr="00254A6E">
              <w:rPr>
                <w:rFonts w:cs="ArialMT"/>
              </w:rPr>
              <w:t xml:space="preserve"> </w:t>
            </w:r>
          </w:p>
        </w:tc>
      </w:tr>
      <w:tr w:rsidR="00FA7D35" w:rsidRPr="00254A6E" w:rsidTr="00E849FB">
        <w:trPr>
          <w:trHeight w:val="1091"/>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Data across the sub-contract</w:t>
            </w:r>
            <w:r w:rsidR="0086286D">
              <w:rPr>
                <w:rFonts w:cs="ArialMT"/>
              </w:rPr>
              <w:t>or network is aggregated for the network</w:t>
            </w:r>
            <w:r w:rsidRPr="00254A6E">
              <w:rPr>
                <w:rFonts w:cs="ArialMT"/>
              </w:rPr>
              <w:t xml:space="preserve"> as a whole; improvements w</w:t>
            </w:r>
            <w:r w:rsidR="005078D4" w:rsidRPr="00254A6E">
              <w:rPr>
                <w:rFonts w:cs="ArialMT"/>
              </w:rPr>
              <w:t>ithin apprenticeship delivery are</w:t>
            </w:r>
            <w:r w:rsidRPr="00254A6E">
              <w:rPr>
                <w:rFonts w:cs="ArialMT"/>
              </w:rPr>
              <w:t xml:space="preserve"> slow and it would be difficult to apportion all improvements to this small project as it forms part of a wider improvement strategy. However, overall data shows improvement.</w:t>
            </w:r>
          </w:p>
        </w:tc>
      </w:tr>
      <w:tr w:rsidR="00FA7D35" w:rsidRPr="00254A6E" w:rsidTr="00E849FB">
        <w:trPr>
          <w:trHeight w:val="538"/>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 xml:space="preserve">10 laptops are available for use in the classroom. 3 learners attend extra training on </w:t>
            </w:r>
            <w:r w:rsidR="005078D4" w:rsidRPr="00254A6E">
              <w:rPr>
                <w:rFonts w:cs="ArialMT"/>
              </w:rPr>
              <w:t>use of ICT on fortnightly basis.</w:t>
            </w:r>
          </w:p>
        </w:tc>
      </w:tr>
      <w:tr w:rsidR="00FA7D35" w:rsidRPr="00254A6E" w:rsidTr="00E849FB">
        <w:trPr>
          <w:trHeight w:val="277"/>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D50BB2" w:rsidP="00E849FB">
            <w:pPr>
              <w:autoSpaceDE w:val="0"/>
              <w:autoSpaceDN w:val="0"/>
              <w:adjustRightInd w:val="0"/>
              <w:rPr>
                <w:rFonts w:cs="ArialMT"/>
              </w:rPr>
            </w:pPr>
            <w:r>
              <w:rPr>
                <w:rFonts w:cs="ArialMT"/>
              </w:rPr>
              <w:t>Retention improvements</w:t>
            </w:r>
            <w:r w:rsidR="00615798" w:rsidRPr="00254A6E">
              <w:rPr>
                <w:rFonts w:cs="ArialMT"/>
              </w:rPr>
              <w:t xml:space="preserve"> (tutor was mentored) </w:t>
            </w:r>
            <w:r w:rsidR="005078D4" w:rsidRPr="00254A6E">
              <w:rPr>
                <w:rFonts w:cs="ArialMT"/>
              </w:rPr>
              <w:t>14/15 90.8% 15/16 97.5% to date.</w:t>
            </w:r>
          </w:p>
        </w:tc>
      </w:tr>
      <w:tr w:rsidR="00FA7D35" w:rsidRPr="00254A6E" w:rsidTr="00E849FB">
        <w:trPr>
          <w:trHeight w:val="553"/>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615798" w:rsidP="00E849FB">
            <w:pPr>
              <w:autoSpaceDE w:val="0"/>
              <w:autoSpaceDN w:val="0"/>
              <w:adjustRightInd w:val="0"/>
              <w:rPr>
                <w:rFonts w:cs="ArialMT"/>
              </w:rPr>
            </w:pPr>
            <w:r w:rsidRPr="00254A6E">
              <w:rPr>
                <w:rFonts w:cs="ArialMT"/>
              </w:rPr>
              <w:t>There is no comparable data, learners commented on the effectiveness of the digital learning compared to previous, more traditional delivery</w:t>
            </w:r>
            <w:r w:rsidR="005078D4" w:rsidRPr="00254A6E">
              <w:rPr>
                <w:rFonts w:cs="ArialMT"/>
              </w:rPr>
              <w:t>.</w:t>
            </w:r>
          </w:p>
        </w:tc>
      </w:tr>
      <w:tr w:rsidR="00615798" w:rsidRPr="00254A6E" w:rsidTr="00E849FB">
        <w:trPr>
          <w:trHeight w:val="208"/>
        </w:trPr>
        <w:tc>
          <w:tcPr>
            <w:tcW w:w="9257" w:type="dxa"/>
            <w:tcBorders>
              <w:top w:val="single" w:sz="4" w:space="0" w:color="auto"/>
              <w:left w:val="single" w:sz="4" w:space="0" w:color="auto"/>
              <w:bottom w:val="single" w:sz="4" w:space="0" w:color="auto"/>
              <w:right w:val="single" w:sz="4" w:space="0" w:color="auto"/>
            </w:tcBorders>
            <w:vAlign w:val="center"/>
            <w:hideMark/>
          </w:tcPr>
          <w:p w:rsidR="00615798" w:rsidRPr="00254A6E" w:rsidRDefault="005078D4" w:rsidP="00E849FB">
            <w:pPr>
              <w:autoSpaceDE w:val="0"/>
              <w:autoSpaceDN w:val="0"/>
              <w:adjustRightInd w:val="0"/>
              <w:rPr>
                <w:rFonts w:cs="ArialMT"/>
              </w:rPr>
            </w:pPr>
            <w:r w:rsidRPr="00254A6E">
              <w:rPr>
                <w:rFonts w:cs="ArialMT"/>
              </w:rPr>
              <w:t>L</w:t>
            </w:r>
            <w:r w:rsidR="00615798" w:rsidRPr="00254A6E">
              <w:rPr>
                <w:rFonts w:cs="ArialMT"/>
              </w:rPr>
              <w:t>earner feedback includes: The computer classes help immensely</w:t>
            </w:r>
            <w:r w:rsidRPr="00254A6E">
              <w:rPr>
                <w:rFonts w:cs="ArialMT"/>
              </w:rPr>
              <w:t>.</w:t>
            </w:r>
          </w:p>
        </w:tc>
      </w:tr>
      <w:tr w:rsidR="00D41D9D" w:rsidRPr="00254A6E" w:rsidTr="00E849FB">
        <w:trPr>
          <w:trHeight w:val="581"/>
        </w:trPr>
        <w:tc>
          <w:tcPr>
            <w:tcW w:w="9257" w:type="dxa"/>
            <w:tcBorders>
              <w:top w:val="single" w:sz="4" w:space="0" w:color="auto"/>
              <w:left w:val="single" w:sz="4" w:space="0" w:color="auto"/>
              <w:bottom w:val="single" w:sz="4" w:space="0" w:color="auto"/>
              <w:right w:val="single" w:sz="4" w:space="0" w:color="auto"/>
            </w:tcBorders>
            <w:vAlign w:val="center"/>
            <w:hideMark/>
          </w:tcPr>
          <w:p w:rsidR="00D41D9D" w:rsidRPr="00254A6E" w:rsidRDefault="00D41D9D" w:rsidP="00E849FB">
            <w:pPr>
              <w:autoSpaceDE w:val="0"/>
              <w:autoSpaceDN w:val="0"/>
              <w:adjustRightInd w:val="0"/>
              <w:rPr>
                <w:rFonts w:cs="ArialMT"/>
              </w:rPr>
            </w:pPr>
            <w:r w:rsidRPr="00254A6E">
              <w:rPr>
                <w:rFonts w:cs="ArialMT"/>
              </w:rPr>
              <w:t xml:space="preserve">It is hard to qualify achievement/success data at this stage in the year as many of our learners are still on programme. Teaching and learning has been adapted over the course of the year against new qualification standards. All sessions have been adapted to take on board the Learning </w:t>
            </w:r>
            <w:proofErr w:type="gramStart"/>
            <w:r w:rsidRPr="00254A6E">
              <w:rPr>
                <w:rFonts w:cs="ArialMT"/>
              </w:rPr>
              <w:t>Cycle,</w:t>
            </w:r>
            <w:proofErr w:type="gramEnd"/>
            <w:r w:rsidRPr="00254A6E">
              <w:rPr>
                <w:rFonts w:cs="ArialMT"/>
              </w:rPr>
              <w:t xml:space="preserve"> we have a good pass rate for mandatory units of Business and Customer Service qualifications. However as these standards are new there is nothing to compare to previously although the qualifications themselves are far more demanding.</w:t>
            </w:r>
          </w:p>
        </w:tc>
      </w:tr>
      <w:tr w:rsidR="00413E17" w:rsidRPr="00254A6E" w:rsidTr="00E849FB">
        <w:trPr>
          <w:trHeight w:val="581"/>
        </w:trPr>
        <w:tc>
          <w:tcPr>
            <w:tcW w:w="9257" w:type="dxa"/>
            <w:tcBorders>
              <w:top w:val="single" w:sz="4" w:space="0" w:color="auto"/>
              <w:left w:val="single" w:sz="4" w:space="0" w:color="auto"/>
              <w:bottom w:val="single" w:sz="4" w:space="0" w:color="auto"/>
              <w:right w:val="single" w:sz="4" w:space="0" w:color="auto"/>
            </w:tcBorders>
            <w:vAlign w:val="center"/>
            <w:hideMark/>
          </w:tcPr>
          <w:p w:rsidR="00413E17" w:rsidRPr="00254A6E" w:rsidRDefault="00413E17" w:rsidP="00413E17">
            <w:pPr>
              <w:autoSpaceDE w:val="0"/>
              <w:autoSpaceDN w:val="0"/>
              <w:adjustRightInd w:val="0"/>
              <w:rPr>
                <w:rFonts w:cs="ArialMT"/>
              </w:rPr>
            </w:pPr>
            <w:r w:rsidRPr="00254A6E">
              <w:rPr>
                <w:rFonts w:cs="ArialMT"/>
              </w:rPr>
              <w:t xml:space="preserve">Impact on personal development of learners involved in project The experience of being a Learning Ambassador has been highly rated by participants. Ambassadors have valued the opportunity and they have told us that they had: </w:t>
            </w:r>
          </w:p>
          <w:p w:rsidR="00413E17" w:rsidRPr="00254A6E" w:rsidRDefault="00413E17" w:rsidP="00413E17">
            <w:pPr>
              <w:autoSpaceDE w:val="0"/>
              <w:autoSpaceDN w:val="0"/>
              <w:adjustRightInd w:val="0"/>
              <w:rPr>
                <w:rFonts w:cs="ArialMT"/>
              </w:rPr>
            </w:pPr>
            <w:r w:rsidRPr="00254A6E">
              <w:rPr>
                <w:rFonts w:cs="ArialMT"/>
              </w:rPr>
              <w:t xml:space="preserve">• Gained valuable training </w:t>
            </w:r>
            <w:proofErr w:type="gramStart"/>
            <w:r w:rsidRPr="00254A6E">
              <w:rPr>
                <w:rFonts w:cs="ArialMT"/>
              </w:rPr>
              <w:t>which</w:t>
            </w:r>
            <w:proofErr w:type="gramEnd"/>
            <w:r w:rsidRPr="00254A6E">
              <w:rPr>
                <w:rFonts w:cs="ArialMT"/>
              </w:rPr>
              <w:t xml:space="preserve"> has been recognised by an award which will enhance their CVs. </w:t>
            </w:r>
          </w:p>
          <w:p w:rsidR="00413E17" w:rsidRPr="00254A6E" w:rsidRDefault="00413E17" w:rsidP="00413E17">
            <w:pPr>
              <w:autoSpaceDE w:val="0"/>
              <w:autoSpaceDN w:val="0"/>
              <w:adjustRightInd w:val="0"/>
              <w:rPr>
                <w:rFonts w:cs="ArialMT"/>
              </w:rPr>
            </w:pPr>
            <w:r w:rsidRPr="00254A6E">
              <w:rPr>
                <w:rFonts w:cs="ArialMT"/>
              </w:rPr>
              <w:t xml:space="preserve">• Learnt to be </w:t>
            </w:r>
            <w:proofErr w:type="gramStart"/>
            <w:r w:rsidRPr="00254A6E">
              <w:rPr>
                <w:rFonts w:cs="ArialMT"/>
              </w:rPr>
              <w:t>professional,</w:t>
            </w:r>
            <w:proofErr w:type="gramEnd"/>
            <w:r w:rsidRPr="00254A6E">
              <w:rPr>
                <w:rFonts w:cs="ArialMT"/>
              </w:rPr>
              <w:t xml:space="preserve"> worked as a member of a team and developed skills which will help in the job market. </w:t>
            </w:r>
          </w:p>
          <w:p w:rsidR="00413E17" w:rsidRPr="00254A6E" w:rsidRDefault="00413E17" w:rsidP="00413E17">
            <w:pPr>
              <w:autoSpaceDE w:val="0"/>
              <w:autoSpaceDN w:val="0"/>
              <w:adjustRightInd w:val="0"/>
              <w:rPr>
                <w:rFonts w:cs="ArialMT"/>
              </w:rPr>
            </w:pPr>
            <w:r w:rsidRPr="00254A6E">
              <w:rPr>
                <w:rFonts w:cs="ArialMT"/>
              </w:rPr>
              <w:t xml:space="preserve">• Reflected on </w:t>
            </w:r>
            <w:proofErr w:type="gramStart"/>
            <w:r w:rsidRPr="00254A6E">
              <w:rPr>
                <w:rFonts w:cs="ArialMT"/>
              </w:rPr>
              <w:t>their own</w:t>
            </w:r>
            <w:proofErr w:type="gramEnd"/>
            <w:r w:rsidRPr="00254A6E">
              <w:rPr>
                <w:rFonts w:cs="ArialMT"/>
              </w:rPr>
              <w:t xml:space="preserve"> learning. </w:t>
            </w:r>
          </w:p>
          <w:p w:rsidR="00413E17" w:rsidRPr="00254A6E" w:rsidRDefault="00413E17" w:rsidP="00413E17">
            <w:pPr>
              <w:autoSpaceDE w:val="0"/>
              <w:autoSpaceDN w:val="0"/>
              <w:adjustRightInd w:val="0"/>
              <w:rPr>
                <w:rFonts w:cs="ArialMT"/>
              </w:rPr>
            </w:pPr>
            <w:r w:rsidRPr="00254A6E">
              <w:rPr>
                <w:rFonts w:cs="ArialMT"/>
              </w:rPr>
              <w:t>• Grown in confidence as they help shape the professional practice of their tutors.</w:t>
            </w:r>
          </w:p>
          <w:p w:rsidR="00413E17" w:rsidRPr="00254A6E" w:rsidRDefault="00413E17" w:rsidP="00E849FB">
            <w:pPr>
              <w:autoSpaceDE w:val="0"/>
              <w:autoSpaceDN w:val="0"/>
              <w:adjustRightInd w:val="0"/>
              <w:rPr>
                <w:rFonts w:cs="ArialMT"/>
              </w:rPr>
            </w:pPr>
          </w:p>
        </w:tc>
      </w:tr>
    </w:tbl>
    <w:p w:rsidR="00615798" w:rsidRPr="00254A6E" w:rsidRDefault="00615798" w:rsidP="00615798">
      <w:pPr>
        <w:autoSpaceDE w:val="0"/>
        <w:autoSpaceDN w:val="0"/>
        <w:adjustRightInd w:val="0"/>
        <w:rPr>
          <w:rFonts w:ascii="Arial-BoldMT" w:hAnsi="Arial-BoldMT" w:cs="Arial-BoldMT"/>
          <w:b/>
          <w:bCs/>
          <w:sz w:val="27"/>
          <w:szCs w:val="27"/>
        </w:rPr>
      </w:pPr>
    </w:p>
    <w:p w:rsidR="0007724F" w:rsidRPr="00254A6E" w:rsidRDefault="0040249F" w:rsidP="0007724F">
      <w:pPr>
        <w:pStyle w:val="NoSpacing"/>
        <w:rPr>
          <w:rFonts w:cs="Arial"/>
          <w:b/>
        </w:rPr>
      </w:pPr>
      <w:r w:rsidRPr="00254A6E">
        <w:rPr>
          <w:rFonts w:cs="Arial"/>
          <w:b/>
        </w:rPr>
        <w:t>6.4</w:t>
      </w:r>
      <w:r w:rsidR="0007724F" w:rsidRPr="00254A6E">
        <w:rPr>
          <w:rFonts w:cs="Arial"/>
          <w:b/>
        </w:rPr>
        <w:t>.2</w:t>
      </w:r>
      <w:r w:rsidR="0007724F" w:rsidRPr="00254A6E">
        <w:rPr>
          <w:rFonts w:cs="Arial"/>
          <w:b/>
        </w:rPr>
        <w:tab/>
        <w:t>Specific impacts on learners: qualitative examples from specific projects</w:t>
      </w:r>
    </w:p>
    <w:p w:rsidR="002901D3" w:rsidRPr="00254A6E" w:rsidRDefault="002901D3" w:rsidP="005078D4">
      <w:pPr>
        <w:pStyle w:val="NoSpacing"/>
        <w:rPr>
          <w:rFonts w:cs="Arial"/>
          <w:sz w:val="24"/>
          <w:szCs w:val="24"/>
        </w:rPr>
      </w:pPr>
    </w:p>
    <w:p w:rsidR="00D6710C" w:rsidRPr="00254A6E" w:rsidRDefault="00D6710C" w:rsidP="005078D4">
      <w:pPr>
        <w:pStyle w:val="NoSpacing"/>
        <w:rPr>
          <w:rFonts w:cs="Arial"/>
          <w:sz w:val="24"/>
          <w:szCs w:val="24"/>
        </w:rPr>
      </w:pPr>
      <w:r w:rsidRPr="00254A6E">
        <w:rPr>
          <w:rFonts w:cs="Arial"/>
          <w:sz w:val="24"/>
          <w:szCs w:val="24"/>
        </w:rPr>
        <w:t xml:space="preserve">In addition to the examples given above, there are many more specific examples of the positive impact of the OTLA initiative </w:t>
      </w:r>
      <w:r w:rsidR="00CC52E0" w:rsidRPr="00254A6E">
        <w:rPr>
          <w:rFonts w:cs="Arial"/>
          <w:sz w:val="24"/>
          <w:szCs w:val="24"/>
        </w:rPr>
        <w:t>on learner experience and achievement. Indicative examples from individual projects are provided in Appendix 2.</w:t>
      </w:r>
    </w:p>
    <w:p w:rsidR="00CC52E0" w:rsidRPr="00254A6E" w:rsidRDefault="00CC52E0" w:rsidP="005078D4">
      <w:pPr>
        <w:pStyle w:val="NoSpacing"/>
        <w:rPr>
          <w:rFonts w:cs="Arial"/>
          <w:sz w:val="24"/>
          <w:szCs w:val="24"/>
        </w:rPr>
      </w:pPr>
    </w:p>
    <w:p w:rsidR="00CC52E0" w:rsidRPr="00254A6E" w:rsidRDefault="00CC52E0" w:rsidP="005078D4">
      <w:pPr>
        <w:pStyle w:val="NoSpacing"/>
        <w:rPr>
          <w:rFonts w:cs="Arial"/>
          <w:b/>
        </w:rPr>
      </w:pPr>
      <w:r w:rsidRPr="00254A6E">
        <w:rPr>
          <w:rFonts w:cs="Arial"/>
          <w:b/>
        </w:rPr>
        <w:t>6.</w:t>
      </w:r>
      <w:r w:rsidR="0040249F" w:rsidRPr="00254A6E">
        <w:rPr>
          <w:rFonts w:cs="Arial"/>
          <w:b/>
        </w:rPr>
        <w:t>4</w:t>
      </w:r>
      <w:r w:rsidRPr="00254A6E">
        <w:rPr>
          <w:rFonts w:cs="Arial"/>
          <w:b/>
        </w:rPr>
        <w:t>.3</w:t>
      </w:r>
      <w:r w:rsidRPr="00254A6E">
        <w:rPr>
          <w:rFonts w:cs="Arial"/>
          <w:b/>
        </w:rPr>
        <w:tab/>
        <w:t>Commentary</w:t>
      </w:r>
    </w:p>
    <w:p w:rsidR="00CC52E0" w:rsidRPr="00254A6E" w:rsidRDefault="00CC52E0" w:rsidP="005078D4">
      <w:pPr>
        <w:pStyle w:val="NoSpacing"/>
        <w:rPr>
          <w:rFonts w:cs="Arial"/>
          <w:sz w:val="24"/>
          <w:szCs w:val="24"/>
        </w:rPr>
      </w:pPr>
    </w:p>
    <w:p w:rsidR="00E849FB" w:rsidRPr="00254A6E" w:rsidRDefault="00E849FB" w:rsidP="00615798">
      <w:pPr>
        <w:autoSpaceDE w:val="0"/>
        <w:autoSpaceDN w:val="0"/>
        <w:adjustRightInd w:val="0"/>
        <w:rPr>
          <w:rFonts w:cs="Arial-BoldMT"/>
          <w:bCs/>
          <w:sz w:val="24"/>
          <w:szCs w:val="24"/>
        </w:rPr>
      </w:pPr>
      <w:r w:rsidRPr="00254A6E">
        <w:rPr>
          <w:rFonts w:cs="Arial-BoldMT"/>
          <w:bCs/>
          <w:sz w:val="24"/>
          <w:szCs w:val="24"/>
        </w:rPr>
        <w:t>Impact on learner experience and outcomes is being identified in a wide variety of ways. These include the improvement in staff performance, the effective use of technology, and co-ownership of the process of teaching and learning.</w:t>
      </w:r>
    </w:p>
    <w:p w:rsidR="00E849FB" w:rsidRPr="00254A6E" w:rsidRDefault="00E849FB" w:rsidP="00815234">
      <w:pPr>
        <w:rPr>
          <w:sz w:val="24"/>
          <w:szCs w:val="24"/>
        </w:rPr>
      </w:pPr>
    </w:p>
    <w:p w:rsidR="00815234" w:rsidRPr="00254A6E" w:rsidRDefault="00E849FB" w:rsidP="00815234">
      <w:pPr>
        <w:rPr>
          <w:sz w:val="24"/>
          <w:szCs w:val="24"/>
        </w:rPr>
      </w:pPr>
      <w:r w:rsidRPr="00254A6E">
        <w:rPr>
          <w:sz w:val="24"/>
          <w:szCs w:val="24"/>
        </w:rPr>
        <w:t>For example, s</w:t>
      </w:r>
      <w:r w:rsidR="00815234" w:rsidRPr="00254A6E">
        <w:rPr>
          <w:sz w:val="24"/>
          <w:szCs w:val="24"/>
        </w:rPr>
        <w:t>taff impacts are often linke</w:t>
      </w:r>
      <w:r w:rsidR="0040249F" w:rsidRPr="00254A6E">
        <w:rPr>
          <w:sz w:val="24"/>
          <w:szCs w:val="24"/>
        </w:rPr>
        <w:t>d in projects to improving the learner e</w:t>
      </w:r>
      <w:r w:rsidR="00815234" w:rsidRPr="00254A6E">
        <w:rPr>
          <w:sz w:val="24"/>
          <w:szCs w:val="24"/>
        </w:rPr>
        <w:t>xperience. This may be through an increased appreciation of barriers to learning as well as improved involvement of support staff. This has been reported to lead to better retention, attendance and punctuality that may</w:t>
      </w:r>
      <w:r w:rsidR="0040249F" w:rsidRPr="00254A6E">
        <w:rPr>
          <w:sz w:val="24"/>
          <w:szCs w:val="24"/>
        </w:rPr>
        <w:t>,</w:t>
      </w:r>
      <w:r w:rsidR="00815234" w:rsidRPr="00254A6E">
        <w:rPr>
          <w:sz w:val="24"/>
          <w:szCs w:val="24"/>
        </w:rPr>
        <w:t xml:space="preserve"> in time, be translated into improved student outcomes. There was a high degree of confidence in one project that 'data show</w:t>
      </w:r>
      <w:r w:rsidR="0040249F" w:rsidRPr="00254A6E">
        <w:rPr>
          <w:sz w:val="24"/>
          <w:szCs w:val="24"/>
        </w:rPr>
        <w:t>ed</w:t>
      </w:r>
      <w:r w:rsidR="00815234" w:rsidRPr="00254A6E">
        <w:rPr>
          <w:sz w:val="24"/>
          <w:szCs w:val="24"/>
        </w:rPr>
        <w:t xml:space="preserve"> a strong correlation between the quality of teaching, learning and assessment by tutor-assessor</w:t>
      </w:r>
      <w:r w:rsidR="0040249F" w:rsidRPr="00254A6E">
        <w:rPr>
          <w:sz w:val="24"/>
          <w:szCs w:val="24"/>
        </w:rPr>
        <w:t>,</w:t>
      </w:r>
      <w:r w:rsidR="00815234" w:rsidRPr="00254A6E">
        <w:rPr>
          <w:sz w:val="24"/>
          <w:szCs w:val="24"/>
        </w:rPr>
        <w:t xml:space="preserve"> and learners’ attendance, retention and achievement rates'. </w:t>
      </w:r>
      <w:r w:rsidR="002E1CAD">
        <w:rPr>
          <w:sz w:val="24"/>
          <w:szCs w:val="24"/>
        </w:rPr>
        <w:t>One London partnership project</w:t>
      </w:r>
      <w:r w:rsidR="00815234" w:rsidRPr="00254A6E">
        <w:rPr>
          <w:sz w:val="24"/>
          <w:szCs w:val="24"/>
        </w:rPr>
        <w:t xml:space="preserve"> reported direct impacts on learners including: readiness to learn, better cooperation, becoming more </w:t>
      </w:r>
      <w:r w:rsidR="0040249F" w:rsidRPr="00254A6E">
        <w:rPr>
          <w:sz w:val="24"/>
          <w:szCs w:val="24"/>
        </w:rPr>
        <w:t>active learners, better motivation</w:t>
      </w:r>
      <w:r w:rsidR="00815234" w:rsidRPr="00254A6E">
        <w:rPr>
          <w:sz w:val="24"/>
          <w:szCs w:val="24"/>
        </w:rPr>
        <w:t xml:space="preserve"> and better employability skills.</w:t>
      </w:r>
    </w:p>
    <w:p w:rsidR="00A30FF0" w:rsidRPr="00254A6E" w:rsidRDefault="00A30FF0" w:rsidP="00815234">
      <w:pPr>
        <w:rPr>
          <w:sz w:val="24"/>
          <w:szCs w:val="24"/>
        </w:rPr>
      </w:pPr>
    </w:p>
    <w:p w:rsidR="00815234" w:rsidRPr="00254A6E" w:rsidRDefault="00815234" w:rsidP="00815234">
      <w:pPr>
        <w:rPr>
          <w:sz w:val="24"/>
          <w:szCs w:val="24"/>
        </w:rPr>
      </w:pPr>
      <w:r w:rsidRPr="00254A6E">
        <w:rPr>
          <w:sz w:val="24"/>
          <w:szCs w:val="24"/>
        </w:rPr>
        <w:t xml:space="preserve">Increased engagement of staff with virtual technology in several projects was reported to have a significant impact. This included greatly improved ownership of assessment and feedback </w:t>
      </w:r>
      <w:r w:rsidR="00C01AB4" w:rsidRPr="00254A6E">
        <w:rPr>
          <w:sz w:val="24"/>
          <w:szCs w:val="24"/>
        </w:rPr>
        <w:t xml:space="preserve">by students, blended learning, </w:t>
      </w:r>
      <w:r w:rsidRPr="00254A6E">
        <w:rPr>
          <w:sz w:val="24"/>
          <w:szCs w:val="24"/>
        </w:rPr>
        <w:t xml:space="preserve">virtual observations of lessons and using free on line tools to enhance learning. A recent Ofsted inspection of </w:t>
      </w:r>
      <w:r w:rsidR="002E1CAD">
        <w:rPr>
          <w:sz w:val="24"/>
          <w:szCs w:val="24"/>
        </w:rPr>
        <w:t>a London adult education institute</w:t>
      </w:r>
      <w:r w:rsidRPr="00254A6E">
        <w:rPr>
          <w:sz w:val="24"/>
          <w:szCs w:val="24"/>
        </w:rPr>
        <w:t xml:space="preserve"> reflected the impact of the initiative in the inspection report. </w:t>
      </w:r>
    </w:p>
    <w:p w:rsidR="00815234" w:rsidRPr="00254A6E" w:rsidRDefault="00815234" w:rsidP="00615798">
      <w:pPr>
        <w:autoSpaceDE w:val="0"/>
        <w:autoSpaceDN w:val="0"/>
        <w:adjustRightInd w:val="0"/>
        <w:rPr>
          <w:rFonts w:ascii="Arial-BoldMT" w:hAnsi="Arial-BoldMT" w:cs="Arial-BoldMT"/>
          <w:b/>
          <w:bCs/>
          <w:sz w:val="24"/>
          <w:szCs w:val="24"/>
        </w:rPr>
      </w:pPr>
    </w:p>
    <w:p w:rsidR="004E3800" w:rsidRPr="00254A6E" w:rsidRDefault="0040249F" w:rsidP="004E3800">
      <w:pPr>
        <w:rPr>
          <w:rFonts w:eastAsiaTheme="minorEastAsia"/>
          <w:sz w:val="24"/>
          <w:szCs w:val="24"/>
        </w:rPr>
      </w:pPr>
      <w:r w:rsidRPr="00254A6E">
        <w:rPr>
          <w:rFonts w:eastAsiaTheme="minorEastAsia"/>
          <w:sz w:val="24"/>
          <w:szCs w:val="24"/>
        </w:rPr>
        <w:t>L</w:t>
      </w:r>
      <w:r w:rsidR="004E3800" w:rsidRPr="00254A6E">
        <w:rPr>
          <w:rFonts w:eastAsiaTheme="minorEastAsia"/>
          <w:sz w:val="24"/>
          <w:szCs w:val="24"/>
        </w:rPr>
        <w:t xml:space="preserve">earner co-ownership of improving teaching, learning and assessment </w:t>
      </w:r>
      <w:proofErr w:type="gramStart"/>
      <w:r w:rsidR="004E3800" w:rsidRPr="00254A6E">
        <w:rPr>
          <w:rFonts w:eastAsiaTheme="minorEastAsia"/>
          <w:sz w:val="24"/>
          <w:szCs w:val="24"/>
        </w:rPr>
        <w:t>was reported to be enhanced</w:t>
      </w:r>
      <w:proofErr w:type="gramEnd"/>
      <w:r w:rsidR="004E3800" w:rsidRPr="00254A6E">
        <w:rPr>
          <w:rFonts w:eastAsiaTheme="minorEastAsia"/>
          <w:sz w:val="24"/>
          <w:szCs w:val="24"/>
        </w:rPr>
        <w:t xml:space="preserve"> in several projects. Learners were heavily involved in defining 'OTL' criteria and in giving feedback to teachers. The redesign</w:t>
      </w:r>
      <w:r w:rsidRPr="00254A6E">
        <w:rPr>
          <w:rFonts w:eastAsiaTheme="minorEastAsia"/>
          <w:sz w:val="24"/>
          <w:szCs w:val="24"/>
        </w:rPr>
        <w:t xml:space="preserve"> of generic on-line literacy resourc</w:t>
      </w:r>
      <w:r w:rsidR="004E3800" w:rsidRPr="00254A6E">
        <w:rPr>
          <w:rFonts w:eastAsiaTheme="minorEastAsia"/>
          <w:sz w:val="24"/>
          <w:szCs w:val="24"/>
        </w:rPr>
        <w:t>es created a bespoke resource that was reported to have enhanced the learner experience at</w:t>
      </w:r>
      <w:r w:rsidR="008663AF">
        <w:rPr>
          <w:rFonts w:eastAsiaTheme="minorEastAsia"/>
          <w:sz w:val="24"/>
          <w:szCs w:val="24"/>
        </w:rPr>
        <w:t xml:space="preserve"> a west London college</w:t>
      </w:r>
      <w:r w:rsidR="004E3800" w:rsidRPr="00254A6E">
        <w:rPr>
          <w:rFonts w:eastAsiaTheme="minorEastAsia"/>
          <w:sz w:val="24"/>
          <w:szCs w:val="24"/>
        </w:rPr>
        <w:t>. This evolved into the creation of student 'li</w:t>
      </w:r>
      <w:r w:rsidRPr="00254A6E">
        <w:rPr>
          <w:rFonts w:eastAsiaTheme="minorEastAsia"/>
          <w:sz w:val="24"/>
          <w:szCs w:val="24"/>
        </w:rPr>
        <w:t xml:space="preserve">teracy legends' </w:t>
      </w:r>
      <w:proofErr w:type="gramStart"/>
      <w:r w:rsidRPr="00254A6E">
        <w:rPr>
          <w:rFonts w:eastAsiaTheme="minorEastAsia"/>
          <w:sz w:val="24"/>
          <w:szCs w:val="24"/>
        </w:rPr>
        <w:t>who</w:t>
      </w:r>
      <w:proofErr w:type="gramEnd"/>
      <w:r w:rsidRPr="00254A6E">
        <w:rPr>
          <w:rFonts w:eastAsiaTheme="minorEastAsia"/>
          <w:sz w:val="24"/>
          <w:szCs w:val="24"/>
        </w:rPr>
        <w:t xml:space="preserve"> provided on</w:t>
      </w:r>
      <w:r w:rsidR="004E3800" w:rsidRPr="00254A6E">
        <w:rPr>
          <w:rFonts w:eastAsiaTheme="minorEastAsia"/>
          <w:sz w:val="24"/>
          <w:szCs w:val="24"/>
        </w:rPr>
        <w:t>going support and advice for their peers, and staff</w:t>
      </w:r>
      <w:r w:rsidRPr="00254A6E">
        <w:rPr>
          <w:rFonts w:eastAsiaTheme="minorEastAsia"/>
          <w:sz w:val="24"/>
          <w:szCs w:val="24"/>
        </w:rPr>
        <w:t>,</w:t>
      </w:r>
      <w:r w:rsidR="004E3800" w:rsidRPr="00254A6E">
        <w:rPr>
          <w:rFonts w:eastAsiaTheme="minorEastAsia"/>
          <w:sz w:val="24"/>
          <w:szCs w:val="24"/>
        </w:rPr>
        <w:t xml:space="preserve"> and also contributed to the regular updating of the college's VLE. This has achieved considerable momentum and created significant potential for sustainability. </w:t>
      </w:r>
    </w:p>
    <w:p w:rsidR="00E849FB" w:rsidRPr="00254A6E" w:rsidRDefault="00E849FB" w:rsidP="004E3800">
      <w:pPr>
        <w:rPr>
          <w:rFonts w:eastAsiaTheme="minorEastAsia"/>
          <w:sz w:val="24"/>
          <w:szCs w:val="24"/>
        </w:rPr>
      </w:pPr>
    </w:p>
    <w:p w:rsidR="00E849FB" w:rsidRPr="00254A6E" w:rsidRDefault="00AC51C6" w:rsidP="004E3800">
      <w:pPr>
        <w:rPr>
          <w:rFonts w:eastAsiaTheme="minorEastAsia"/>
          <w:sz w:val="24"/>
          <w:szCs w:val="24"/>
        </w:rPr>
      </w:pPr>
      <w:r>
        <w:rPr>
          <w:rFonts w:ascii="Calibri" w:eastAsia="Calibri" w:hAnsi="Calibri" w:cs="Calibri"/>
          <w:sz w:val="24"/>
          <w:szCs w:val="24"/>
        </w:rPr>
        <w:t>An inner London a</w:t>
      </w:r>
      <w:r w:rsidRPr="00AC51C6">
        <w:rPr>
          <w:rFonts w:ascii="Calibri" w:eastAsia="Calibri" w:hAnsi="Calibri" w:cs="Calibri"/>
          <w:sz w:val="24"/>
          <w:szCs w:val="24"/>
        </w:rPr>
        <w:t>dult e</w:t>
      </w:r>
      <w:r w:rsidR="004E3800" w:rsidRPr="00AC51C6">
        <w:rPr>
          <w:rFonts w:ascii="Calibri" w:eastAsia="Calibri" w:hAnsi="Calibri" w:cs="Calibri"/>
          <w:sz w:val="24"/>
          <w:szCs w:val="24"/>
        </w:rPr>
        <w:t>ducation</w:t>
      </w:r>
      <w:r w:rsidR="004E3800" w:rsidRPr="00254A6E">
        <w:rPr>
          <w:rFonts w:ascii="Calibri" w:eastAsia="Calibri" w:hAnsi="Calibri" w:cs="Calibri"/>
          <w:sz w:val="24"/>
          <w:szCs w:val="24"/>
        </w:rPr>
        <w:t xml:space="preserve"> project attributes improved </w:t>
      </w:r>
      <w:r w:rsidR="004E3800" w:rsidRPr="00254A6E">
        <w:rPr>
          <w:rFonts w:ascii="Calibri" w:eastAsia="Calibri" w:hAnsi="Calibri" w:cs="Calibri"/>
          <w:iCs/>
          <w:sz w:val="24"/>
          <w:szCs w:val="24"/>
        </w:rPr>
        <w:t>learner outcomes</w:t>
      </w:r>
      <w:r w:rsidR="004E3800" w:rsidRPr="00254A6E">
        <w:rPr>
          <w:rFonts w:ascii="Calibri" w:eastAsia="Calibri" w:hAnsi="Calibri" w:cs="Calibri"/>
          <w:sz w:val="24"/>
          <w:szCs w:val="24"/>
        </w:rPr>
        <w:t xml:space="preserve">, progression and employability to the impact that Joint Practice Development </w:t>
      </w:r>
      <w:r w:rsidR="0040249F" w:rsidRPr="00254A6E">
        <w:rPr>
          <w:rFonts w:ascii="Calibri" w:eastAsia="Calibri" w:hAnsi="Calibri" w:cs="Calibri"/>
          <w:sz w:val="24"/>
          <w:szCs w:val="24"/>
        </w:rPr>
        <w:t xml:space="preserve">has </w:t>
      </w:r>
      <w:r w:rsidR="004E3800" w:rsidRPr="00254A6E">
        <w:rPr>
          <w:rFonts w:ascii="Calibri" w:eastAsia="Calibri" w:hAnsi="Calibri" w:cs="Calibri"/>
          <w:sz w:val="24"/>
          <w:szCs w:val="24"/>
        </w:rPr>
        <w:t>had on the quality of teaching.</w:t>
      </w:r>
      <w:r w:rsidR="004E3800" w:rsidRPr="00254A6E">
        <w:rPr>
          <w:rFonts w:eastAsiaTheme="minorEastAsia"/>
          <w:sz w:val="24"/>
          <w:szCs w:val="24"/>
        </w:rPr>
        <w:t xml:space="preserve">  </w:t>
      </w:r>
      <w:r>
        <w:rPr>
          <w:rFonts w:eastAsiaTheme="minorEastAsia"/>
          <w:sz w:val="24"/>
          <w:szCs w:val="24"/>
        </w:rPr>
        <w:t>A London based third sector provider</w:t>
      </w:r>
      <w:r w:rsidR="004E3800" w:rsidRPr="00254A6E">
        <w:rPr>
          <w:rFonts w:eastAsiaTheme="minorEastAsia"/>
          <w:sz w:val="24"/>
          <w:szCs w:val="24"/>
        </w:rPr>
        <w:t xml:space="preserve"> constructed a high quality performance management framework to drive the quality of teaching, learning and assessment across all apprenticeships to ‘outstanding’.  The project reported that as teaching</w:t>
      </w:r>
      <w:r w:rsidR="0040249F" w:rsidRPr="00254A6E">
        <w:rPr>
          <w:rFonts w:eastAsiaTheme="minorEastAsia"/>
          <w:sz w:val="24"/>
          <w:szCs w:val="24"/>
        </w:rPr>
        <w:t>,</w:t>
      </w:r>
      <w:r w:rsidR="004E3800" w:rsidRPr="00254A6E">
        <w:rPr>
          <w:rFonts w:eastAsiaTheme="minorEastAsia"/>
          <w:sz w:val="24"/>
          <w:szCs w:val="24"/>
        </w:rPr>
        <w:t xml:space="preserve"> learning and assessment </w:t>
      </w:r>
      <w:proofErr w:type="gramStart"/>
      <w:r w:rsidR="004E3800" w:rsidRPr="00254A6E">
        <w:rPr>
          <w:rFonts w:eastAsiaTheme="minorEastAsia"/>
          <w:sz w:val="24"/>
          <w:szCs w:val="24"/>
        </w:rPr>
        <w:t>improved</w:t>
      </w:r>
      <w:r w:rsidR="0040249F" w:rsidRPr="00254A6E">
        <w:rPr>
          <w:rFonts w:eastAsiaTheme="minorEastAsia"/>
          <w:sz w:val="24"/>
          <w:szCs w:val="24"/>
        </w:rPr>
        <w:t>,</w:t>
      </w:r>
      <w:proofErr w:type="gramEnd"/>
      <w:r w:rsidR="004E3800" w:rsidRPr="00254A6E">
        <w:rPr>
          <w:rFonts w:eastAsiaTheme="minorEastAsia"/>
          <w:sz w:val="24"/>
          <w:szCs w:val="24"/>
        </w:rPr>
        <w:t xml:space="preserve"> so did learner attendance, with a </w:t>
      </w:r>
      <w:r w:rsidR="0040249F" w:rsidRPr="00254A6E">
        <w:rPr>
          <w:rFonts w:eastAsiaTheme="minorEastAsia"/>
          <w:sz w:val="24"/>
          <w:szCs w:val="24"/>
        </w:rPr>
        <w:t>subsequent</w:t>
      </w:r>
      <w:r w:rsidR="004E3800" w:rsidRPr="00254A6E">
        <w:rPr>
          <w:rFonts w:eastAsiaTheme="minorEastAsia"/>
          <w:sz w:val="24"/>
          <w:szCs w:val="24"/>
        </w:rPr>
        <w:t xml:space="preserve"> impact on retention and achievement rates. </w:t>
      </w:r>
    </w:p>
    <w:p w:rsidR="00E849FB" w:rsidRPr="00254A6E" w:rsidRDefault="00E849FB" w:rsidP="004E3800">
      <w:pPr>
        <w:rPr>
          <w:rFonts w:eastAsiaTheme="minorEastAsia"/>
          <w:sz w:val="24"/>
          <w:szCs w:val="24"/>
        </w:rPr>
      </w:pPr>
    </w:p>
    <w:p w:rsidR="004E3800" w:rsidRDefault="00E17033" w:rsidP="004E3800">
      <w:pPr>
        <w:rPr>
          <w:sz w:val="24"/>
          <w:szCs w:val="24"/>
        </w:rPr>
      </w:pPr>
      <w:r w:rsidRPr="007821C0">
        <w:rPr>
          <w:rFonts w:eastAsiaTheme="minorEastAsia"/>
          <w:sz w:val="24"/>
          <w:szCs w:val="24"/>
        </w:rPr>
        <w:t>Overall, t</w:t>
      </w:r>
      <w:r w:rsidR="00E849FB" w:rsidRPr="007821C0">
        <w:rPr>
          <w:rFonts w:eastAsiaTheme="minorEastAsia"/>
          <w:sz w:val="24"/>
          <w:szCs w:val="24"/>
        </w:rPr>
        <w:t xml:space="preserve">he ongoing evidence of impact on learners over time is particularly clear where projects have involved learners more directly – see for example the Jobwise case </w:t>
      </w:r>
      <w:r w:rsidRPr="007821C0">
        <w:rPr>
          <w:rFonts w:eastAsiaTheme="minorEastAsia"/>
          <w:sz w:val="24"/>
          <w:szCs w:val="24"/>
        </w:rPr>
        <w:t>study (Appendix 3)</w:t>
      </w:r>
      <w:r w:rsidR="00E849FB" w:rsidRPr="007821C0">
        <w:rPr>
          <w:rFonts w:eastAsiaTheme="minorEastAsia"/>
          <w:sz w:val="24"/>
          <w:szCs w:val="24"/>
        </w:rPr>
        <w:t>.</w:t>
      </w:r>
      <w:r w:rsidR="00E849FB" w:rsidRPr="007821C0">
        <w:rPr>
          <w:rFonts w:eastAsiaTheme="minorEastAsia"/>
          <w:b/>
          <w:sz w:val="24"/>
          <w:szCs w:val="24"/>
        </w:rPr>
        <w:t xml:space="preserve"> </w:t>
      </w:r>
      <w:r w:rsidR="00E849FB" w:rsidRPr="007821C0">
        <w:rPr>
          <w:rFonts w:eastAsiaTheme="minorEastAsia"/>
          <w:sz w:val="24"/>
          <w:szCs w:val="24"/>
        </w:rPr>
        <w:t>For interventions where the focus is on structured CPD, especially working with senior staff, impact on learner experience and achievements would be longer term. For example, some survey responses from the South Essex / Learning Consortium region have given summer 2016 as a timescale for being able to identify impact on learner achievement.</w:t>
      </w:r>
      <w:r w:rsidR="00040481" w:rsidRPr="007821C0">
        <w:rPr>
          <w:rFonts w:eastAsiaTheme="minorEastAsia"/>
          <w:sz w:val="24"/>
          <w:szCs w:val="24"/>
        </w:rPr>
        <w:t xml:space="preserve"> </w:t>
      </w:r>
      <w:r w:rsidR="00040481" w:rsidRPr="007821C0">
        <w:rPr>
          <w:rFonts w:eastAsiaTheme="minorEastAsia"/>
          <w:sz w:val="24"/>
          <w:szCs w:val="24"/>
        </w:rPr>
        <w:lastRenderedPageBreak/>
        <w:t xml:space="preserve">Interestingly, </w:t>
      </w:r>
      <w:r w:rsidR="00A26347" w:rsidRPr="007821C0">
        <w:rPr>
          <w:rFonts w:eastAsiaTheme="minorEastAsia"/>
          <w:sz w:val="24"/>
          <w:szCs w:val="24"/>
        </w:rPr>
        <w:t xml:space="preserve">an evaluation </w:t>
      </w:r>
      <w:r w:rsidR="0091154E">
        <w:rPr>
          <w:rFonts w:eastAsiaTheme="minorEastAsia"/>
          <w:sz w:val="24"/>
          <w:szCs w:val="24"/>
        </w:rPr>
        <w:t>by Caroline Walker-Gleave</w:t>
      </w:r>
      <w:r w:rsidR="009A2A46">
        <w:rPr>
          <w:rFonts w:eastAsiaTheme="minorEastAsia"/>
          <w:sz w:val="24"/>
          <w:szCs w:val="24"/>
        </w:rPr>
        <w:t>s</w:t>
      </w:r>
      <w:r w:rsidR="009A2A46">
        <w:rPr>
          <w:rStyle w:val="FootnoteReference"/>
          <w:rFonts w:eastAsiaTheme="minorEastAsia"/>
          <w:sz w:val="24"/>
          <w:szCs w:val="24"/>
        </w:rPr>
        <w:footnoteReference w:id="3"/>
      </w:r>
      <w:r w:rsidR="0091154E">
        <w:rPr>
          <w:rFonts w:eastAsiaTheme="minorEastAsia"/>
          <w:sz w:val="24"/>
          <w:szCs w:val="24"/>
        </w:rPr>
        <w:t xml:space="preserve"> </w:t>
      </w:r>
      <w:r w:rsidR="00A26347" w:rsidRPr="007821C0">
        <w:rPr>
          <w:rFonts w:eastAsiaTheme="minorEastAsia"/>
          <w:sz w:val="24"/>
          <w:szCs w:val="24"/>
        </w:rPr>
        <w:t>of the Learning Framework central to a significant strand of the South Essex / Learning Consortium initiative shows the complexity of</w:t>
      </w:r>
      <w:r w:rsidR="007821C0" w:rsidRPr="007821C0">
        <w:rPr>
          <w:sz w:val="24"/>
          <w:szCs w:val="24"/>
        </w:rPr>
        <w:t xml:space="preserve"> the interactions that influence the creation of Outstanding Teaching Learning and Assessment and provides an insight into the sophisticated relationship between teaching and learning.</w:t>
      </w:r>
    </w:p>
    <w:p w:rsidR="007821C0" w:rsidRPr="007821C0" w:rsidRDefault="007821C0" w:rsidP="004E3800">
      <w:pPr>
        <w:rPr>
          <w:sz w:val="12"/>
          <w:szCs w:val="12"/>
        </w:rPr>
      </w:pPr>
    </w:p>
    <w:p w:rsidR="00A9147C" w:rsidRPr="00254A6E" w:rsidRDefault="00A9147C" w:rsidP="00F57262">
      <w:pPr>
        <w:rPr>
          <w:b/>
          <w:sz w:val="24"/>
          <w:szCs w:val="24"/>
        </w:rPr>
      </w:pPr>
    </w:p>
    <w:p w:rsidR="00F57262" w:rsidRPr="00222712" w:rsidRDefault="001B7804" w:rsidP="00F57262">
      <w:pPr>
        <w:rPr>
          <w:b/>
          <w:sz w:val="24"/>
          <w:szCs w:val="24"/>
        </w:rPr>
      </w:pPr>
      <w:r>
        <w:rPr>
          <w:b/>
          <w:sz w:val="24"/>
          <w:szCs w:val="24"/>
        </w:rPr>
        <w:t>6</w:t>
      </w:r>
      <w:r w:rsidR="00FE43B2">
        <w:rPr>
          <w:b/>
          <w:sz w:val="24"/>
          <w:szCs w:val="24"/>
        </w:rPr>
        <w:t>.5</w:t>
      </w:r>
      <w:r w:rsidR="00FE43B2">
        <w:rPr>
          <w:b/>
          <w:sz w:val="24"/>
          <w:szCs w:val="24"/>
        </w:rPr>
        <w:tab/>
      </w:r>
      <w:r w:rsidR="00F57262" w:rsidRPr="00222712">
        <w:rPr>
          <w:b/>
          <w:sz w:val="24"/>
          <w:szCs w:val="24"/>
        </w:rPr>
        <w:t>Collaborative working</w:t>
      </w:r>
      <w:r w:rsidR="004E3800">
        <w:rPr>
          <w:b/>
          <w:sz w:val="24"/>
          <w:szCs w:val="24"/>
        </w:rPr>
        <w:t xml:space="preserve"> and sustainability</w:t>
      </w:r>
    </w:p>
    <w:p w:rsidR="00F57262" w:rsidRDefault="00F57262" w:rsidP="00F57262">
      <w:pPr>
        <w:rPr>
          <w:b/>
          <w:sz w:val="24"/>
          <w:szCs w:val="24"/>
        </w:rPr>
      </w:pPr>
    </w:p>
    <w:p w:rsidR="009F19BD" w:rsidRPr="00254A6E" w:rsidRDefault="006E5E68" w:rsidP="00F57262">
      <w:pPr>
        <w:rPr>
          <w:b/>
          <w:i/>
          <w:color w:val="E36C0A" w:themeColor="accent6" w:themeShade="BF"/>
          <w:sz w:val="24"/>
          <w:szCs w:val="24"/>
        </w:rPr>
      </w:pPr>
      <w:r>
        <w:rPr>
          <w:b/>
          <w:i/>
          <w:color w:val="E36C0A" w:themeColor="accent6" w:themeShade="BF"/>
          <w:sz w:val="24"/>
          <w:szCs w:val="24"/>
        </w:rPr>
        <w:t>A</w:t>
      </w:r>
      <w:r w:rsidR="009F19BD" w:rsidRPr="00254A6E">
        <w:rPr>
          <w:b/>
          <w:i/>
          <w:color w:val="E36C0A" w:themeColor="accent6" w:themeShade="BF"/>
          <w:sz w:val="24"/>
          <w:szCs w:val="24"/>
        </w:rPr>
        <w:t>utumn 2015</w:t>
      </w:r>
    </w:p>
    <w:p w:rsidR="009F19BD" w:rsidRPr="00254A6E" w:rsidRDefault="009F19BD"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There is substantial evidence of collaborative working</w:t>
      </w:r>
      <w:r w:rsidR="00955F78" w:rsidRPr="00254A6E">
        <w:rPr>
          <w:color w:val="E36C0A" w:themeColor="accent6" w:themeShade="BF"/>
          <w:sz w:val="24"/>
          <w:szCs w:val="24"/>
        </w:rPr>
        <w:t xml:space="preserve"> reported</w:t>
      </w:r>
      <w:r w:rsidRPr="00254A6E">
        <w:rPr>
          <w:color w:val="E36C0A" w:themeColor="accent6" w:themeShade="BF"/>
          <w:sz w:val="24"/>
          <w:szCs w:val="24"/>
        </w:rPr>
        <w:t xml:space="preserve"> in all regions, achieved through joint CPD and joint JPD projects. Collaborative working has contributed to the potential for transferability, sustainability and adding to t</w:t>
      </w:r>
      <w:r w:rsidR="00A26347">
        <w:rPr>
          <w:color w:val="E36C0A" w:themeColor="accent6" w:themeShade="BF"/>
          <w:sz w:val="24"/>
          <w:szCs w:val="24"/>
        </w:rPr>
        <w:t xml:space="preserve">he body of knowledge. Specific </w:t>
      </w:r>
      <w:r w:rsidRPr="00254A6E">
        <w:rPr>
          <w:color w:val="E36C0A" w:themeColor="accent6" w:themeShade="BF"/>
          <w:sz w:val="24"/>
          <w:szCs w:val="24"/>
        </w:rPr>
        <w:t xml:space="preserve">aspects of the collaborative working approach </w:t>
      </w:r>
      <w:r w:rsidR="00955F78" w:rsidRPr="00254A6E">
        <w:rPr>
          <w:color w:val="E36C0A" w:themeColor="accent6" w:themeShade="BF"/>
          <w:sz w:val="24"/>
          <w:szCs w:val="24"/>
        </w:rPr>
        <w:t xml:space="preserve">are reported to </w:t>
      </w:r>
      <w:r w:rsidRPr="00254A6E">
        <w:rPr>
          <w:color w:val="E36C0A" w:themeColor="accent6" w:themeShade="BF"/>
          <w:sz w:val="24"/>
          <w:szCs w:val="24"/>
        </w:rPr>
        <w:t>include the following:</w:t>
      </w:r>
    </w:p>
    <w:p w:rsidR="00F57262" w:rsidRPr="00254A6E" w:rsidRDefault="00F57262" w:rsidP="00F57262">
      <w:pPr>
        <w:pStyle w:val="ListParagraph"/>
        <w:numPr>
          <w:ilvl w:val="0"/>
          <w:numId w:val="14"/>
        </w:numPr>
        <w:rPr>
          <w:color w:val="E36C0A" w:themeColor="accent6" w:themeShade="BF"/>
          <w:sz w:val="24"/>
          <w:szCs w:val="24"/>
        </w:rPr>
      </w:pPr>
      <w:proofErr w:type="gramStart"/>
      <w:r w:rsidRPr="00254A6E">
        <w:rPr>
          <w:color w:val="E36C0A" w:themeColor="accent6" w:themeShade="BF"/>
          <w:sz w:val="24"/>
          <w:szCs w:val="24"/>
        </w:rPr>
        <w:t>reinforcing</w:t>
      </w:r>
      <w:proofErr w:type="gramEnd"/>
      <w:r w:rsidRPr="00254A6E">
        <w:rPr>
          <w:color w:val="E36C0A" w:themeColor="accent6" w:themeShade="BF"/>
          <w:sz w:val="24"/>
          <w:szCs w:val="24"/>
        </w:rPr>
        <w:t xml:space="preserve"> and extending existing partnerships and sometimes establishing new partnerships, mostly within </w:t>
      </w:r>
      <w:r w:rsidR="009F3589" w:rsidRPr="00254A6E">
        <w:rPr>
          <w:color w:val="E36C0A" w:themeColor="accent6" w:themeShade="BF"/>
          <w:sz w:val="24"/>
          <w:szCs w:val="24"/>
        </w:rPr>
        <w:t xml:space="preserve">providers’ </w:t>
      </w:r>
      <w:r w:rsidRPr="00254A6E">
        <w:rPr>
          <w:color w:val="E36C0A" w:themeColor="accent6" w:themeShade="BF"/>
          <w:sz w:val="24"/>
          <w:szCs w:val="24"/>
        </w:rPr>
        <w:t>own sector but also across sectors to some extent</w:t>
      </w:r>
      <w:r w:rsidR="00955F78" w:rsidRPr="00254A6E">
        <w:rPr>
          <w:color w:val="E36C0A" w:themeColor="accent6" w:themeShade="BF"/>
          <w:sz w:val="24"/>
          <w:szCs w:val="24"/>
        </w:rPr>
        <w:t xml:space="preserve"> (see Table 1)</w:t>
      </w:r>
    </w:p>
    <w:p w:rsidR="00F57262" w:rsidRPr="00254A6E" w:rsidRDefault="00F57262" w:rsidP="00F57262">
      <w:pPr>
        <w:pStyle w:val="ListParagraph"/>
        <w:numPr>
          <w:ilvl w:val="0"/>
          <w:numId w:val="14"/>
        </w:numPr>
        <w:rPr>
          <w:color w:val="E36C0A" w:themeColor="accent6" w:themeShade="BF"/>
          <w:sz w:val="24"/>
          <w:szCs w:val="24"/>
        </w:rPr>
      </w:pPr>
      <w:proofErr w:type="gramStart"/>
      <w:r w:rsidRPr="00254A6E">
        <w:rPr>
          <w:color w:val="E36C0A" w:themeColor="accent6" w:themeShade="BF"/>
          <w:sz w:val="24"/>
          <w:szCs w:val="24"/>
        </w:rPr>
        <w:t>refocussing</w:t>
      </w:r>
      <w:proofErr w:type="gramEnd"/>
      <w:r w:rsidRPr="00254A6E">
        <w:rPr>
          <w:color w:val="E36C0A" w:themeColor="accent6" w:themeShade="BF"/>
          <w:sz w:val="24"/>
          <w:szCs w:val="24"/>
        </w:rPr>
        <w:t xml:space="preserve"> of networks to prioritise TLA</w:t>
      </w:r>
    </w:p>
    <w:p w:rsidR="00F57262" w:rsidRPr="00254A6E" w:rsidRDefault="00F57262" w:rsidP="00F57262">
      <w:pPr>
        <w:pStyle w:val="ListParagraph"/>
        <w:numPr>
          <w:ilvl w:val="0"/>
          <w:numId w:val="14"/>
        </w:numPr>
        <w:rPr>
          <w:color w:val="E36C0A" w:themeColor="accent6" w:themeShade="BF"/>
          <w:sz w:val="24"/>
          <w:szCs w:val="24"/>
        </w:rPr>
      </w:pPr>
      <w:proofErr w:type="gramStart"/>
      <w:r w:rsidRPr="00254A6E">
        <w:rPr>
          <w:color w:val="E36C0A" w:themeColor="accent6" w:themeShade="BF"/>
          <w:sz w:val="24"/>
          <w:szCs w:val="24"/>
        </w:rPr>
        <w:t>diverse</w:t>
      </w:r>
      <w:proofErr w:type="gramEnd"/>
      <w:r w:rsidRPr="00254A6E">
        <w:rPr>
          <w:color w:val="E36C0A" w:themeColor="accent6" w:themeShade="BF"/>
          <w:sz w:val="24"/>
          <w:szCs w:val="24"/>
        </w:rPr>
        <w:t xml:space="preserve"> partnerships varying in: sector, maturity of practice, Ofsted grades, power relationships</w:t>
      </w:r>
    </w:p>
    <w:p w:rsidR="00F57262" w:rsidRPr="00254A6E" w:rsidRDefault="00F57262" w:rsidP="00F57262">
      <w:pPr>
        <w:pStyle w:val="ListParagraph"/>
        <w:numPr>
          <w:ilvl w:val="0"/>
          <w:numId w:val="15"/>
        </w:numPr>
        <w:rPr>
          <w:color w:val="E36C0A" w:themeColor="accent6" w:themeShade="BF"/>
          <w:sz w:val="24"/>
          <w:szCs w:val="24"/>
        </w:rPr>
      </w:pPr>
      <w:proofErr w:type="gramStart"/>
      <w:r w:rsidRPr="00254A6E">
        <w:rPr>
          <w:color w:val="E36C0A" w:themeColor="accent6" w:themeShade="BF"/>
          <w:sz w:val="24"/>
          <w:szCs w:val="24"/>
        </w:rPr>
        <w:t>increased</w:t>
      </w:r>
      <w:proofErr w:type="gramEnd"/>
      <w:r w:rsidRPr="00254A6E">
        <w:rPr>
          <w:color w:val="E36C0A" w:themeColor="accent6" w:themeShade="BF"/>
          <w:sz w:val="24"/>
          <w:szCs w:val="24"/>
        </w:rPr>
        <w:t xml:space="preserve"> capacity for action research</w:t>
      </w:r>
      <w:r w:rsidR="00533A2D" w:rsidRPr="00254A6E">
        <w:rPr>
          <w:color w:val="E36C0A" w:themeColor="accent6" w:themeShade="BF"/>
          <w:sz w:val="24"/>
          <w:szCs w:val="24"/>
        </w:rPr>
        <w:t>.</w:t>
      </w:r>
    </w:p>
    <w:p w:rsidR="00F57262" w:rsidRPr="00254A6E" w:rsidRDefault="00F57262" w:rsidP="00F57262">
      <w:pPr>
        <w:rPr>
          <w:color w:val="E36C0A" w:themeColor="accent6" w:themeShade="BF"/>
          <w:sz w:val="24"/>
          <w:szCs w:val="24"/>
        </w:rPr>
      </w:pPr>
    </w:p>
    <w:p w:rsidR="00F57262" w:rsidRPr="00254A6E" w:rsidRDefault="00F57262" w:rsidP="00A9147C">
      <w:pPr>
        <w:spacing w:after="160" w:line="259" w:lineRule="auto"/>
        <w:rPr>
          <w:rFonts w:eastAsiaTheme="minorEastAsia"/>
          <w:color w:val="E36C0A" w:themeColor="accent6" w:themeShade="BF"/>
          <w:sz w:val="24"/>
          <w:szCs w:val="24"/>
        </w:rPr>
      </w:pPr>
      <w:r w:rsidRPr="00254A6E">
        <w:rPr>
          <w:rFonts w:eastAsiaTheme="minorEastAsia"/>
          <w:color w:val="E36C0A" w:themeColor="accent6" w:themeShade="BF"/>
          <w:sz w:val="24"/>
          <w:szCs w:val="24"/>
        </w:rPr>
        <w:t xml:space="preserve">Several individual projects have reported significantly enhanced collaboration between tutors both within and between organisations and, on occasions, </w:t>
      </w:r>
      <w:r w:rsidR="009F3589" w:rsidRPr="00254A6E">
        <w:rPr>
          <w:rFonts w:eastAsiaTheme="minorEastAsia"/>
          <w:color w:val="E36C0A" w:themeColor="accent6" w:themeShade="BF"/>
          <w:sz w:val="24"/>
          <w:szCs w:val="24"/>
        </w:rPr>
        <w:t>collaborations also involving lear</w:t>
      </w:r>
      <w:r w:rsidRPr="00254A6E">
        <w:rPr>
          <w:rFonts w:eastAsiaTheme="minorEastAsia"/>
          <w:color w:val="E36C0A" w:themeColor="accent6" w:themeShade="BF"/>
          <w:sz w:val="24"/>
          <w:szCs w:val="24"/>
        </w:rPr>
        <w:t xml:space="preserve">ners. Dimensions in the </w:t>
      </w:r>
      <w:r w:rsidRPr="00254A6E">
        <w:rPr>
          <w:rFonts w:eastAsiaTheme="minorEastAsia"/>
          <w:i/>
          <w:iCs/>
          <w:color w:val="E36C0A" w:themeColor="accent6" w:themeShade="BF"/>
          <w:sz w:val="24"/>
          <w:szCs w:val="24"/>
        </w:rPr>
        <w:t>Professional Standards</w:t>
      </w:r>
      <w:r w:rsidR="00533A2D" w:rsidRPr="00254A6E">
        <w:rPr>
          <w:rFonts w:eastAsiaTheme="minorEastAsia"/>
          <w:i/>
          <w:iCs/>
          <w:color w:val="E36C0A" w:themeColor="accent6" w:themeShade="BF"/>
          <w:sz w:val="24"/>
          <w:szCs w:val="24"/>
        </w:rPr>
        <w:t xml:space="preserve"> </w:t>
      </w:r>
      <w:r w:rsidR="00A9147C" w:rsidRPr="00254A6E">
        <w:rPr>
          <w:rFonts w:eastAsiaTheme="minorEastAsia"/>
          <w:color w:val="E36C0A" w:themeColor="accent6" w:themeShade="BF"/>
          <w:sz w:val="24"/>
          <w:szCs w:val="24"/>
        </w:rPr>
        <w:t xml:space="preserve">relating to collaboration </w:t>
      </w:r>
      <w:r w:rsidRPr="00254A6E">
        <w:rPr>
          <w:rFonts w:eastAsiaTheme="minorEastAsia"/>
          <w:color w:val="E36C0A" w:themeColor="accent6" w:themeShade="BF"/>
          <w:sz w:val="24"/>
          <w:szCs w:val="24"/>
        </w:rPr>
        <w:t>have been highlighted</w:t>
      </w:r>
      <w:r w:rsidR="00A9147C" w:rsidRPr="00254A6E">
        <w:rPr>
          <w:rFonts w:eastAsiaTheme="minorEastAsia"/>
          <w:color w:val="E36C0A" w:themeColor="accent6" w:themeShade="BF"/>
          <w:sz w:val="24"/>
          <w:szCs w:val="24"/>
        </w:rPr>
        <w:t>,</w:t>
      </w:r>
      <w:r w:rsidRPr="00254A6E">
        <w:rPr>
          <w:rFonts w:eastAsiaTheme="minorEastAsia"/>
          <w:color w:val="E36C0A" w:themeColor="accent6" w:themeShade="BF"/>
          <w:sz w:val="24"/>
          <w:szCs w:val="24"/>
        </w:rPr>
        <w:t xml:space="preserve"> thus enhancing the potential for th</w:t>
      </w:r>
      <w:r w:rsidR="009F3589" w:rsidRPr="00254A6E">
        <w:rPr>
          <w:rFonts w:eastAsiaTheme="minorEastAsia"/>
          <w:color w:val="E36C0A" w:themeColor="accent6" w:themeShade="BF"/>
          <w:sz w:val="24"/>
          <w:szCs w:val="24"/>
        </w:rPr>
        <w:t>ese standards</w:t>
      </w:r>
      <w:r w:rsidRPr="00254A6E">
        <w:rPr>
          <w:rFonts w:eastAsiaTheme="minorEastAsia"/>
          <w:color w:val="E36C0A" w:themeColor="accent6" w:themeShade="BF"/>
          <w:sz w:val="24"/>
          <w:szCs w:val="24"/>
        </w:rPr>
        <w:t xml:space="preserve"> to be embedded</w:t>
      </w:r>
      <w:r w:rsidR="009F3589" w:rsidRPr="00254A6E">
        <w:rPr>
          <w:rFonts w:eastAsiaTheme="minorEastAsia"/>
          <w:color w:val="E36C0A" w:themeColor="accent6" w:themeShade="BF"/>
          <w:sz w:val="24"/>
          <w:szCs w:val="24"/>
        </w:rPr>
        <w:t>,</w:t>
      </w:r>
      <w:r w:rsidR="00A26347">
        <w:rPr>
          <w:rFonts w:eastAsiaTheme="minorEastAsia"/>
          <w:color w:val="E36C0A" w:themeColor="accent6" w:themeShade="BF"/>
          <w:sz w:val="24"/>
          <w:szCs w:val="24"/>
        </w:rPr>
        <w:t xml:space="preserve"> therefore increas</w:t>
      </w:r>
      <w:r w:rsidRPr="00254A6E">
        <w:rPr>
          <w:rFonts w:eastAsiaTheme="minorEastAsia"/>
          <w:color w:val="E36C0A" w:themeColor="accent6" w:themeShade="BF"/>
          <w:sz w:val="24"/>
          <w:szCs w:val="24"/>
        </w:rPr>
        <w:t>ing</w:t>
      </w:r>
      <w:r w:rsidR="009F3589" w:rsidRPr="00254A6E">
        <w:rPr>
          <w:rFonts w:eastAsiaTheme="minorEastAsia"/>
          <w:color w:val="E36C0A" w:themeColor="accent6" w:themeShade="BF"/>
          <w:sz w:val="24"/>
          <w:szCs w:val="24"/>
        </w:rPr>
        <w:t xml:space="preserve"> the potential for</w:t>
      </w:r>
      <w:r w:rsidRPr="00254A6E">
        <w:rPr>
          <w:rFonts w:eastAsiaTheme="minorEastAsia"/>
          <w:color w:val="E36C0A" w:themeColor="accent6" w:themeShade="BF"/>
          <w:sz w:val="24"/>
          <w:szCs w:val="24"/>
        </w:rPr>
        <w:t xml:space="preserve"> sustainability.</w:t>
      </w:r>
      <w:r w:rsidR="00533A2D" w:rsidRPr="00254A6E">
        <w:rPr>
          <w:rFonts w:eastAsiaTheme="minorEastAsia"/>
          <w:color w:val="E36C0A" w:themeColor="accent6" w:themeShade="BF"/>
          <w:sz w:val="24"/>
          <w:szCs w:val="24"/>
        </w:rPr>
        <w:t xml:space="preserve"> </w:t>
      </w:r>
      <w:r w:rsidRPr="00254A6E">
        <w:rPr>
          <w:color w:val="E36C0A" w:themeColor="accent6" w:themeShade="BF"/>
          <w:sz w:val="24"/>
          <w:szCs w:val="24"/>
        </w:rPr>
        <w:t xml:space="preserve">Collaboration </w:t>
      </w:r>
      <w:r w:rsidR="00955F78" w:rsidRPr="00254A6E">
        <w:rPr>
          <w:color w:val="E36C0A" w:themeColor="accent6" w:themeShade="BF"/>
          <w:sz w:val="24"/>
          <w:szCs w:val="24"/>
        </w:rPr>
        <w:t>is reported to have</w:t>
      </w:r>
      <w:r w:rsidRPr="00254A6E">
        <w:rPr>
          <w:color w:val="E36C0A" w:themeColor="accent6" w:themeShade="BF"/>
          <w:sz w:val="24"/>
          <w:szCs w:val="24"/>
        </w:rPr>
        <w:t xml:space="preserve"> been particularly powerful for staff in the voluntary and third sector organisations</w:t>
      </w:r>
      <w:r w:rsidR="00533A2D" w:rsidRPr="00254A6E">
        <w:rPr>
          <w:color w:val="E36C0A" w:themeColor="accent6" w:themeShade="BF"/>
          <w:sz w:val="24"/>
          <w:szCs w:val="24"/>
        </w:rPr>
        <w:t xml:space="preserve"> –</w:t>
      </w:r>
      <w:r w:rsidRPr="00254A6E">
        <w:rPr>
          <w:color w:val="E36C0A" w:themeColor="accent6" w:themeShade="BF"/>
          <w:sz w:val="24"/>
          <w:szCs w:val="24"/>
        </w:rPr>
        <w:t xml:space="preserve"> those more likely to engage with 'hard</w:t>
      </w:r>
      <w:r w:rsidR="00533A2D" w:rsidRPr="00254A6E">
        <w:rPr>
          <w:color w:val="E36C0A" w:themeColor="accent6" w:themeShade="BF"/>
          <w:sz w:val="24"/>
          <w:szCs w:val="24"/>
        </w:rPr>
        <w:t>-</w:t>
      </w:r>
      <w:r w:rsidRPr="00254A6E">
        <w:rPr>
          <w:color w:val="E36C0A" w:themeColor="accent6" w:themeShade="BF"/>
          <w:sz w:val="24"/>
          <w:szCs w:val="24"/>
        </w:rPr>
        <w:t>to</w:t>
      </w:r>
      <w:r w:rsidR="00533A2D" w:rsidRPr="00254A6E">
        <w:rPr>
          <w:color w:val="E36C0A" w:themeColor="accent6" w:themeShade="BF"/>
          <w:sz w:val="24"/>
          <w:szCs w:val="24"/>
        </w:rPr>
        <w:t>-</w:t>
      </w:r>
      <w:r w:rsidRPr="00254A6E">
        <w:rPr>
          <w:color w:val="E36C0A" w:themeColor="accent6" w:themeShade="BF"/>
          <w:sz w:val="24"/>
          <w:szCs w:val="24"/>
        </w:rPr>
        <w:t>reach learners'</w:t>
      </w:r>
      <w:r w:rsidR="009F3589" w:rsidRPr="00254A6E">
        <w:rPr>
          <w:color w:val="E36C0A" w:themeColor="accent6" w:themeShade="BF"/>
          <w:sz w:val="24"/>
          <w:szCs w:val="24"/>
        </w:rPr>
        <w:t>;</w:t>
      </w:r>
      <w:r w:rsidR="00664A58" w:rsidRPr="00254A6E">
        <w:rPr>
          <w:color w:val="E36C0A" w:themeColor="accent6" w:themeShade="BF"/>
          <w:sz w:val="24"/>
          <w:szCs w:val="24"/>
        </w:rPr>
        <w:t xml:space="preserve"> and thus to have an impact on </w:t>
      </w:r>
      <w:r w:rsidR="00955F78" w:rsidRPr="00254A6E">
        <w:rPr>
          <w:color w:val="E36C0A" w:themeColor="accent6" w:themeShade="BF"/>
          <w:sz w:val="24"/>
          <w:szCs w:val="24"/>
        </w:rPr>
        <w:t xml:space="preserve">supporting </w:t>
      </w:r>
      <w:r w:rsidR="00664A58" w:rsidRPr="00254A6E">
        <w:rPr>
          <w:color w:val="E36C0A" w:themeColor="accent6" w:themeShade="BF"/>
          <w:sz w:val="24"/>
          <w:szCs w:val="24"/>
        </w:rPr>
        <w:t>equality</w:t>
      </w:r>
      <w:r w:rsidR="00955F78" w:rsidRPr="00254A6E">
        <w:rPr>
          <w:color w:val="E36C0A" w:themeColor="accent6" w:themeShade="BF"/>
          <w:sz w:val="24"/>
          <w:szCs w:val="24"/>
        </w:rPr>
        <w:t>,</w:t>
      </w:r>
      <w:r w:rsidR="00664A58" w:rsidRPr="00254A6E">
        <w:rPr>
          <w:color w:val="E36C0A" w:themeColor="accent6" w:themeShade="BF"/>
          <w:sz w:val="24"/>
          <w:szCs w:val="24"/>
        </w:rPr>
        <w:t xml:space="preserve"> diversity</w:t>
      </w:r>
      <w:r w:rsidR="00955F78" w:rsidRPr="00254A6E">
        <w:rPr>
          <w:color w:val="E36C0A" w:themeColor="accent6" w:themeShade="BF"/>
          <w:sz w:val="24"/>
          <w:szCs w:val="24"/>
        </w:rPr>
        <w:t xml:space="preserve"> and inclusion</w:t>
      </w:r>
      <w:r w:rsidRPr="00254A6E">
        <w:rPr>
          <w:color w:val="E36C0A" w:themeColor="accent6" w:themeShade="BF"/>
          <w:sz w:val="24"/>
          <w:szCs w:val="24"/>
        </w:rPr>
        <w:t>.</w:t>
      </w:r>
    </w:p>
    <w:p w:rsidR="00F57262" w:rsidRPr="00254A6E" w:rsidRDefault="009E3F93" w:rsidP="00F57262">
      <w:pPr>
        <w:rPr>
          <w:color w:val="E36C0A" w:themeColor="accent6" w:themeShade="BF"/>
          <w:sz w:val="24"/>
          <w:szCs w:val="24"/>
        </w:rPr>
      </w:pPr>
      <w:r w:rsidRPr="00254A6E">
        <w:rPr>
          <w:color w:val="E36C0A" w:themeColor="accent6" w:themeShade="BF"/>
          <w:sz w:val="24"/>
          <w:szCs w:val="24"/>
        </w:rPr>
        <w:t xml:space="preserve">Many of the approaches to improvement </w:t>
      </w:r>
      <w:r w:rsidR="00A227FA" w:rsidRPr="00254A6E">
        <w:rPr>
          <w:color w:val="E36C0A" w:themeColor="accent6" w:themeShade="BF"/>
          <w:sz w:val="24"/>
          <w:szCs w:val="24"/>
        </w:rPr>
        <w:t xml:space="preserve">have the potential to </w:t>
      </w:r>
      <w:r w:rsidRPr="00254A6E">
        <w:rPr>
          <w:color w:val="E36C0A" w:themeColor="accent6" w:themeShade="BF"/>
          <w:sz w:val="24"/>
          <w:szCs w:val="24"/>
        </w:rPr>
        <w:t>reinforce collaborative working</w:t>
      </w:r>
      <w:r w:rsidR="00533A2D" w:rsidRPr="00254A6E">
        <w:rPr>
          <w:color w:val="E36C0A" w:themeColor="accent6" w:themeShade="BF"/>
          <w:sz w:val="24"/>
          <w:szCs w:val="24"/>
        </w:rPr>
        <w:t>.</w:t>
      </w:r>
      <w:r w:rsidRPr="00254A6E">
        <w:rPr>
          <w:color w:val="E36C0A" w:themeColor="accent6" w:themeShade="BF"/>
          <w:sz w:val="24"/>
          <w:szCs w:val="24"/>
        </w:rPr>
        <w:t xml:space="preserve"> Examples include </w:t>
      </w:r>
      <w:r w:rsidR="002B4A9F" w:rsidRPr="00254A6E">
        <w:rPr>
          <w:color w:val="E36C0A" w:themeColor="accent6" w:themeShade="BF"/>
          <w:sz w:val="24"/>
          <w:szCs w:val="24"/>
        </w:rPr>
        <w:t xml:space="preserve">review </w:t>
      </w:r>
      <w:r w:rsidR="009F3589" w:rsidRPr="00254A6E">
        <w:rPr>
          <w:color w:val="E36C0A" w:themeColor="accent6" w:themeShade="BF"/>
          <w:sz w:val="24"/>
          <w:szCs w:val="24"/>
        </w:rPr>
        <w:t xml:space="preserve">and </w:t>
      </w:r>
      <w:r w:rsidR="0094139B">
        <w:rPr>
          <w:color w:val="E36C0A" w:themeColor="accent6" w:themeShade="BF"/>
          <w:sz w:val="24"/>
          <w:szCs w:val="24"/>
        </w:rPr>
        <w:t xml:space="preserve">development </w:t>
      </w:r>
      <w:r w:rsidR="00F57262" w:rsidRPr="00254A6E">
        <w:rPr>
          <w:color w:val="E36C0A" w:themeColor="accent6" w:themeShade="BF"/>
          <w:sz w:val="24"/>
          <w:szCs w:val="24"/>
        </w:rPr>
        <w:t xml:space="preserve">style work on observation, </w:t>
      </w:r>
      <w:r w:rsidR="002B4A9F" w:rsidRPr="00254A6E">
        <w:rPr>
          <w:color w:val="E36C0A" w:themeColor="accent6" w:themeShade="BF"/>
          <w:sz w:val="24"/>
          <w:szCs w:val="24"/>
        </w:rPr>
        <w:t>self</w:t>
      </w:r>
      <w:r w:rsidR="00533A2D" w:rsidRPr="00254A6E">
        <w:rPr>
          <w:color w:val="E36C0A" w:themeColor="accent6" w:themeShade="BF"/>
          <w:sz w:val="24"/>
          <w:szCs w:val="24"/>
        </w:rPr>
        <w:t>-</w:t>
      </w:r>
      <w:r w:rsidR="002B4A9F" w:rsidRPr="00254A6E">
        <w:rPr>
          <w:color w:val="E36C0A" w:themeColor="accent6" w:themeShade="BF"/>
          <w:sz w:val="24"/>
          <w:szCs w:val="24"/>
        </w:rPr>
        <w:t>assessment report</w:t>
      </w:r>
      <w:r w:rsidR="00533A2D" w:rsidRPr="00254A6E">
        <w:rPr>
          <w:color w:val="E36C0A" w:themeColor="accent6" w:themeShade="BF"/>
          <w:sz w:val="24"/>
          <w:szCs w:val="24"/>
        </w:rPr>
        <w:t xml:space="preserve">ing </w:t>
      </w:r>
      <w:r w:rsidR="002B4A9F" w:rsidRPr="00254A6E">
        <w:rPr>
          <w:color w:val="E36C0A" w:themeColor="accent6" w:themeShade="BF"/>
          <w:sz w:val="24"/>
          <w:szCs w:val="24"/>
        </w:rPr>
        <w:t>(</w:t>
      </w:r>
      <w:r w:rsidR="00F57262" w:rsidRPr="00254A6E">
        <w:rPr>
          <w:color w:val="E36C0A" w:themeColor="accent6" w:themeShade="BF"/>
          <w:sz w:val="24"/>
          <w:szCs w:val="24"/>
        </w:rPr>
        <w:t>SAR</w:t>
      </w:r>
      <w:r w:rsidR="002B4A9F" w:rsidRPr="00254A6E">
        <w:rPr>
          <w:color w:val="E36C0A" w:themeColor="accent6" w:themeShade="BF"/>
          <w:sz w:val="24"/>
          <w:szCs w:val="24"/>
        </w:rPr>
        <w:t>s</w:t>
      </w:r>
      <w:r w:rsidR="00533A2D" w:rsidRPr="00254A6E">
        <w:rPr>
          <w:color w:val="E36C0A" w:themeColor="accent6" w:themeShade="BF"/>
          <w:sz w:val="24"/>
          <w:szCs w:val="24"/>
        </w:rPr>
        <w:t>)</w:t>
      </w:r>
      <w:r w:rsidR="009F3589" w:rsidRPr="00254A6E">
        <w:rPr>
          <w:color w:val="E36C0A" w:themeColor="accent6" w:themeShade="BF"/>
          <w:sz w:val="24"/>
          <w:szCs w:val="24"/>
        </w:rPr>
        <w:t>,</w:t>
      </w:r>
      <w:r w:rsidR="00F57262" w:rsidRPr="00254A6E">
        <w:rPr>
          <w:color w:val="E36C0A" w:themeColor="accent6" w:themeShade="BF"/>
          <w:sz w:val="24"/>
          <w:szCs w:val="24"/>
        </w:rPr>
        <w:t xml:space="preserve"> CPD planning, peer-working on the ‘Learning Cycle’ initiative, </w:t>
      </w:r>
      <w:r w:rsidRPr="00254A6E">
        <w:rPr>
          <w:color w:val="E36C0A" w:themeColor="accent6" w:themeShade="BF"/>
          <w:sz w:val="24"/>
          <w:szCs w:val="24"/>
        </w:rPr>
        <w:t>and</w:t>
      </w:r>
      <w:r w:rsidR="009F3589" w:rsidRPr="00254A6E">
        <w:rPr>
          <w:color w:val="E36C0A" w:themeColor="accent6" w:themeShade="BF"/>
          <w:sz w:val="24"/>
          <w:szCs w:val="24"/>
        </w:rPr>
        <w:t xml:space="preserve"> virtual forums</w:t>
      </w:r>
      <w:r w:rsidR="00F57262" w:rsidRPr="00254A6E">
        <w:rPr>
          <w:color w:val="E36C0A" w:themeColor="accent6" w:themeShade="BF"/>
          <w:sz w:val="24"/>
          <w:szCs w:val="24"/>
        </w:rPr>
        <w:t>.</w:t>
      </w:r>
    </w:p>
    <w:p w:rsidR="00F57262" w:rsidRPr="00254A6E" w:rsidRDefault="00F57262" w:rsidP="00F57262">
      <w:pPr>
        <w:rPr>
          <w:color w:val="E36C0A" w:themeColor="accent6" w:themeShade="BF"/>
          <w:sz w:val="24"/>
          <w:szCs w:val="24"/>
        </w:rPr>
      </w:pPr>
    </w:p>
    <w:p w:rsidR="00D32ECA" w:rsidRPr="00254A6E" w:rsidRDefault="00D32ECA" w:rsidP="00D32ECA">
      <w:pPr>
        <w:rPr>
          <w:color w:val="E36C0A" w:themeColor="accent6" w:themeShade="BF"/>
          <w:sz w:val="24"/>
          <w:szCs w:val="24"/>
        </w:rPr>
      </w:pPr>
      <w:r w:rsidRPr="00254A6E">
        <w:rPr>
          <w:color w:val="E36C0A" w:themeColor="accent6" w:themeShade="BF"/>
          <w:sz w:val="24"/>
          <w:szCs w:val="24"/>
        </w:rPr>
        <w:t>Sustainability can be potentially achieved through improvements in practice becoming embedded in ways of working. All the OTLA regional contracts have features with the potential to support sustainability. These include:</w:t>
      </w:r>
    </w:p>
    <w:p w:rsidR="00D32ECA" w:rsidRPr="00254A6E" w:rsidRDefault="00D32ECA" w:rsidP="00D32ECA">
      <w:pPr>
        <w:pStyle w:val="ListParagraph"/>
        <w:numPr>
          <w:ilvl w:val="0"/>
          <w:numId w:val="16"/>
        </w:numPr>
        <w:rPr>
          <w:color w:val="E36C0A" w:themeColor="accent6" w:themeShade="BF"/>
          <w:sz w:val="24"/>
          <w:szCs w:val="24"/>
        </w:rPr>
      </w:pPr>
      <w:proofErr w:type="gramStart"/>
      <w:r w:rsidRPr="00254A6E">
        <w:rPr>
          <w:color w:val="E36C0A" w:themeColor="accent6" w:themeShade="BF"/>
          <w:sz w:val="24"/>
          <w:szCs w:val="24"/>
        </w:rPr>
        <w:t>senior</w:t>
      </w:r>
      <w:proofErr w:type="gramEnd"/>
      <w:r w:rsidRPr="00254A6E">
        <w:rPr>
          <w:color w:val="E36C0A" w:themeColor="accent6" w:themeShade="BF"/>
          <w:sz w:val="24"/>
          <w:szCs w:val="24"/>
        </w:rPr>
        <w:t xml:space="preserve"> leaders and advanced practitioners</w:t>
      </w:r>
      <w:r w:rsidR="00A26347">
        <w:rPr>
          <w:color w:val="E36C0A" w:themeColor="accent6" w:themeShade="BF"/>
          <w:sz w:val="24"/>
          <w:szCs w:val="24"/>
        </w:rPr>
        <w:t xml:space="preserve"> working</w:t>
      </w:r>
      <w:r w:rsidRPr="00254A6E">
        <w:rPr>
          <w:color w:val="E36C0A" w:themeColor="accent6" w:themeShade="BF"/>
          <w:sz w:val="24"/>
          <w:szCs w:val="24"/>
        </w:rPr>
        <w:t xml:space="preserve"> in combination</w:t>
      </w:r>
    </w:p>
    <w:p w:rsidR="00D32ECA" w:rsidRPr="00254A6E" w:rsidRDefault="00D32ECA" w:rsidP="00D32ECA">
      <w:pPr>
        <w:pStyle w:val="ListParagraph"/>
        <w:numPr>
          <w:ilvl w:val="0"/>
          <w:numId w:val="16"/>
        </w:numPr>
        <w:rPr>
          <w:color w:val="E36C0A" w:themeColor="accent6" w:themeShade="BF"/>
          <w:sz w:val="24"/>
          <w:szCs w:val="24"/>
        </w:rPr>
      </w:pPr>
      <w:proofErr w:type="gramStart"/>
      <w:r w:rsidRPr="00254A6E">
        <w:rPr>
          <w:color w:val="E36C0A" w:themeColor="accent6" w:themeShade="BF"/>
          <w:sz w:val="24"/>
          <w:szCs w:val="24"/>
        </w:rPr>
        <w:t>associate</w:t>
      </w:r>
      <w:proofErr w:type="gramEnd"/>
      <w:r w:rsidRPr="00254A6E">
        <w:rPr>
          <w:color w:val="E36C0A" w:themeColor="accent6" w:themeShade="BF"/>
          <w:sz w:val="24"/>
          <w:szCs w:val="24"/>
        </w:rPr>
        <w:t xml:space="preserve"> peer advisers who are provider-based</w:t>
      </w:r>
    </w:p>
    <w:p w:rsidR="00D32ECA" w:rsidRPr="00254A6E" w:rsidRDefault="00D32ECA" w:rsidP="00D32ECA">
      <w:pPr>
        <w:pStyle w:val="ListParagraph"/>
        <w:numPr>
          <w:ilvl w:val="0"/>
          <w:numId w:val="16"/>
        </w:numPr>
        <w:rPr>
          <w:color w:val="E36C0A" w:themeColor="accent6" w:themeShade="BF"/>
          <w:sz w:val="24"/>
          <w:szCs w:val="24"/>
        </w:rPr>
      </w:pPr>
      <w:proofErr w:type="gramStart"/>
      <w:r w:rsidRPr="00254A6E">
        <w:rPr>
          <w:color w:val="E36C0A" w:themeColor="accent6" w:themeShade="BF"/>
          <w:sz w:val="24"/>
          <w:szCs w:val="24"/>
        </w:rPr>
        <w:t>strong</w:t>
      </w:r>
      <w:proofErr w:type="gramEnd"/>
      <w:r w:rsidRPr="00254A6E">
        <w:rPr>
          <w:color w:val="E36C0A" w:themeColor="accent6" w:themeShade="BF"/>
          <w:sz w:val="24"/>
          <w:szCs w:val="24"/>
        </w:rPr>
        <w:t xml:space="preserve"> networks</w:t>
      </w:r>
    </w:p>
    <w:p w:rsidR="00D32ECA" w:rsidRPr="00254A6E" w:rsidRDefault="00D32ECA" w:rsidP="00F57262">
      <w:pPr>
        <w:rPr>
          <w:color w:val="E36C0A" w:themeColor="accent6" w:themeShade="BF"/>
          <w:sz w:val="24"/>
          <w:szCs w:val="24"/>
        </w:rPr>
      </w:pPr>
    </w:p>
    <w:p w:rsidR="00306AAD" w:rsidRPr="00254A6E" w:rsidRDefault="00306AAD" w:rsidP="00306AAD">
      <w:pPr>
        <w:rPr>
          <w:color w:val="E36C0A" w:themeColor="accent6" w:themeShade="BF"/>
          <w:sz w:val="24"/>
          <w:szCs w:val="24"/>
        </w:rPr>
      </w:pPr>
      <w:r w:rsidRPr="00254A6E">
        <w:rPr>
          <w:color w:val="E36C0A" w:themeColor="accent6" w:themeShade="BF"/>
          <w:sz w:val="24"/>
          <w:szCs w:val="24"/>
        </w:rPr>
        <w:lastRenderedPageBreak/>
        <w:t xml:space="preserve">The evidence suggests that these mechanisms can all support the transfer to sustainable embedded practice, although all are potentially vulnerable to practical pressures on providers in the sector. These mechanisms are more effective in combination – but sustainability cannot be imposed, and takes time to establish. </w:t>
      </w:r>
    </w:p>
    <w:p w:rsidR="00306AAD" w:rsidRPr="00254A6E" w:rsidRDefault="00306AAD" w:rsidP="00306AAD">
      <w:pPr>
        <w:rPr>
          <w:color w:val="E36C0A" w:themeColor="accent6" w:themeShade="BF"/>
          <w:sz w:val="24"/>
          <w:szCs w:val="24"/>
        </w:rPr>
      </w:pPr>
    </w:p>
    <w:p w:rsidR="00306AAD" w:rsidRPr="00254A6E" w:rsidRDefault="00C24302" w:rsidP="00306AAD">
      <w:pPr>
        <w:rPr>
          <w:color w:val="E36C0A" w:themeColor="accent6" w:themeShade="BF"/>
          <w:sz w:val="24"/>
          <w:szCs w:val="24"/>
        </w:rPr>
      </w:pPr>
      <w:r w:rsidRPr="00254A6E">
        <w:rPr>
          <w:color w:val="E36C0A" w:themeColor="accent6" w:themeShade="BF"/>
          <w:sz w:val="24"/>
          <w:szCs w:val="24"/>
        </w:rPr>
        <w:t>So, a</w:t>
      </w:r>
      <w:r w:rsidR="00306AAD" w:rsidRPr="00254A6E">
        <w:rPr>
          <w:color w:val="E36C0A" w:themeColor="accent6" w:themeShade="BF"/>
          <w:sz w:val="24"/>
          <w:szCs w:val="24"/>
        </w:rPr>
        <w:t>lthough impact assessment and other summative reports suggest that there will be a high level of sustainability for the initiatives developed, this outcome is largely dependent on internal or external networks continuing, as well as there being sufficient access to what they offer. In some cases, staff interest in evaluating the causality of their work shows a strong sense of sustainable investment in improvement. Emerging evidence of sustainable activity includes themed network events; a new network group focused on research; and the extension of improvement initiatives to new curriculum areas.</w:t>
      </w:r>
    </w:p>
    <w:p w:rsidR="00A1391E" w:rsidRPr="00254A6E" w:rsidRDefault="00A1391E" w:rsidP="00306AAD">
      <w:pPr>
        <w:rPr>
          <w:color w:val="E36C0A" w:themeColor="accent6" w:themeShade="BF"/>
          <w:sz w:val="24"/>
          <w:szCs w:val="24"/>
        </w:rPr>
      </w:pPr>
    </w:p>
    <w:p w:rsidR="00A1391E" w:rsidRPr="00254A6E" w:rsidRDefault="00A1391E" w:rsidP="00A1391E">
      <w:pPr>
        <w:rPr>
          <w:color w:val="E36C0A" w:themeColor="accent6" w:themeShade="BF"/>
          <w:sz w:val="24"/>
          <w:szCs w:val="24"/>
        </w:rPr>
      </w:pPr>
      <w:r w:rsidRPr="00254A6E">
        <w:rPr>
          <w:color w:val="E36C0A" w:themeColor="accent6" w:themeShade="BF"/>
          <w:sz w:val="24"/>
          <w:szCs w:val="24"/>
        </w:rPr>
        <w:t xml:space="preserve">Sustainability of collaboration therefore seems potentially good, but will be critically dependent on practical aspects of sustainability in general – such as enabling and resourcing of physical, virtual and/or calendar space. </w:t>
      </w:r>
    </w:p>
    <w:p w:rsidR="00306AAD" w:rsidRDefault="00306AAD" w:rsidP="00306AAD"/>
    <w:p w:rsidR="00306AAD" w:rsidRPr="00254A6E" w:rsidRDefault="00306AAD" w:rsidP="00306AAD">
      <w:pPr>
        <w:rPr>
          <w:b/>
          <w:i/>
          <w:color w:val="000000" w:themeColor="text1"/>
          <w:sz w:val="24"/>
          <w:szCs w:val="24"/>
        </w:rPr>
      </w:pPr>
      <w:r w:rsidRPr="00254A6E">
        <w:rPr>
          <w:b/>
          <w:i/>
          <w:color w:val="000000" w:themeColor="text1"/>
          <w:sz w:val="24"/>
          <w:szCs w:val="24"/>
        </w:rPr>
        <w:t>February 2016</w:t>
      </w:r>
    </w:p>
    <w:p w:rsidR="00306AAD" w:rsidRPr="00254A6E" w:rsidRDefault="00306AAD" w:rsidP="00306AAD">
      <w:pPr>
        <w:rPr>
          <w:b/>
          <w:i/>
          <w:color w:val="000000" w:themeColor="text1"/>
          <w:sz w:val="24"/>
          <w:szCs w:val="24"/>
        </w:rPr>
      </w:pPr>
    </w:p>
    <w:p w:rsidR="00E17033" w:rsidRPr="00254A6E" w:rsidRDefault="006E5E68" w:rsidP="00E17033">
      <w:pPr>
        <w:rPr>
          <w:rFonts w:eastAsiaTheme="minorEastAsia"/>
          <w:color w:val="000000" w:themeColor="text1"/>
          <w:sz w:val="24"/>
          <w:szCs w:val="24"/>
        </w:rPr>
      </w:pPr>
      <w:r>
        <w:rPr>
          <w:rFonts w:eastAsiaTheme="minorEastAsia"/>
          <w:color w:val="000000" w:themeColor="text1"/>
          <w:sz w:val="24"/>
          <w:szCs w:val="24"/>
        </w:rPr>
        <w:t>Further e</w:t>
      </w:r>
      <w:r w:rsidR="00E17033" w:rsidRPr="00254A6E">
        <w:rPr>
          <w:rFonts w:eastAsiaTheme="minorEastAsia"/>
          <w:color w:val="000000" w:themeColor="text1"/>
          <w:sz w:val="24"/>
          <w:szCs w:val="24"/>
        </w:rPr>
        <w:t>vidence of ongoing collaborative working, together with its potential for ongoing and sustainable improvement</w:t>
      </w:r>
      <w:r w:rsidR="004658F7" w:rsidRPr="00254A6E">
        <w:rPr>
          <w:rFonts w:eastAsiaTheme="minorEastAsia"/>
          <w:color w:val="000000" w:themeColor="text1"/>
          <w:sz w:val="24"/>
          <w:szCs w:val="24"/>
        </w:rPr>
        <w:t>, is now available from the Jan</w:t>
      </w:r>
      <w:r w:rsidR="00E17033" w:rsidRPr="00254A6E">
        <w:rPr>
          <w:rFonts w:eastAsiaTheme="minorEastAsia"/>
          <w:color w:val="000000" w:themeColor="text1"/>
          <w:sz w:val="24"/>
          <w:szCs w:val="24"/>
        </w:rPr>
        <w:t>uary 2016 impact survey findings and specific project examples.</w:t>
      </w:r>
    </w:p>
    <w:p w:rsidR="00E17033" w:rsidRPr="00254A6E" w:rsidRDefault="00E17033" w:rsidP="00E17033">
      <w:pPr>
        <w:rPr>
          <w:rFonts w:eastAsiaTheme="minorEastAsia"/>
          <w:color w:val="000000" w:themeColor="text1"/>
          <w:sz w:val="24"/>
          <w:szCs w:val="24"/>
        </w:rPr>
      </w:pPr>
    </w:p>
    <w:p w:rsidR="00E17033" w:rsidRPr="00254A6E" w:rsidRDefault="00E17033" w:rsidP="00E17033">
      <w:pPr>
        <w:rPr>
          <w:rFonts w:eastAsiaTheme="minorEastAsia"/>
          <w:b/>
          <w:color w:val="000000" w:themeColor="text1"/>
        </w:rPr>
      </w:pPr>
      <w:r w:rsidRPr="00254A6E">
        <w:rPr>
          <w:rFonts w:eastAsiaTheme="minorEastAsia"/>
          <w:b/>
          <w:color w:val="000000" w:themeColor="text1"/>
        </w:rPr>
        <w:t>6.5.1</w:t>
      </w:r>
      <w:r w:rsidRPr="00254A6E">
        <w:rPr>
          <w:rFonts w:eastAsiaTheme="minorEastAsia"/>
          <w:b/>
          <w:color w:val="000000" w:themeColor="text1"/>
        </w:rPr>
        <w:tab/>
        <w:t>Impact survey findings: providers</w:t>
      </w:r>
    </w:p>
    <w:p w:rsidR="00E17033" w:rsidRPr="00254A6E" w:rsidRDefault="00E17033" w:rsidP="00E17033">
      <w:pPr>
        <w:rPr>
          <w:rFonts w:eastAsiaTheme="minorEastAsia"/>
          <w:color w:val="000000" w:themeColor="text1"/>
          <w:sz w:val="24"/>
          <w:szCs w:val="24"/>
        </w:rPr>
      </w:pPr>
    </w:p>
    <w:p w:rsidR="00E17033" w:rsidRPr="00254A6E" w:rsidRDefault="00E17033" w:rsidP="00E17033">
      <w:pPr>
        <w:rPr>
          <w:rFonts w:cs="Arial-BoldMT"/>
          <w:bCs/>
          <w:color w:val="000000" w:themeColor="text1"/>
          <w:sz w:val="24"/>
          <w:szCs w:val="24"/>
        </w:rPr>
      </w:pPr>
      <w:r w:rsidRPr="00254A6E">
        <w:rPr>
          <w:rFonts w:eastAsiaTheme="minorEastAsia"/>
          <w:color w:val="000000" w:themeColor="text1"/>
          <w:sz w:val="24"/>
          <w:szCs w:val="24"/>
        </w:rPr>
        <w:t>Evidence of potential sustainability comes from examples of systemic provider level improvement. The January 2016 impact survey responses</w:t>
      </w:r>
      <w:r w:rsidRPr="00254A6E">
        <w:rPr>
          <w:rFonts w:cs="Arial-BoldMT"/>
          <w:bCs/>
          <w:color w:val="000000" w:themeColor="text1"/>
          <w:sz w:val="24"/>
          <w:szCs w:val="24"/>
        </w:rPr>
        <w:t xml:space="preserve"> on how improvement is demonstrated at provider level are summarised in figure 4 below.</w:t>
      </w:r>
    </w:p>
    <w:p w:rsidR="00E17033" w:rsidRPr="00254A6E" w:rsidRDefault="00E17033" w:rsidP="00E17033">
      <w:pPr>
        <w:rPr>
          <w:rFonts w:ascii="Arial-BoldMT" w:hAnsi="Arial-BoldMT" w:cs="Arial-BoldMT"/>
          <w:bCs/>
          <w:color w:val="000000" w:themeColor="text1"/>
          <w:sz w:val="24"/>
          <w:szCs w:val="24"/>
        </w:rPr>
      </w:pPr>
    </w:p>
    <w:p w:rsidR="00E17033" w:rsidRPr="00254A6E" w:rsidRDefault="00E17033" w:rsidP="00E17033">
      <w:pPr>
        <w:rPr>
          <w:b/>
          <w:color w:val="000000" w:themeColor="text1"/>
          <w:sz w:val="24"/>
          <w:szCs w:val="24"/>
        </w:rPr>
      </w:pPr>
      <w:r w:rsidRPr="00254A6E">
        <w:rPr>
          <w:b/>
          <w:color w:val="000000" w:themeColor="text1"/>
          <w:sz w:val="24"/>
          <w:szCs w:val="24"/>
        </w:rPr>
        <w:t>Figure 4 Ways in which provider level improvement is demonstrated</w:t>
      </w:r>
    </w:p>
    <w:p w:rsidR="00E17033" w:rsidRPr="00FA7D35" w:rsidRDefault="00E17033" w:rsidP="00E17033">
      <w:pPr>
        <w:autoSpaceDE w:val="0"/>
        <w:autoSpaceDN w:val="0"/>
        <w:adjustRightInd w:val="0"/>
        <w:rPr>
          <w:rFonts w:ascii="Arial-BoldMT" w:hAnsi="Arial-BoldMT" w:cs="Arial-BoldMT"/>
          <w:b/>
          <w:bCs/>
          <w:color w:val="E36C0A" w:themeColor="accent6" w:themeShade="BF"/>
          <w:sz w:val="14"/>
          <w:szCs w:val="14"/>
        </w:rPr>
      </w:pPr>
      <w:r w:rsidRPr="00FA7D35">
        <w:rPr>
          <w:rFonts w:ascii="Arial-BoldMT" w:hAnsi="Arial-BoldMT" w:cs="Arial-BoldMT"/>
          <w:b/>
          <w:bCs/>
          <w:noProof/>
          <w:color w:val="E36C0A" w:themeColor="accent6" w:themeShade="BF"/>
          <w:sz w:val="14"/>
          <w:szCs w:val="14"/>
          <w:lang w:val="en-US"/>
        </w:rPr>
        <w:drawing>
          <wp:inline distT="0" distB="0" distL="0" distR="0" wp14:anchorId="5F5B57DD" wp14:editId="4E46ABC7">
            <wp:extent cx="5334000" cy="2847975"/>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17033" w:rsidRPr="00FA7D35" w:rsidRDefault="00E17033" w:rsidP="00E17033">
      <w:pPr>
        <w:autoSpaceDE w:val="0"/>
        <w:autoSpaceDN w:val="0"/>
        <w:adjustRightInd w:val="0"/>
        <w:rPr>
          <w:rFonts w:ascii="ArialMT" w:hAnsi="ArialMT" w:cs="ArialMT"/>
          <w:color w:val="E36C0A" w:themeColor="accent6" w:themeShade="BF"/>
          <w:sz w:val="14"/>
          <w:szCs w:val="14"/>
        </w:rPr>
      </w:pPr>
    </w:p>
    <w:p w:rsidR="00E17033" w:rsidRDefault="00E17033" w:rsidP="00306AAD">
      <w:pPr>
        <w:rPr>
          <w:color w:val="E36C0A" w:themeColor="accent6" w:themeShade="BF"/>
          <w:sz w:val="24"/>
          <w:szCs w:val="24"/>
        </w:rPr>
      </w:pPr>
    </w:p>
    <w:p w:rsidR="00E17033" w:rsidRPr="00254A6E" w:rsidRDefault="00E17033" w:rsidP="00306AAD">
      <w:pPr>
        <w:rPr>
          <w:b/>
          <w:color w:val="000000" w:themeColor="text1"/>
        </w:rPr>
      </w:pPr>
      <w:r w:rsidRPr="00254A6E">
        <w:rPr>
          <w:b/>
          <w:color w:val="000000" w:themeColor="text1"/>
        </w:rPr>
        <w:lastRenderedPageBreak/>
        <w:t>6.5.2</w:t>
      </w:r>
      <w:r w:rsidRPr="00254A6E">
        <w:rPr>
          <w:b/>
          <w:color w:val="000000" w:themeColor="text1"/>
        </w:rPr>
        <w:tab/>
        <w:t>Commentary</w:t>
      </w:r>
    </w:p>
    <w:p w:rsidR="00E17033" w:rsidRPr="00254A6E" w:rsidRDefault="00E17033" w:rsidP="00306AAD">
      <w:pPr>
        <w:rPr>
          <w:color w:val="000000" w:themeColor="text1"/>
          <w:sz w:val="24"/>
          <w:szCs w:val="24"/>
        </w:rPr>
      </w:pPr>
    </w:p>
    <w:p w:rsidR="00815234" w:rsidRPr="00254A6E" w:rsidRDefault="00F66A66" w:rsidP="00306AAD">
      <w:pPr>
        <w:rPr>
          <w:color w:val="000000" w:themeColor="text1"/>
          <w:sz w:val="24"/>
          <w:szCs w:val="24"/>
        </w:rPr>
      </w:pPr>
      <w:r w:rsidRPr="00254A6E">
        <w:rPr>
          <w:color w:val="000000" w:themeColor="text1"/>
          <w:sz w:val="24"/>
          <w:szCs w:val="24"/>
        </w:rPr>
        <w:t xml:space="preserve">By February 2016 evidence </w:t>
      </w:r>
      <w:r w:rsidR="00E17033" w:rsidRPr="00254A6E">
        <w:rPr>
          <w:color w:val="000000" w:themeColor="text1"/>
          <w:sz w:val="24"/>
          <w:szCs w:val="24"/>
        </w:rPr>
        <w:t>had beco</w:t>
      </w:r>
      <w:r w:rsidRPr="00254A6E">
        <w:rPr>
          <w:color w:val="000000" w:themeColor="text1"/>
          <w:sz w:val="24"/>
          <w:szCs w:val="24"/>
        </w:rPr>
        <w:t>me available of ongoing collaborative working and indications of potential sustainability.</w:t>
      </w:r>
    </w:p>
    <w:p w:rsidR="00F66A66" w:rsidRPr="00254A6E" w:rsidRDefault="00F66A66" w:rsidP="00306AAD">
      <w:pPr>
        <w:rPr>
          <w:color w:val="000000" w:themeColor="text1"/>
          <w:sz w:val="24"/>
          <w:szCs w:val="24"/>
        </w:rPr>
      </w:pPr>
    </w:p>
    <w:p w:rsidR="00F66A66" w:rsidRPr="00254A6E" w:rsidRDefault="00F66A66" w:rsidP="00F66A66">
      <w:pPr>
        <w:rPr>
          <w:color w:val="000000" w:themeColor="text1"/>
          <w:sz w:val="24"/>
          <w:szCs w:val="24"/>
        </w:rPr>
      </w:pPr>
      <w:r w:rsidRPr="00254A6E">
        <w:rPr>
          <w:color w:val="000000" w:themeColor="text1"/>
          <w:sz w:val="24"/>
          <w:szCs w:val="24"/>
        </w:rPr>
        <w:t xml:space="preserve">For example </w:t>
      </w:r>
      <w:r w:rsidR="00AC51C6">
        <w:rPr>
          <w:color w:val="000000" w:themeColor="text1"/>
          <w:sz w:val="24"/>
          <w:szCs w:val="24"/>
        </w:rPr>
        <w:t>one Midlands training network</w:t>
      </w:r>
      <w:r w:rsidRPr="00254A6E">
        <w:rPr>
          <w:color w:val="000000" w:themeColor="text1"/>
          <w:sz w:val="24"/>
          <w:szCs w:val="24"/>
        </w:rPr>
        <w:t xml:space="preserve"> clearly has a well-established membership, which has been emboldened by the opportunity to carry out the OTLA project. While the compressed timescale of the project appears to have given the team insufficient time to work through all the improvement issues, </w:t>
      </w:r>
      <w:r w:rsidR="00A74088" w:rsidRPr="00254A6E">
        <w:rPr>
          <w:color w:val="000000" w:themeColor="text1"/>
          <w:sz w:val="24"/>
          <w:szCs w:val="24"/>
        </w:rPr>
        <w:t>the network</w:t>
      </w:r>
      <w:r w:rsidRPr="00254A6E">
        <w:rPr>
          <w:color w:val="000000" w:themeColor="text1"/>
          <w:sz w:val="24"/>
          <w:szCs w:val="24"/>
        </w:rPr>
        <w:t xml:space="preserve"> does appear to have the potential and aspiration to continue to work together for mutual improvement.</w:t>
      </w:r>
    </w:p>
    <w:p w:rsidR="00F66A66" w:rsidRPr="00254A6E" w:rsidRDefault="00F66A66" w:rsidP="00306AAD">
      <w:pPr>
        <w:rPr>
          <w:color w:val="000000" w:themeColor="text1"/>
          <w:sz w:val="24"/>
          <w:szCs w:val="24"/>
        </w:rPr>
      </w:pPr>
    </w:p>
    <w:p w:rsidR="00A74088" w:rsidRPr="00254A6E" w:rsidRDefault="001C47C0" w:rsidP="00A74088">
      <w:pPr>
        <w:rPr>
          <w:color w:val="000000" w:themeColor="text1"/>
          <w:sz w:val="24"/>
          <w:szCs w:val="24"/>
        </w:rPr>
      </w:pPr>
      <w:r>
        <w:rPr>
          <w:color w:val="000000" w:themeColor="text1"/>
          <w:sz w:val="24"/>
          <w:szCs w:val="24"/>
        </w:rPr>
        <w:t>Another</w:t>
      </w:r>
      <w:r w:rsidR="00A30FF0" w:rsidRPr="00254A6E">
        <w:rPr>
          <w:color w:val="000000" w:themeColor="text1"/>
          <w:sz w:val="24"/>
          <w:szCs w:val="24"/>
        </w:rPr>
        <w:t xml:space="preserve"> rich</w:t>
      </w:r>
      <w:r>
        <w:rPr>
          <w:color w:val="000000" w:themeColor="text1"/>
          <w:sz w:val="24"/>
          <w:szCs w:val="24"/>
        </w:rPr>
        <w:t xml:space="preserve"> example was a London partnership</w:t>
      </w:r>
      <w:r w:rsidR="00A30FF0" w:rsidRPr="00254A6E">
        <w:rPr>
          <w:color w:val="000000" w:themeColor="text1"/>
          <w:sz w:val="24"/>
          <w:szCs w:val="24"/>
        </w:rPr>
        <w:t xml:space="preserve"> in </w:t>
      </w:r>
      <w:r>
        <w:rPr>
          <w:color w:val="000000" w:themeColor="text1"/>
          <w:sz w:val="24"/>
          <w:szCs w:val="24"/>
        </w:rPr>
        <w:t>which</w:t>
      </w:r>
      <w:r w:rsidR="00A74088" w:rsidRPr="00254A6E">
        <w:rPr>
          <w:color w:val="000000" w:themeColor="text1"/>
          <w:sz w:val="24"/>
          <w:szCs w:val="24"/>
        </w:rPr>
        <w:t xml:space="preserve"> dimensions </w:t>
      </w:r>
      <w:r w:rsidR="00A30FF0" w:rsidRPr="00254A6E">
        <w:rPr>
          <w:color w:val="000000" w:themeColor="text1"/>
          <w:sz w:val="24"/>
          <w:szCs w:val="24"/>
        </w:rPr>
        <w:t>of</w:t>
      </w:r>
      <w:r w:rsidR="00A74088" w:rsidRPr="00254A6E">
        <w:rPr>
          <w:color w:val="000000" w:themeColor="text1"/>
          <w:sz w:val="24"/>
          <w:szCs w:val="24"/>
        </w:rPr>
        <w:t xml:space="preserve"> the Professional Standards have been highlighted </w:t>
      </w:r>
      <w:r w:rsidR="00A30FF0" w:rsidRPr="00254A6E">
        <w:rPr>
          <w:color w:val="000000" w:themeColor="text1"/>
          <w:sz w:val="24"/>
          <w:szCs w:val="24"/>
        </w:rPr>
        <w:t xml:space="preserve">in </w:t>
      </w:r>
      <w:r w:rsidR="00A74088" w:rsidRPr="00254A6E">
        <w:rPr>
          <w:color w:val="000000" w:themeColor="text1"/>
          <w:sz w:val="24"/>
          <w:szCs w:val="24"/>
        </w:rPr>
        <w:t>relati</w:t>
      </w:r>
      <w:r w:rsidR="00A30FF0" w:rsidRPr="00254A6E">
        <w:rPr>
          <w:color w:val="000000" w:themeColor="text1"/>
          <w:sz w:val="24"/>
          <w:szCs w:val="24"/>
        </w:rPr>
        <w:t>on</w:t>
      </w:r>
      <w:r w:rsidR="00A74088" w:rsidRPr="00254A6E">
        <w:rPr>
          <w:color w:val="000000" w:themeColor="text1"/>
          <w:sz w:val="24"/>
          <w:szCs w:val="24"/>
        </w:rPr>
        <w:t xml:space="preserve"> to collaboration</w:t>
      </w:r>
      <w:r w:rsidR="00A30FF0" w:rsidRPr="00254A6E">
        <w:rPr>
          <w:color w:val="000000" w:themeColor="text1"/>
          <w:sz w:val="24"/>
          <w:szCs w:val="24"/>
        </w:rPr>
        <w:t>;</w:t>
      </w:r>
      <w:r w:rsidR="00A74088" w:rsidRPr="00254A6E">
        <w:rPr>
          <w:color w:val="000000" w:themeColor="text1"/>
          <w:sz w:val="24"/>
          <w:szCs w:val="24"/>
        </w:rPr>
        <w:t xml:space="preserve"> thus enhancing the potential for this aspect to be embedded and therefore enhancing sustainability.</w:t>
      </w:r>
    </w:p>
    <w:p w:rsidR="00F66A66" w:rsidRPr="00254A6E" w:rsidRDefault="00F66A66" w:rsidP="00306AAD">
      <w:pPr>
        <w:rPr>
          <w:color w:val="000000" w:themeColor="text1"/>
          <w:sz w:val="24"/>
          <w:szCs w:val="24"/>
        </w:rPr>
      </w:pPr>
    </w:p>
    <w:p w:rsidR="009C26D7" w:rsidRPr="00254A6E" w:rsidRDefault="00725F38" w:rsidP="009C26D7">
      <w:pPr>
        <w:autoSpaceDE w:val="0"/>
        <w:autoSpaceDN w:val="0"/>
        <w:adjustRightInd w:val="0"/>
        <w:rPr>
          <w:rFonts w:cs="ArialMT"/>
          <w:color w:val="000000" w:themeColor="text1"/>
          <w:sz w:val="24"/>
          <w:szCs w:val="24"/>
        </w:rPr>
      </w:pPr>
      <w:r w:rsidRPr="00254A6E">
        <w:rPr>
          <w:rFonts w:cs="ArialMT"/>
          <w:color w:val="000000" w:themeColor="text1"/>
          <w:sz w:val="24"/>
          <w:szCs w:val="24"/>
        </w:rPr>
        <w:t>One</w:t>
      </w:r>
      <w:r w:rsidR="009C26D7" w:rsidRPr="00254A6E">
        <w:rPr>
          <w:rFonts w:cs="ArialMT"/>
          <w:color w:val="000000" w:themeColor="text1"/>
          <w:sz w:val="24"/>
          <w:szCs w:val="24"/>
        </w:rPr>
        <w:t xml:space="preserve"> project reported increased collaboration in planning for literacy and performance tutors.</w:t>
      </w:r>
    </w:p>
    <w:p w:rsidR="00D91F23" w:rsidRPr="00254A6E" w:rsidRDefault="00D91F23" w:rsidP="009C26D7">
      <w:pPr>
        <w:autoSpaceDE w:val="0"/>
        <w:autoSpaceDN w:val="0"/>
        <w:adjustRightInd w:val="0"/>
        <w:rPr>
          <w:rFonts w:cs="ArialMT"/>
          <w:color w:val="000000" w:themeColor="text1"/>
          <w:sz w:val="24"/>
          <w:szCs w:val="24"/>
        </w:rPr>
      </w:pPr>
    </w:p>
    <w:p w:rsidR="00D91F23" w:rsidRPr="00254A6E" w:rsidRDefault="00725F38" w:rsidP="009C26D7">
      <w:pPr>
        <w:autoSpaceDE w:val="0"/>
        <w:autoSpaceDN w:val="0"/>
        <w:adjustRightInd w:val="0"/>
        <w:rPr>
          <w:rFonts w:cs="ArialMT"/>
          <w:color w:val="000000" w:themeColor="text1"/>
          <w:sz w:val="24"/>
          <w:szCs w:val="24"/>
        </w:rPr>
      </w:pPr>
      <w:r w:rsidRPr="00254A6E">
        <w:rPr>
          <w:rFonts w:cs="ArialMT"/>
          <w:color w:val="000000" w:themeColor="text1"/>
          <w:sz w:val="24"/>
          <w:szCs w:val="24"/>
        </w:rPr>
        <w:t>In y</w:t>
      </w:r>
      <w:r w:rsidR="00716133" w:rsidRPr="00254A6E">
        <w:rPr>
          <w:rFonts w:cs="ArialMT"/>
          <w:color w:val="000000" w:themeColor="text1"/>
          <w:sz w:val="24"/>
          <w:szCs w:val="24"/>
        </w:rPr>
        <w:t>et a</w:t>
      </w:r>
      <w:r w:rsidRPr="00254A6E">
        <w:rPr>
          <w:rFonts w:cs="ArialMT"/>
          <w:color w:val="000000" w:themeColor="text1"/>
          <w:sz w:val="24"/>
          <w:szCs w:val="24"/>
        </w:rPr>
        <w:t xml:space="preserve"> further</w:t>
      </w:r>
      <w:r w:rsidR="00716133" w:rsidRPr="00254A6E">
        <w:rPr>
          <w:rFonts w:cs="ArialMT"/>
          <w:color w:val="000000" w:themeColor="text1"/>
          <w:sz w:val="24"/>
          <w:szCs w:val="24"/>
        </w:rPr>
        <w:t xml:space="preserve"> project </w:t>
      </w:r>
      <w:r w:rsidRPr="00254A6E">
        <w:rPr>
          <w:color w:val="000000" w:themeColor="text1"/>
          <w:sz w:val="24"/>
          <w:szCs w:val="24"/>
        </w:rPr>
        <w:t>links were made with another</w:t>
      </w:r>
      <w:r w:rsidR="004B6FC1">
        <w:rPr>
          <w:color w:val="000000" w:themeColor="text1"/>
          <w:sz w:val="24"/>
          <w:szCs w:val="24"/>
        </w:rPr>
        <w:t xml:space="preserve"> project led by a third sector provider</w:t>
      </w:r>
      <w:r w:rsidRPr="00254A6E">
        <w:rPr>
          <w:color w:val="000000" w:themeColor="text1"/>
          <w:sz w:val="24"/>
          <w:szCs w:val="24"/>
        </w:rPr>
        <w:t xml:space="preserve"> and focussing on </w:t>
      </w:r>
      <w:r w:rsidR="00E253BC" w:rsidRPr="00254A6E">
        <w:rPr>
          <w:color w:val="000000" w:themeColor="text1"/>
          <w:sz w:val="24"/>
          <w:szCs w:val="24"/>
        </w:rPr>
        <w:t>Recognition and Recording of Progress and Achievement (</w:t>
      </w:r>
      <w:r w:rsidRPr="00254A6E">
        <w:rPr>
          <w:color w:val="000000" w:themeColor="text1"/>
          <w:sz w:val="24"/>
          <w:szCs w:val="24"/>
        </w:rPr>
        <w:t>RARPA</w:t>
      </w:r>
      <w:r w:rsidR="00E253BC" w:rsidRPr="00254A6E">
        <w:rPr>
          <w:color w:val="000000" w:themeColor="text1"/>
          <w:sz w:val="24"/>
          <w:szCs w:val="24"/>
        </w:rPr>
        <w:t>)</w:t>
      </w:r>
      <w:r w:rsidRPr="00254A6E">
        <w:rPr>
          <w:color w:val="000000" w:themeColor="text1"/>
          <w:sz w:val="24"/>
          <w:szCs w:val="24"/>
        </w:rPr>
        <w:t xml:space="preserve">. Elements of this therefore came into play.  </w:t>
      </w:r>
    </w:p>
    <w:p w:rsidR="00D91F23" w:rsidRPr="00254A6E" w:rsidRDefault="00D91F23" w:rsidP="009C26D7">
      <w:pPr>
        <w:autoSpaceDE w:val="0"/>
        <w:autoSpaceDN w:val="0"/>
        <w:adjustRightInd w:val="0"/>
        <w:rPr>
          <w:rFonts w:cs="ArialMT"/>
          <w:color w:val="000000" w:themeColor="text1"/>
          <w:sz w:val="24"/>
          <w:szCs w:val="24"/>
        </w:rPr>
      </w:pPr>
    </w:p>
    <w:p w:rsidR="00D91F23" w:rsidRPr="00254A6E" w:rsidRDefault="00D91F23" w:rsidP="00D91F23">
      <w:pPr>
        <w:rPr>
          <w:rFonts w:eastAsiaTheme="minorEastAsia"/>
          <w:color w:val="000000" w:themeColor="text1"/>
          <w:sz w:val="24"/>
          <w:szCs w:val="24"/>
        </w:rPr>
      </w:pPr>
      <w:r w:rsidRPr="00254A6E">
        <w:rPr>
          <w:color w:val="000000" w:themeColor="text1"/>
          <w:sz w:val="24"/>
          <w:szCs w:val="24"/>
        </w:rPr>
        <w:t>The impacts of collaborative working were particularly powerful for staff in the voluntary and third sector organisations: those more likely to engage with 'hard to reach learners'.</w:t>
      </w:r>
      <w:r w:rsidR="001C47C0">
        <w:rPr>
          <w:color w:val="000000" w:themeColor="text1"/>
          <w:sz w:val="24"/>
          <w:szCs w:val="24"/>
        </w:rPr>
        <w:t xml:space="preserve"> </w:t>
      </w:r>
      <w:r w:rsidRPr="00254A6E">
        <w:rPr>
          <w:color w:val="000000" w:themeColor="text1"/>
          <w:sz w:val="24"/>
          <w:szCs w:val="24"/>
        </w:rPr>
        <w:t>At the former</w:t>
      </w:r>
      <w:r w:rsidR="00A30FF0" w:rsidRPr="00254A6E">
        <w:rPr>
          <w:color w:val="000000" w:themeColor="text1"/>
          <w:sz w:val="24"/>
          <w:szCs w:val="24"/>
        </w:rPr>
        <w:t>,</w:t>
      </w:r>
      <w:r w:rsidRPr="00254A6E">
        <w:rPr>
          <w:color w:val="000000" w:themeColor="text1"/>
          <w:sz w:val="24"/>
          <w:szCs w:val="24"/>
        </w:rPr>
        <w:t xml:space="preserve"> resources were developed to link more closely to a newly developed RARPA framework. This project anticipated that learner outcomes </w:t>
      </w:r>
      <w:proofErr w:type="gramStart"/>
      <w:r w:rsidRPr="00254A6E">
        <w:rPr>
          <w:color w:val="000000" w:themeColor="text1"/>
          <w:sz w:val="24"/>
          <w:szCs w:val="24"/>
        </w:rPr>
        <w:t>will</w:t>
      </w:r>
      <w:proofErr w:type="gramEnd"/>
      <w:r w:rsidRPr="00254A6E">
        <w:rPr>
          <w:color w:val="000000" w:themeColor="text1"/>
          <w:sz w:val="24"/>
          <w:szCs w:val="24"/>
        </w:rPr>
        <w:t xml:space="preserve"> improve in English and ESOL and vocational pro</w:t>
      </w:r>
      <w:r w:rsidR="001C47C0">
        <w:rPr>
          <w:color w:val="000000" w:themeColor="text1"/>
          <w:sz w:val="24"/>
          <w:szCs w:val="24"/>
        </w:rPr>
        <w:t>vision across both. In some examples</w:t>
      </w:r>
      <w:r w:rsidRPr="00254A6E">
        <w:rPr>
          <w:color w:val="000000" w:themeColor="text1"/>
          <w:sz w:val="24"/>
          <w:szCs w:val="24"/>
        </w:rPr>
        <w:t xml:space="preserve"> </w:t>
      </w:r>
      <w:r w:rsidRPr="00254A6E">
        <w:rPr>
          <w:rFonts w:eastAsiaTheme="minorEastAsia"/>
          <w:color w:val="000000" w:themeColor="text1"/>
          <w:sz w:val="24"/>
          <w:szCs w:val="24"/>
        </w:rPr>
        <w:t xml:space="preserve">teachers took more ownership of CPD with a corresponding impact on learner success. </w:t>
      </w:r>
    </w:p>
    <w:p w:rsidR="00A74088" w:rsidRPr="00254A6E" w:rsidRDefault="00A74088" w:rsidP="00306AAD">
      <w:pPr>
        <w:rPr>
          <w:color w:val="000000" w:themeColor="text1"/>
          <w:sz w:val="24"/>
          <w:szCs w:val="24"/>
        </w:rPr>
      </w:pPr>
    </w:p>
    <w:p w:rsidR="00A00368" w:rsidRPr="00254A6E" w:rsidRDefault="00A00368" w:rsidP="00306AAD">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 xml:space="preserve">Examples of </w:t>
      </w:r>
      <w:r w:rsidR="00C44B97" w:rsidRPr="00254A6E">
        <w:rPr>
          <w:rFonts w:cs="Arial-BoldMT"/>
          <w:bCs/>
          <w:color w:val="000000" w:themeColor="text1"/>
          <w:sz w:val="24"/>
          <w:szCs w:val="24"/>
        </w:rPr>
        <w:t xml:space="preserve">potentially sustainable </w:t>
      </w:r>
      <w:r w:rsidRPr="00254A6E">
        <w:rPr>
          <w:rFonts w:cs="Arial-BoldMT"/>
          <w:bCs/>
          <w:color w:val="000000" w:themeColor="text1"/>
          <w:sz w:val="24"/>
          <w:szCs w:val="24"/>
        </w:rPr>
        <w:t>systemic improvement include a project developing a comprehensive approach to the diversification of the uses of screencasting in teaching, learning and assessment. Another project cites change in systems of assessments</w:t>
      </w:r>
      <w:r w:rsidR="00C44B97" w:rsidRPr="00254A6E">
        <w:rPr>
          <w:rFonts w:cs="Arial-BoldMT"/>
          <w:bCs/>
          <w:color w:val="000000" w:themeColor="text1"/>
          <w:sz w:val="24"/>
          <w:szCs w:val="24"/>
        </w:rPr>
        <w:t xml:space="preserve"> and</w:t>
      </w:r>
      <w:r w:rsidRPr="00254A6E">
        <w:rPr>
          <w:rFonts w:cs="Arial-BoldMT"/>
          <w:bCs/>
          <w:color w:val="000000" w:themeColor="text1"/>
          <w:sz w:val="24"/>
          <w:szCs w:val="24"/>
        </w:rPr>
        <w:t xml:space="preserve"> new ways of communication.</w:t>
      </w:r>
    </w:p>
    <w:p w:rsidR="00D5585A" w:rsidRPr="00254A6E" w:rsidRDefault="00D5585A" w:rsidP="00306AAD">
      <w:pPr>
        <w:autoSpaceDE w:val="0"/>
        <w:autoSpaceDN w:val="0"/>
        <w:adjustRightInd w:val="0"/>
        <w:rPr>
          <w:rFonts w:cs="Arial-BoldMT"/>
          <w:bCs/>
          <w:color w:val="000000" w:themeColor="text1"/>
          <w:sz w:val="24"/>
          <w:szCs w:val="24"/>
        </w:rPr>
      </w:pPr>
    </w:p>
    <w:p w:rsidR="00D5585A" w:rsidRPr="00254A6E" w:rsidRDefault="00D5585A" w:rsidP="00D5585A">
      <w:pPr>
        <w:autoSpaceDE w:val="0"/>
        <w:autoSpaceDN w:val="0"/>
        <w:adjustRightInd w:val="0"/>
        <w:rPr>
          <w:rFonts w:cs="ArialMT"/>
          <w:color w:val="000000" w:themeColor="text1"/>
          <w:sz w:val="24"/>
          <w:szCs w:val="24"/>
        </w:rPr>
      </w:pPr>
      <w:r w:rsidRPr="00254A6E">
        <w:rPr>
          <w:rFonts w:cs="Arial-BoldMT"/>
          <w:bCs/>
          <w:color w:val="000000" w:themeColor="text1"/>
          <w:sz w:val="24"/>
          <w:szCs w:val="24"/>
        </w:rPr>
        <w:t>The role of the Education and Training Foundation Professional Standards is identified as contributing</w:t>
      </w:r>
      <w:r w:rsidR="005F3F30">
        <w:rPr>
          <w:rFonts w:cs="Arial-BoldMT"/>
          <w:bCs/>
          <w:color w:val="000000" w:themeColor="text1"/>
          <w:sz w:val="24"/>
          <w:szCs w:val="24"/>
        </w:rPr>
        <w:t xml:space="preserve"> well</w:t>
      </w:r>
      <w:r w:rsidRPr="00254A6E">
        <w:rPr>
          <w:rFonts w:cs="Arial-BoldMT"/>
          <w:bCs/>
          <w:color w:val="000000" w:themeColor="text1"/>
          <w:sz w:val="24"/>
          <w:szCs w:val="24"/>
        </w:rPr>
        <w:t xml:space="preserve"> to systemic improvemen</w:t>
      </w:r>
      <w:r w:rsidR="00C44B97" w:rsidRPr="00254A6E">
        <w:rPr>
          <w:rFonts w:cs="Arial-BoldMT"/>
          <w:bCs/>
          <w:color w:val="000000" w:themeColor="text1"/>
          <w:sz w:val="24"/>
          <w:szCs w:val="24"/>
        </w:rPr>
        <w:t xml:space="preserve">t, as described in an example in which </w:t>
      </w:r>
      <w:r w:rsidRPr="00254A6E">
        <w:rPr>
          <w:rFonts w:cs="ArialMT"/>
          <w:color w:val="000000" w:themeColor="text1"/>
          <w:sz w:val="24"/>
          <w:szCs w:val="24"/>
        </w:rPr>
        <w:t>CPD provided to staff within the project would not have been accessed otherwise. Tutor enthusiasm was infectious, spreading organically between areas</w:t>
      </w:r>
      <w:r w:rsidR="00C44B97" w:rsidRPr="00254A6E">
        <w:rPr>
          <w:rFonts w:cs="ArialMT"/>
          <w:color w:val="000000" w:themeColor="text1"/>
          <w:sz w:val="24"/>
          <w:szCs w:val="24"/>
        </w:rPr>
        <w:t>. Tutors</w:t>
      </w:r>
      <w:r w:rsidRPr="00254A6E">
        <w:rPr>
          <w:rFonts w:cs="ArialMT"/>
          <w:color w:val="000000" w:themeColor="text1"/>
          <w:sz w:val="24"/>
          <w:szCs w:val="24"/>
        </w:rPr>
        <w:t xml:space="preserve"> sought to demonstrate their commitment to the Professional Standards values of reflecting on what works best in their teaching and learning to meet the diverse needs of learners</w:t>
      </w:r>
      <w:r w:rsidR="00C44B97" w:rsidRPr="00254A6E">
        <w:rPr>
          <w:rFonts w:cs="ArialMT"/>
          <w:color w:val="000000" w:themeColor="text1"/>
          <w:sz w:val="24"/>
          <w:szCs w:val="24"/>
        </w:rPr>
        <w:t>,</w:t>
      </w:r>
      <w:r w:rsidRPr="00254A6E">
        <w:rPr>
          <w:rFonts w:cs="ArialMT"/>
          <w:color w:val="000000" w:themeColor="text1"/>
          <w:sz w:val="24"/>
          <w:szCs w:val="24"/>
        </w:rPr>
        <w:t xml:space="preserve"> focus</w:t>
      </w:r>
      <w:r w:rsidR="00C44B97" w:rsidRPr="00254A6E">
        <w:rPr>
          <w:rFonts w:cs="ArialMT"/>
          <w:color w:val="000000" w:themeColor="text1"/>
          <w:sz w:val="24"/>
          <w:szCs w:val="24"/>
        </w:rPr>
        <w:t>sing</w:t>
      </w:r>
      <w:r w:rsidRPr="00254A6E">
        <w:rPr>
          <w:rFonts w:cs="ArialMT"/>
          <w:color w:val="000000" w:themeColor="text1"/>
          <w:sz w:val="24"/>
          <w:szCs w:val="24"/>
        </w:rPr>
        <w:t xml:space="preserve"> on the skill</w:t>
      </w:r>
      <w:r w:rsidR="00C44B97" w:rsidRPr="00254A6E">
        <w:rPr>
          <w:rFonts w:cs="ArialMT"/>
          <w:color w:val="000000" w:themeColor="text1"/>
          <w:sz w:val="24"/>
          <w:szCs w:val="24"/>
        </w:rPr>
        <w:t>s</w:t>
      </w:r>
      <w:r w:rsidRPr="00254A6E">
        <w:rPr>
          <w:rFonts w:cs="ArialMT"/>
          <w:color w:val="000000" w:themeColor="text1"/>
          <w:sz w:val="24"/>
          <w:szCs w:val="24"/>
        </w:rPr>
        <w:t xml:space="preserve"> of applying appropriate and fair methods of assessment, </w:t>
      </w:r>
      <w:r w:rsidR="00C44B97" w:rsidRPr="00254A6E">
        <w:rPr>
          <w:rFonts w:cs="ArialMT"/>
          <w:color w:val="000000" w:themeColor="text1"/>
          <w:sz w:val="24"/>
          <w:szCs w:val="24"/>
        </w:rPr>
        <w:t>and providing</w:t>
      </w:r>
      <w:r w:rsidRPr="00254A6E">
        <w:rPr>
          <w:rFonts w:cs="ArialMT"/>
          <w:color w:val="000000" w:themeColor="text1"/>
          <w:sz w:val="24"/>
          <w:szCs w:val="24"/>
        </w:rPr>
        <w:t xml:space="preserve"> constructive and timely feedback to support progression and achievement.</w:t>
      </w:r>
    </w:p>
    <w:p w:rsidR="00D5585A" w:rsidRPr="00254A6E" w:rsidRDefault="00D5585A" w:rsidP="00306AAD">
      <w:pPr>
        <w:autoSpaceDE w:val="0"/>
        <w:autoSpaceDN w:val="0"/>
        <w:adjustRightInd w:val="0"/>
        <w:rPr>
          <w:rFonts w:cs="Arial-BoldMT"/>
          <w:bCs/>
          <w:color w:val="000000" w:themeColor="text1"/>
          <w:sz w:val="24"/>
          <w:szCs w:val="24"/>
        </w:rPr>
      </w:pPr>
    </w:p>
    <w:p w:rsidR="00D5585A" w:rsidRPr="00254A6E" w:rsidRDefault="00D5585A" w:rsidP="00D5585A">
      <w:pPr>
        <w:rPr>
          <w:b/>
          <w:color w:val="000000" w:themeColor="text1"/>
          <w:sz w:val="24"/>
          <w:szCs w:val="24"/>
        </w:rPr>
      </w:pPr>
      <w:r w:rsidRPr="00254A6E">
        <w:rPr>
          <w:rFonts w:cs="Arial-BoldMT"/>
          <w:bCs/>
          <w:color w:val="000000" w:themeColor="text1"/>
          <w:sz w:val="24"/>
          <w:szCs w:val="24"/>
        </w:rPr>
        <w:t xml:space="preserve">In a further example, </w:t>
      </w:r>
      <w:r w:rsidR="001C47C0">
        <w:rPr>
          <w:rFonts w:cs="Arial-BoldMT"/>
          <w:bCs/>
          <w:color w:val="000000" w:themeColor="text1"/>
          <w:sz w:val="24"/>
          <w:szCs w:val="24"/>
        </w:rPr>
        <w:t>an independent training provider</w:t>
      </w:r>
      <w:r w:rsidRPr="00254A6E">
        <w:rPr>
          <w:rFonts w:eastAsiaTheme="minorEastAsia"/>
          <w:color w:val="000000" w:themeColor="text1"/>
          <w:sz w:val="24"/>
          <w:szCs w:val="24"/>
        </w:rPr>
        <w:t xml:space="preserve"> established a mixed group of managers, teachers and learners to achieve agreement on criteria that characterise outstanding teac</w:t>
      </w:r>
      <w:r w:rsidR="00C44B97" w:rsidRPr="00254A6E">
        <w:rPr>
          <w:rFonts w:eastAsiaTheme="minorEastAsia"/>
          <w:color w:val="000000" w:themeColor="text1"/>
          <w:sz w:val="24"/>
          <w:szCs w:val="24"/>
        </w:rPr>
        <w:t>hing and learning</w:t>
      </w:r>
      <w:r w:rsidRPr="00254A6E">
        <w:rPr>
          <w:rFonts w:eastAsiaTheme="minorEastAsia"/>
          <w:color w:val="000000" w:themeColor="text1"/>
          <w:sz w:val="24"/>
          <w:szCs w:val="24"/>
        </w:rPr>
        <w:t>. These criteria were based on the</w:t>
      </w:r>
      <w:r w:rsidRPr="00254A6E">
        <w:rPr>
          <w:rFonts w:eastAsiaTheme="minorEastAsia"/>
          <w:iCs/>
          <w:color w:val="000000" w:themeColor="text1"/>
          <w:sz w:val="24"/>
          <w:szCs w:val="24"/>
        </w:rPr>
        <w:t xml:space="preserve"> Common Inspection Framework</w:t>
      </w:r>
      <w:r w:rsidRPr="00254A6E">
        <w:rPr>
          <w:rFonts w:eastAsiaTheme="minorEastAsia"/>
          <w:color w:val="000000" w:themeColor="text1"/>
          <w:sz w:val="24"/>
          <w:szCs w:val="24"/>
        </w:rPr>
        <w:t xml:space="preserve"> and the </w:t>
      </w:r>
      <w:r w:rsidRPr="00254A6E">
        <w:rPr>
          <w:rFonts w:eastAsiaTheme="minorEastAsia"/>
          <w:iCs/>
          <w:color w:val="000000" w:themeColor="text1"/>
          <w:sz w:val="24"/>
          <w:szCs w:val="24"/>
        </w:rPr>
        <w:t>Professional Standards.</w:t>
      </w:r>
      <w:r w:rsidRPr="00254A6E">
        <w:rPr>
          <w:rFonts w:eastAsiaTheme="minorEastAsia"/>
          <w:i/>
          <w:iCs/>
          <w:color w:val="000000" w:themeColor="text1"/>
          <w:sz w:val="24"/>
          <w:szCs w:val="24"/>
        </w:rPr>
        <w:t xml:space="preserve"> </w:t>
      </w:r>
      <w:r w:rsidRPr="00254A6E">
        <w:rPr>
          <w:rFonts w:eastAsiaTheme="minorEastAsia"/>
          <w:color w:val="000000" w:themeColor="text1"/>
          <w:sz w:val="24"/>
          <w:szCs w:val="24"/>
        </w:rPr>
        <w:t xml:space="preserve">Software was then designed to complement other ways of gathering evidence against these criteria allowing a specific focus on 'outstanding' to develop.  This </w:t>
      </w:r>
      <w:r w:rsidRPr="00254A6E">
        <w:rPr>
          <w:rFonts w:eastAsiaTheme="minorEastAsia"/>
          <w:color w:val="000000" w:themeColor="text1"/>
          <w:sz w:val="24"/>
          <w:szCs w:val="24"/>
        </w:rPr>
        <w:lastRenderedPageBreak/>
        <w:t>project produced a full suite of descriptors for different elements of outstanding practice to identify, capture and share best practice.</w:t>
      </w:r>
    </w:p>
    <w:p w:rsidR="00D5585A" w:rsidRPr="00254A6E" w:rsidRDefault="00D5585A" w:rsidP="00306AAD">
      <w:pPr>
        <w:autoSpaceDE w:val="0"/>
        <w:autoSpaceDN w:val="0"/>
        <w:adjustRightInd w:val="0"/>
        <w:rPr>
          <w:rFonts w:cs="Arial-BoldMT"/>
          <w:bCs/>
          <w:color w:val="000000" w:themeColor="text1"/>
          <w:sz w:val="24"/>
          <w:szCs w:val="24"/>
        </w:rPr>
      </w:pPr>
    </w:p>
    <w:p w:rsidR="00FA4518" w:rsidRPr="00254A6E" w:rsidRDefault="00FA4518" w:rsidP="00306AAD">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Some projects reported that the potential for improvement to be sustainable is indicated by evidence that senior management attitudes have changed since the project/training was undertaken.</w:t>
      </w:r>
    </w:p>
    <w:p w:rsidR="00FA4518" w:rsidRPr="00254A6E" w:rsidRDefault="00FA4518" w:rsidP="00306AAD">
      <w:pPr>
        <w:autoSpaceDE w:val="0"/>
        <w:autoSpaceDN w:val="0"/>
        <w:adjustRightInd w:val="0"/>
        <w:rPr>
          <w:rFonts w:cs="Arial-BoldMT"/>
          <w:bCs/>
          <w:color w:val="000000" w:themeColor="text1"/>
          <w:sz w:val="24"/>
          <w:szCs w:val="24"/>
        </w:rPr>
      </w:pPr>
    </w:p>
    <w:p w:rsidR="00C44B97" w:rsidRPr="00254A6E" w:rsidRDefault="00FA4518" w:rsidP="00306AAD">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 xml:space="preserve">The relationship between collaborative working and sustainability is well illustrated by the following impact survey response: </w:t>
      </w:r>
    </w:p>
    <w:p w:rsidR="00C44B97" w:rsidRPr="00254A6E" w:rsidRDefault="00FA4518" w:rsidP="00C44B97">
      <w:pPr>
        <w:autoSpaceDE w:val="0"/>
        <w:autoSpaceDN w:val="0"/>
        <w:adjustRightInd w:val="0"/>
        <w:ind w:left="567"/>
        <w:rPr>
          <w:rFonts w:cs="Arial-BoldMT"/>
          <w:bCs/>
          <w:i/>
          <w:color w:val="000000" w:themeColor="text1"/>
          <w:sz w:val="24"/>
          <w:szCs w:val="24"/>
        </w:rPr>
      </w:pPr>
      <w:r w:rsidRPr="00254A6E">
        <w:rPr>
          <w:rFonts w:cs="Arial-BoldMT"/>
          <w:bCs/>
          <w:i/>
          <w:color w:val="000000" w:themeColor="text1"/>
          <w:sz w:val="24"/>
          <w:szCs w:val="24"/>
        </w:rPr>
        <w:t xml:space="preserve">Extended and sustained collaborative partnerships between the colleges, has led to </w:t>
      </w:r>
      <w:proofErr w:type="gramStart"/>
      <w:r w:rsidRPr="00254A6E">
        <w:rPr>
          <w:rFonts w:cs="Arial-BoldMT"/>
          <w:bCs/>
          <w:i/>
          <w:color w:val="000000" w:themeColor="text1"/>
          <w:sz w:val="24"/>
          <w:szCs w:val="24"/>
        </w:rPr>
        <w:t>continued</w:t>
      </w:r>
      <w:proofErr w:type="gramEnd"/>
      <w:r w:rsidRPr="00254A6E">
        <w:rPr>
          <w:rFonts w:cs="Arial-BoldMT"/>
          <w:bCs/>
          <w:i/>
          <w:color w:val="000000" w:themeColor="text1"/>
          <w:sz w:val="24"/>
          <w:szCs w:val="24"/>
        </w:rPr>
        <w:t xml:space="preserve"> working partnerships for phase II. Anticipated savings in staff time had been underestimated and staff reported a significant reduction in the time spent supporting students by repeating and explaining feedback, checking through various drafts of student work and encouraging independent learning. In general, teachers spent less time recording </w:t>
      </w:r>
      <w:proofErr w:type="gramStart"/>
      <w:r w:rsidRPr="00254A6E">
        <w:rPr>
          <w:rFonts w:cs="Arial-BoldMT"/>
          <w:bCs/>
          <w:i/>
          <w:color w:val="000000" w:themeColor="text1"/>
          <w:sz w:val="24"/>
          <w:szCs w:val="24"/>
        </w:rPr>
        <w:t>feedback which</w:t>
      </w:r>
      <w:proofErr w:type="gramEnd"/>
      <w:r w:rsidRPr="00254A6E">
        <w:rPr>
          <w:rFonts w:cs="Arial-BoldMT"/>
          <w:bCs/>
          <w:i/>
          <w:color w:val="000000" w:themeColor="text1"/>
          <w:sz w:val="24"/>
          <w:szCs w:val="24"/>
        </w:rPr>
        <w:t xml:space="preserve"> allowed for much greater personalisation to stretch and challenge learners to achieve the higher grades.</w:t>
      </w:r>
      <w:r w:rsidR="00C44B97" w:rsidRPr="00254A6E">
        <w:rPr>
          <w:rFonts w:cs="Arial-BoldMT"/>
          <w:bCs/>
          <w:i/>
          <w:color w:val="000000" w:themeColor="text1"/>
          <w:sz w:val="24"/>
          <w:szCs w:val="24"/>
        </w:rPr>
        <w:t xml:space="preserve"> </w:t>
      </w:r>
    </w:p>
    <w:p w:rsidR="00FA4518" w:rsidRPr="00254A6E" w:rsidRDefault="004658F7" w:rsidP="00C44B97">
      <w:pPr>
        <w:autoSpaceDE w:val="0"/>
        <w:autoSpaceDN w:val="0"/>
        <w:adjustRightInd w:val="0"/>
        <w:ind w:left="567"/>
        <w:rPr>
          <w:rFonts w:cs="Arial-BoldMT"/>
          <w:bCs/>
          <w:color w:val="000000" w:themeColor="text1"/>
        </w:rPr>
      </w:pPr>
      <w:r w:rsidRPr="00254A6E">
        <w:rPr>
          <w:rFonts w:cs="Arial-BoldMT"/>
          <w:bCs/>
          <w:color w:val="000000" w:themeColor="text1"/>
        </w:rPr>
        <w:t>Source: Jan</w:t>
      </w:r>
      <w:r w:rsidR="00C44B97" w:rsidRPr="00254A6E">
        <w:rPr>
          <w:rFonts w:cs="Arial-BoldMT"/>
          <w:bCs/>
          <w:color w:val="000000" w:themeColor="text1"/>
        </w:rPr>
        <w:t>uary 2016 impact survey</w:t>
      </w:r>
    </w:p>
    <w:p w:rsidR="00FA4518" w:rsidRPr="00254A6E" w:rsidRDefault="00FA4518" w:rsidP="00306AAD">
      <w:pPr>
        <w:autoSpaceDE w:val="0"/>
        <w:autoSpaceDN w:val="0"/>
        <w:adjustRightInd w:val="0"/>
        <w:rPr>
          <w:rFonts w:cs="Arial-BoldMT"/>
          <w:bCs/>
          <w:color w:val="000000" w:themeColor="text1"/>
          <w:sz w:val="24"/>
          <w:szCs w:val="24"/>
        </w:rPr>
      </w:pPr>
    </w:p>
    <w:p w:rsidR="00C44B97" w:rsidRPr="00254A6E" w:rsidRDefault="00FA4518" w:rsidP="00FA4518">
      <w:pPr>
        <w:autoSpaceDE w:val="0"/>
        <w:autoSpaceDN w:val="0"/>
        <w:adjustRightInd w:val="0"/>
        <w:rPr>
          <w:rFonts w:cs="Arial-BoldMT"/>
          <w:bCs/>
          <w:color w:val="000000" w:themeColor="text1"/>
          <w:sz w:val="24"/>
          <w:szCs w:val="24"/>
        </w:rPr>
      </w:pPr>
      <w:r w:rsidRPr="00254A6E">
        <w:rPr>
          <w:rFonts w:cs="Arial-BoldMT"/>
          <w:bCs/>
          <w:color w:val="000000" w:themeColor="text1"/>
          <w:sz w:val="24"/>
          <w:szCs w:val="24"/>
        </w:rPr>
        <w:t xml:space="preserve">A further comment about sustainability, from a financial perspective, was that: </w:t>
      </w:r>
    </w:p>
    <w:p w:rsidR="00FA4518" w:rsidRPr="00254A6E" w:rsidRDefault="00FA4518" w:rsidP="00C44B97">
      <w:pPr>
        <w:autoSpaceDE w:val="0"/>
        <w:autoSpaceDN w:val="0"/>
        <w:adjustRightInd w:val="0"/>
        <w:ind w:left="567"/>
        <w:rPr>
          <w:rFonts w:cs="Arial-BoldMT"/>
          <w:bCs/>
          <w:i/>
          <w:color w:val="000000" w:themeColor="text1"/>
          <w:sz w:val="24"/>
          <w:szCs w:val="24"/>
        </w:rPr>
      </w:pPr>
      <w:r w:rsidRPr="00254A6E">
        <w:rPr>
          <w:rFonts w:cs="Arial-BoldMT"/>
          <w:bCs/>
          <w:i/>
          <w:color w:val="000000" w:themeColor="text1"/>
          <w:sz w:val="24"/>
          <w:szCs w:val="24"/>
        </w:rPr>
        <w:t>By improving teaching and learning, more learners complete their course on time and therefore the provider is more financially stable.</w:t>
      </w:r>
    </w:p>
    <w:p w:rsidR="00C44B97" w:rsidRPr="00254A6E" w:rsidRDefault="004658F7" w:rsidP="00C44B97">
      <w:pPr>
        <w:autoSpaceDE w:val="0"/>
        <w:autoSpaceDN w:val="0"/>
        <w:adjustRightInd w:val="0"/>
        <w:ind w:left="567"/>
        <w:rPr>
          <w:rFonts w:cs="Arial-BoldMT"/>
          <w:bCs/>
          <w:color w:val="000000" w:themeColor="text1"/>
        </w:rPr>
      </w:pPr>
      <w:r w:rsidRPr="00254A6E">
        <w:rPr>
          <w:rFonts w:cs="Arial-BoldMT"/>
          <w:bCs/>
          <w:color w:val="000000" w:themeColor="text1"/>
        </w:rPr>
        <w:t>Source: Jan</w:t>
      </w:r>
      <w:r w:rsidR="00C44B97" w:rsidRPr="00254A6E">
        <w:rPr>
          <w:rFonts w:cs="Arial-BoldMT"/>
          <w:bCs/>
          <w:color w:val="000000" w:themeColor="text1"/>
        </w:rPr>
        <w:t>uary 2016 impact survey</w:t>
      </w:r>
    </w:p>
    <w:p w:rsidR="00C44B97" w:rsidRPr="00254A6E" w:rsidRDefault="00C44B97" w:rsidP="00FA4518">
      <w:pPr>
        <w:autoSpaceDE w:val="0"/>
        <w:autoSpaceDN w:val="0"/>
        <w:adjustRightInd w:val="0"/>
        <w:rPr>
          <w:rFonts w:cs="Arial-BoldMT"/>
          <w:bCs/>
          <w:color w:val="000000" w:themeColor="text1"/>
          <w:sz w:val="24"/>
          <w:szCs w:val="24"/>
        </w:rPr>
      </w:pPr>
    </w:p>
    <w:p w:rsidR="007D1909" w:rsidRPr="00254A6E" w:rsidRDefault="007D1909" w:rsidP="0012163E">
      <w:pPr>
        <w:rPr>
          <w:color w:val="000000" w:themeColor="text1"/>
          <w:sz w:val="24"/>
          <w:szCs w:val="24"/>
        </w:rPr>
      </w:pPr>
      <w:r w:rsidRPr="00254A6E">
        <w:rPr>
          <w:color w:val="000000" w:themeColor="text1"/>
          <w:sz w:val="24"/>
          <w:szCs w:val="24"/>
        </w:rPr>
        <w:t>Feedback from the phase 2 projects provides indications of sustainability, as illustrated by the following comment from a progress report:</w:t>
      </w:r>
    </w:p>
    <w:p w:rsidR="007D1909" w:rsidRPr="00254A6E" w:rsidRDefault="007D1909" w:rsidP="007D1909">
      <w:pPr>
        <w:ind w:left="567"/>
        <w:rPr>
          <w:i/>
          <w:color w:val="000000" w:themeColor="text1"/>
          <w:sz w:val="24"/>
          <w:szCs w:val="24"/>
        </w:rPr>
      </w:pPr>
      <w:r w:rsidRPr="00254A6E">
        <w:rPr>
          <w:i/>
          <w:color w:val="000000" w:themeColor="text1"/>
          <w:sz w:val="24"/>
          <w:szCs w:val="24"/>
        </w:rPr>
        <w:t>Students and practitioners have been identified within each partner college and have agreed to continued involvement within the project</w:t>
      </w:r>
    </w:p>
    <w:p w:rsidR="007D1909" w:rsidRPr="00254A6E" w:rsidRDefault="007D1909" w:rsidP="007D1909">
      <w:pPr>
        <w:ind w:left="567"/>
        <w:rPr>
          <w:color w:val="000000" w:themeColor="text1"/>
        </w:rPr>
      </w:pPr>
      <w:r w:rsidRPr="00254A6E">
        <w:rPr>
          <w:color w:val="000000" w:themeColor="text1"/>
        </w:rPr>
        <w:t xml:space="preserve">Source: OTLA project progress report </w:t>
      </w:r>
    </w:p>
    <w:p w:rsidR="007D1909" w:rsidRPr="00254A6E" w:rsidRDefault="007D1909" w:rsidP="0012163E">
      <w:pPr>
        <w:rPr>
          <w:color w:val="000000" w:themeColor="text1"/>
          <w:sz w:val="24"/>
          <w:szCs w:val="24"/>
        </w:rPr>
      </w:pPr>
    </w:p>
    <w:p w:rsidR="0012163E" w:rsidRPr="00254A6E" w:rsidRDefault="000C2639" w:rsidP="0012163E">
      <w:pPr>
        <w:rPr>
          <w:color w:val="000000" w:themeColor="text1"/>
          <w:sz w:val="24"/>
          <w:szCs w:val="24"/>
        </w:rPr>
      </w:pPr>
      <w:r w:rsidRPr="00254A6E">
        <w:rPr>
          <w:color w:val="000000" w:themeColor="text1"/>
          <w:sz w:val="24"/>
          <w:szCs w:val="24"/>
        </w:rPr>
        <w:t xml:space="preserve">The role of research-based projects in contributing to sustainability is exemplified by a provider </w:t>
      </w:r>
      <w:proofErr w:type="gramStart"/>
      <w:r w:rsidRPr="00254A6E">
        <w:rPr>
          <w:color w:val="000000" w:themeColor="text1"/>
          <w:sz w:val="24"/>
          <w:szCs w:val="24"/>
        </w:rPr>
        <w:t>example which</w:t>
      </w:r>
      <w:proofErr w:type="gramEnd"/>
      <w:r w:rsidRPr="00254A6E">
        <w:rPr>
          <w:color w:val="000000" w:themeColor="text1"/>
          <w:sz w:val="24"/>
          <w:szCs w:val="24"/>
        </w:rPr>
        <w:t xml:space="preserve"> suggests that, f</w:t>
      </w:r>
      <w:r w:rsidR="0012163E" w:rsidRPr="00254A6E">
        <w:rPr>
          <w:color w:val="000000" w:themeColor="text1"/>
          <w:sz w:val="24"/>
          <w:szCs w:val="24"/>
        </w:rPr>
        <w:t xml:space="preserve">or research to be sustained beyond the life of a seed-funding period, the project team need to demonstrate incisive self-reflection skills. This should enable all contributors to understand the </w:t>
      </w:r>
      <w:proofErr w:type="gramStart"/>
      <w:r w:rsidR="0012163E" w:rsidRPr="00254A6E">
        <w:rPr>
          <w:color w:val="000000" w:themeColor="text1"/>
          <w:sz w:val="24"/>
          <w:szCs w:val="24"/>
        </w:rPr>
        <w:t xml:space="preserve">value </w:t>
      </w:r>
      <w:r w:rsidR="00EB6D9B" w:rsidRPr="00254A6E">
        <w:rPr>
          <w:color w:val="000000" w:themeColor="text1"/>
          <w:sz w:val="24"/>
          <w:szCs w:val="24"/>
        </w:rPr>
        <w:t>which</w:t>
      </w:r>
      <w:proofErr w:type="gramEnd"/>
      <w:r w:rsidR="00EB6D9B" w:rsidRPr="00254A6E">
        <w:rPr>
          <w:color w:val="000000" w:themeColor="text1"/>
          <w:sz w:val="24"/>
          <w:szCs w:val="24"/>
        </w:rPr>
        <w:t xml:space="preserve"> </w:t>
      </w:r>
      <w:r w:rsidR="0012163E" w:rsidRPr="00254A6E">
        <w:rPr>
          <w:color w:val="000000" w:themeColor="text1"/>
          <w:sz w:val="24"/>
          <w:szCs w:val="24"/>
        </w:rPr>
        <w:t xml:space="preserve">the quality improvement investment has added to learners’ learning, and any issues that need to be resolved in order to </w:t>
      </w:r>
      <w:r w:rsidR="00EB6D9B" w:rsidRPr="00254A6E">
        <w:rPr>
          <w:color w:val="000000" w:themeColor="text1"/>
          <w:sz w:val="24"/>
          <w:szCs w:val="24"/>
        </w:rPr>
        <w:t>increase this learning impact. For example, a</w:t>
      </w:r>
      <w:r w:rsidR="0012163E" w:rsidRPr="00254A6E">
        <w:rPr>
          <w:color w:val="000000" w:themeColor="text1"/>
          <w:sz w:val="24"/>
          <w:szCs w:val="24"/>
        </w:rPr>
        <w:t xml:space="preserve">t </w:t>
      </w:r>
      <w:r w:rsidR="001C47C0">
        <w:rPr>
          <w:color w:val="000000" w:themeColor="text1"/>
          <w:sz w:val="24"/>
          <w:szCs w:val="24"/>
        </w:rPr>
        <w:t>a</w:t>
      </w:r>
      <w:r w:rsidR="0012163E" w:rsidRPr="00254A6E">
        <w:rPr>
          <w:color w:val="000000" w:themeColor="text1"/>
          <w:sz w:val="24"/>
          <w:szCs w:val="24"/>
        </w:rPr>
        <w:t xml:space="preserve"> </w:t>
      </w:r>
      <w:r w:rsidR="001C47C0">
        <w:rPr>
          <w:color w:val="000000" w:themeColor="text1"/>
          <w:sz w:val="24"/>
          <w:szCs w:val="24"/>
        </w:rPr>
        <w:t>t</w:t>
      </w:r>
      <w:r w:rsidR="0012163E" w:rsidRPr="00254A6E">
        <w:rPr>
          <w:color w:val="000000" w:themeColor="text1"/>
          <w:sz w:val="24"/>
          <w:szCs w:val="24"/>
        </w:rPr>
        <w:t>echnolog</w:t>
      </w:r>
      <w:r w:rsidR="001C47C0">
        <w:rPr>
          <w:color w:val="000000" w:themeColor="text1"/>
          <w:sz w:val="24"/>
          <w:szCs w:val="24"/>
        </w:rPr>
        <w:t>y institute,</w:t>
      </w:r>
      <w:r w:rsidR="0012163E" w:rsidRPr="00254A6E">
        <w:rPr>
          <w:color w:val="000000" w:themeColor="text1"/>
          <w:sz w:val="24"/>
          <w:szCs w:val="24"/>
        </w:rPr>
        <w:t xml:space="preserve"> the team was very clear about the outcomes of their research into how 16-18 year old learners prefer to learn. The hypothesis was that a blend of online, technology-enhanced and traditional delivery would best meet their learners’ needs and learning styles. Through repetitive trials, the team is beginning to perfect its approach to ‘flipping’ learning – the technique of using guided learning hours to choreograph learners’ learning between lessons. This emphasis on continual trial and evaluation strongly suggests a high degree of sustainability of their work. </w:t>
      </w:r>
    </w:p>
    <w:p w:rsidR="00605D97" w:rsidRDefault="00605D97" w:rsidP="0012163E">
      <w:pPr>
        <w:rPr>
          <w:color w:val="000000" w:themeColor="text1"/>
          <w:sz w:val="24"/>
          <w:szCs w:val="24"/>
        </w:rPr>
      </w:pPr>
    </w:p>
    <w:p w:rsidR="007D4892" w:rsidRPr="00254A6E" w:rsidRDefault="007D4892" w:rsidP="0012163E">
      <w:pPr>
        <w:rPr>
          <w:color w:val="000000" w:themeColor="text1"/>
          <w:sz w:val="24"/>
          <w:szCs w:val="24"/>
        </w:rPr>
      </w:pPr>
    </w:p>
    <w:p w:rsidR="00451445" w:rsidRDefault="00451445">
      <w:pPr>
        <w:rPr>
          <w:b/>
          <w:sz w:val="24"/>
          <w:szCs w:val="24"/>
        </w:rPr>
      </w:pPr>
      <w:r>
        <w:rPr>
          <w:b/>
          <w:sz w:val="24"/>
          <w:szCs w:val="24"/>
        </w:rPr>
        <w:br w:type="page"/>
      </w:r>
    </w:p>
    <w:p w:rsidR="00BD0E1C" w:rsidRPr="00295AC9" w:rsidRDefault="001B7804" w:rsidP="00BD0E1C">
      <w:pPr>
        <w:rPr>
          <w:b/>
          <w:sz w:val="24"/>
          <w:szCs w:val="24"/>
        </w:rPr>
      </w:pPr>
      <w:r>
        <w:rPr>
          <w:b/>
          <w:sz w:val="24"/>
          <w:szCs w:val="24"/>
        </w:rPr>
        <w:lastRenderedPageBreak/>
        <w:t>6</w:t>
      </w:r>
      <w:r w:rsidR="00A227FA">
        <w:rPr>
          <w:b/>
          <w:sz w:val="24"/>
          <w:szCs w:val="24"/>
        </w:rPr>
        <w:t>.6</w:t>
      </w:r>
      <w:r w:rsidR="00A227FA">
        <w:rPr>
          <w:b/>
          <w:sz w:val="24"/>
          <w:szCs w:val="24"/>
        </w:rPr>
        <w:tab/>
      </w:r>
      <w:r w:rsidR="00BD0E1C" w:rsidRPr="00295AC9">
        <w:rPr>
          <w:b/>
          <w:sz w:val="24"/>
          <w:szCs w:val="24"/>
        </w:rPr>
        <w:t xml:space="preserve">Adding to the body of knowledge about </w:t>
      </w:r>
      <w:r w:rsidR="00E05DCA">
        <w:rPr>
          <w:b/>
          <w:sz w:val="24"/>
          <w:szCs w:val="24"/>
        </w:rPr>
        <w:t>o</w:t>
      </w:r>
      <w:r w:rsidR="00664A58">
        <w:rPr>
          <w:b/>
          <w:sz w:val="24"/>
          <w:szCs w:val="24"/>
        </w:rPr>
        <w:t xml:space="preserve">utstanding </w:t>
      </w:r>
      <w:r w:rsidR="00BD0E1C" w:rsidRPr="00295AC9">
        <w:rPr>
          <w:b/>
          <w:sz w:val="24"/>
          <w:szCs w:val="24"/>
        </w:rPr>
        <w:t>TLA</w:t>
      </w:r>
    </w:p>
    <w:p w:rsidR="00BD0E1C" w:rsidRPr="00295AC9" w:rsidRDefault="00BD0E1C" w:rsidP="00BD0E1C">
      <w:pPr>
        <w:rPr>
          <w:b/>
          <w:sz w:val="24"/>
          <w:szCs w:val="24"/>
        </w:rPr>
      </w:pPr>
    </w:p>
    <w:p w:rsidR="00BD0E1C" w:rsidRPr="007D4892" w:rsidRDefault="00BD0E1C" w:rsidP="00BD0E1C">
      <w:pPr>
        <w:rPr>
          <w:color w:val="000000" w:themeColor="text1"/>
          <w:sz w:val="24"/>
          <w:szCs w:val="24"/>
        </w:rPr>
      </w:pPr>
      <w:r w:rsidRPr="007D4892">
        <w:rPr>
          <w:color w:val="000000" w:themeColor="text1"/>
          <w:sz w:val="24"/>
          <w:szCs w:val="24"/>
        </w:rPr>
        <w:t>What does ‘adding to the body of knowledge</w:t>
      </w:r>
      <w:r w:rsidR="00533A2D" w:rsidRPr="007D4892">
        <w:rPr>
          <w:color w:val="000000" w:themeColor="text1"/>
          <w:sz w:val="24"/>
          <w:szCs w:val="24"/>
        </w:rPr>
        <w:t>’</w:t>
      </w:r>
      <w:r w:rsidRPr="007D4892">
        <w:rPr>
          <w:color w:val="000000" w:themeColor="text1"/>
          <w:sz w:val="24"/>
          <w:szCs w:val="24"/>
        </w:rPr>
        <w:t xml:space="preserve"> mean, and what is its value?  It can mean creating new knowledge through complete innovation and/or synthesis of existing knowledge. It can also mean adding to the body of knowledge available in particular contexts – and therein lies some of the value and the impact with respect to this particular initiative. </w:t>
      </w:r>
    </w:p>
    <w:p w:rsidR="00BD0E1C" w:rsidRPr="007D4892" w:rsidRDefault="00BD0E1C" w:rsidP="00BD0E1C">
      <w:pPr>
        <w:rPr>
          <w:color w:val="000000" w:themeColor="text1"/>
          <w:sz w:val="24"/>
          <w:szCs w:val="24"/>
        </w:rPr>
      </w:pPr>
    </w:p>
    <w:p w:rsidR="007D4892" w:rsidRPr="007D4892" w:rsidRDefault="00BD0E1C" w:rsidP="00BD0E1C">
      <w:pPr>
        <w:rPr>
          <w:color w:val="000000" w:themeColor="text1"/>
          <w:sz w:val="24"/>
          <w:szCs w:val="24"/>
        </w:rPr>
      </w:pPr>
      <w:r w:rsidRPr="007D4892">
        <w:rPr>
          <w:color w:val="000000" w:themeColor="text1"/>
          <w:sz w:val="24"/>
          <w:szCs w:val="24"/>
        </w:rPr>
        <w:t xml:space="preserve">The potential for adding to the body of knowledge is rooted in the design of the OTLA initiative. In particular, the multi-partner approach has provided a space and acted as a catalyst for the bringing together of different approaches and practices; and for applying new thinking to the understanding and addressing of specific challenges to achieve improvement. </w:t>
      </w:r>
    </w:p>
    <w:p w:rsidR="007D4892" w:rsidRDefault="007D4892" w:rsidP="00BD0E1C">
      <w:pPr>
        <w:rPr>
          <w:color w:val="E36C0A" w:themeColor="accent6" w:themeShade="BF"/>
          <w:sz w:val="24"/>
          <w:szCs w:val="24"/>
        </w:rPr>
      </w:pPr>
    </w:p>
    <w:p w:rsidR="007D4892" w:rsidRPr="00254A6E" w:rsidRDefault="007D4892" w:rsidP="007D4892">
      <w:pPr>
        <w:rPr>
          <w:b/>
          <w:i/>
          <w:color w:val="E36C0A" w:themeColor="accent6" w:themeShade="BF"/>
          <w:sz w:val="24"/>
          <w:szCs w:val="24"/>
        </w:rPr>
      </w:pPr>
      <w:r>
        <w:rPr>
          <w:b/>
          <w:i/>
          <w:color w:val="E36C0A" w:themeColor="accent6" w:themeShade="BF"/>
          <w:sz w:val="24"/>
          <w:szCs w:val="24"/>
        </w:rPr>
        <w:t>A</w:t>
      </w:r>
      <w:r w:rsidRPr="00254A6E">
        <w:rPr>
          <w:b/>
          <w:i/>
          <w:color w:val="E36C0A" w:themeColor="accent6" w:themeShade="BF"/>
          <w:sz w:val="24"/>
          <w:szCs w:val="24"/>
        </w:rPr>
        <w:t>utumn 2015</w:t>
      </w:r>
    </w:p>
    <w:p w:rsidR="007D4892" w:rsidRDefault="007D4892" w:rsidP="00BD0E1C">
      <w:pPr>
        <w:rPr>
          <w:color w:val="E36C0A" w:themeColor="accent6" w:themeShade="BF"/>
          <w:sz w:val="24"/>
          <w:szCs w:val="24"/>
        </w:rPr>
      </w:pPr>
    </w:p>
    <w:p w:rsidR="00BD0E1C" w:rsidRPr="00254A6E" w:rsidRDefault="00BD0E1C" w:rsidP="00BD0E1C">
      <w:pPr>
        <w:rPr>
          <w:color w:val="E36C0A" w:themeColor="accent6" w:themeShade="BF"/>
          <w:sz w:val="24"/>
          <w:szCs w:val="24"/>
        </w:rPr>
      </w:pPr>
      <w:r w:rsidRPr="00254A6E">
        <w:rPr>
          <w:color w:val="E36C0A" w:themeColor="accent6" w:themeShade="BF"/>
          <w:sz w:val="24"/>
          <w:szCs w:val="24"/>
        </w:rPr>
        <w:t xml:space="preserve">Practitioners working in different contexts </w:t>
      </w:r>
      <w:r w:rsidR="00A227FA" w:rsidRPr="00254A6E">
        <w:rPr>
          <w:color w:val="E36C0A" w:themeColor="accent6" w:themeShade="BF"/>
          <w:sz w:val="24"/>
          <w:szCs w:val="24"/>
        </w:rPr>
        <w:t xml:space="preserve">are reported to </w:t>
      </w:r>
      <w:r w:rsidRPr="00254A6E">
        <w:rPr>
          <w:color w:val="E36C0A" w:themeColor="accent6" w:themeShade="BF"/>
          <w:sz w:val="24"/>
          <w:szCs w:val="24"/>
        </w:rPr>
        <w:t xml:space="preserve">have been able to think through the challenge of improving TLA, to draw on their respective experiences to develop new approaches; and to adapt and apply, in their own contexts, approaches </w:t>
      </w:r>
      <w:proofErr w:type="gramStart"/>
      <w:r w:rsidRPr="00254A6E">
        <w:rPr>
          <w:color w:val="E36C0A" w:themeColor="accent6" w:themeShade="BF"/>
          <w:sz w:val="24"/>
          <w:szCs w:val="24"/>
        </w:rPr>
        <w:t>which</w:t>
      </w:r>
      <w:proofErr w:type="gramEnd"/>
      <w:r w:rsidRPr="00254A6E">
        <w:rPr>
          <w:color w:val="E36C0A" w:themeColor="accent6" w:themeShade="BF"/>
          <w:sz w:val="24"/>
          <w:szCs w:val="24"/>
        </w:rPr>
        <w:t xml:space="preserve"> their partner practitioners have found effective.</w:t>
      </w:r>
    </w:p>
    <w:p w:rsidR="00016422" w:rsidRPr="00254A6E" w:rsidRDefault="00016422" w:rsidP="00BD0E1C">
      <w:pPr>
        <w:rPr>
          <w:color w:val="E36C0A" w:themeColor="accent6" w:themeShade="BF"/>
          <w:sz w:val="24"/>
          <w:szCs w:val="24"/>
        </w:rPr>
      </w:pPr>
    </w:p>
    <w:p w:rsidR="00016422" w:rsidRPr="00254A6E" w:rsidRDefault="00016422" w:rsidP="00016422">
      <w:pPr>
        <w:rPr>
          <w:b/>
          <w:i/>
          <w:color w:val="000000" w:themeColor="text1"/>
          <w:sz w:val="24"/>
          <w:szCs w:val="24"/>
        </w:rPr>
      </w:pPr>
      <w:r w:rsidRPr="00254A6E">
        <w:rPr>
          <w:b/>
          <w:i/>
          <w:color w:val="000000" w:themeColor="text1"/>
          <w:sz w:val="24"/>
          <w:szCs w:val="24"/>
        </w:rPr>
        <w:t>February 2016</w:t>
      </w:r>
    </w:p>
    <w:p w:rsidR="00016422" w:rsidRPr="00254A6E" w:rsidRDefault="00016422" w:rsidP="00BD0E1C">
      <w:pPr>
        <w:rPr>
          <w:color w:val="000000" w:themeColor="text1"/>
          <w:sz w:val="24"/>
          <w:szCs w:val="24"/>
        </w:rPr>
      </w:pPr>
    </w:p>
    <w:p w:rsidR="004E30C6" w:rsidRPr="00451445" w:rsidRDefault="004E30C6" w:rsidP="004E30C6">
      <w:pPr>
        <w:rPr>
          <w:color w:val="000000" w:themeColor="text1"/>
          <w:sz w:val="24"/>
          <w:szCs w:val="24"/>
        </w:rPr>
      </w:pPr>
      <w:proofErr w:type="gramStart"/>
      <w:r w:rsidRPr="00451445">
        <w:rPr>
          <w:color w:val="000000" w:themeColor="text1"/>
          <w:sz w:val="24"/>
          <w:szCs w:val="24"/>
        </w:rPr>
        <w:t>A summary of the body of knowledge relating to Outstanding Teaching, Learning and Assessment was published by Ofsted</w:t>
      </w:r>
      <w:r w:rsidR="00451445" w:rsidRPr="00451445">
        <w:rPr>
          <w:color w:val="000000" w:themeColor="text1"/>
          <w:sz w:val="24"/>
          <w:szCs w:val="24"/>
        </w:rPr>
        <w:t>,</w:t>
      </w:r>
      <w:r w:rsidRPr="00451445">
        <w:rPr>
          <w:color w:val="000000" w:themeColor="text1"/>
          <w:sz w:val="24"/>
          <w:szCs w:val="24"/>
        </w:rPr>
        <w:t xml:space="preserve"> as the OTLA initiative was launched</w:t>
      </w:r>
      <w:proofErr w:type="gramEnd"/>
      <w:r w:rsidRPr="00451445">
        <w:rPr>
          <w:color w:val="000000" w:themeColor="text1"/>
          <w:sz w:val="24"/>
          <w:szCs w:val="24"/>
        </w:rPr>
        <w:t xml:space="preserve">. By February 2016 it had become possible to identify a range of characteristics of OTLA project </w:t>
      </w:r>
      <w:proofErr w:type="gramStart"/>
      <w:r w:rsidRPr="00451445">
        <w:rPr>
          <w:color w:val="000000" w:themeColor="text1"/>
          <w:sz w:val="24"/>
          <w:szCs w:val="24"/>
        </w:rPr>
        <w:t>initiatives which</w:t>
      </w:r>
      <w:proofErr w:type="gramEnd"/>
      <w:r w:rsidRPr="00451445">
        <w:rPr>
          <w:color w:val="000000" w:themeColor="text1"/>
          <w:sz w:val="24"/>
          <w:szCs w:val="24"/>
        </w:rPr>
        <w:t xml:space="preserve"> map well on to the inspectorate paper. Although not referred to by individual projects or at dissemination events, the links between this document and OTLA initiative findings illustrate how the initiative evidence is consolidating, reinforcing, and helping to embed, knowledge about OTLA. Indicative examples </w:t>
      </w:r>
      <w:r w:rsidR="00451445" w:rsidRPr="00451445">
        <w:rPr>
          <w:color w:val="000000" w:themeColor="text1"/>
          <w:sz w:val="24"/>
          <w:szCs w:val="24"/>
        </w:rPr>
        <w:t>of links are shown in table 8</w:t>
      </w:r>
      <w:r w:rsidRPr="00451445">
        <w:rPr>
          <w:color w:val="000000" w:themeColor="text1"/>
          <w:sz w:val="24"/>
          <w:szCs w:val="24"/>
        </w:rPr>
        <w:t xml:space="preserve"> below.</w:t>
      </w:r>
    </w:p>
    <w:p w:rsidR="005812B1" w:rsidRDefault="005812B1">
      <w:pPr>
        <w:rPr>
          <w:color w:val="000000" w:themeColor="text1"/>
          <w:sz w:val="24"/>
          <w:szCs w:val="24"/>
        </w:rPr>
      </w:pPr>
      <w:r>
        <w:rPr>
          <w:color w:val="000000" w:themeColor="text1"/>
          <w:sz w:val="24"/>
          <w:szCs w:val="24"/>
        </w:rPr>
        <w:br w:type="page"/>
      </w:r>
    </w:p>
    <w:p w:rsidR="004E30C6" w:rsidRPr="00451445" w:rsidRDefault="004E30C6" w:rsidP="00EB6D9B">
      <w:pPr>
        <w:rPr>
          <w:color w:val="000000" w:themeColor="text1"/>
          <w:sz w:val="24"/>
          <w:szCs w:val="24"/>
        </w:rPr>
      </w:pPr>
    </w:p>
    <w:tbl>
      <w:tblPr>
        <w:tblStyle w:val="TableGrid"/>
        <w:tblW w:w="9624" w:type="dxa"/>
        <w:tblLook w:val="04A0" w:firstRow="1" w:lastRow="0" w:firstColumn="1" w:lastColumn="0" w:noHBand="0" w:noVBand="1"/>
      </w:tblPr>
      <w:tblGrid>
        <w:gridCol w:w="4503"/>
        <w:gridCol w:w="5121"/>
      </w:tblGrid>
      <w:tr w:rsidR="00451445" w:rsidRPr="00451445" w:rsidTr="00684A13">
        <w:trPr>
          <w:trHeight w:val="717"/>
        </w:trPr>
        <w:tc>
          <w:tcPr>
            <w:tcW w:w="9624" w:type="dxa"/>
            <w:gridSpan w:val="2"/>
          </w:tcPr>
          <w:p w:rsidR="00451445" w:rsidRPr="00451445" w:rsidRDefault="00451445" w:rsidP="00451445">
            <w:pPr>
              <w:ind w:left="851" w:hanging="851"/>
              <w:rPr>
                <w:b/>
                <w:color w:val="000000" w:themeColor="text1"/>
                <w:sz w:val="24"/>
                <w:szCs w:val="24"/>
              </w:rPr>
            </w:pPr>
            <w:r w:rsidRPr="00451445">
              <w:rPr>
                <w:b/>
                <w:color w:val="000000" w:themeColor="text1"/>
                <w:sz w:val="24"/>
                <w:szCs w:val="24"/>
              </w:rPr>
              <w:t>Table 8: Indicative examples of links between Ofsted recommendations and OTLA initiative findings</w:t>
            </w:r>
          </w:p>
        </w:tc>
      </w:tr>
      <w:tr w:rsidR="001C2861" w:rsidRPr="000D6B25" w:rsidTr="00C517C2">
        <w:trPr>
          <w:trHeight w:val="389"/>
        </w:trPr>
        <w:tc>
          <w:tcPr>
            <w:tcW w:w="4503" w:type="dxa"/>
          </w:tcPr>
          <w:p w:rsidR="001C2861" w:rsidRPr="000D6B25" w:rsidRDefault="004E30C6" w:rsidP="00451445">
            <w:pPr>
              <w:rPr>
                <w:b/>
                <w:color w:val="000000" w:themeColor="text1"/>
                <w:sz w:val="24"/>
                <w:szCs w:val="24"/>
              </w:rPr>
            </w:pPr>
            <w:r w:rsidRPr="000D6B25">
              <w:rPr>
                <w:b/>
                <w:color w:val="000000" w:themeColor="text1"/>
                <w:sz w:val="24"/>
                <w:szCs w:val="24"/>
              </w:rPr>
              <w:t xml:space="preserve">Ofsted </w:t>
            </w:r>
            <w:r w:rsidR="00451445" w:rsidRPr="000D6B25">
              <w:rPr>
                <w:b/>
                <w:color w:val="000000" w:themeColor="text1"/>
                <w:sz w:val="24"/>
                <w:szCs w:val="24"/>
              </w:rPr>
              <w:t>recommendation</w:t>
            </w:r>
          </w:p>
        </w:tc>
        <w:tc>
          <w:tcPr>
            <w:tcW w:w="5121" w:type="dxa"/>
          </w:tcPr>
          <w:p w:rsidR="001C2861" w:rsidRPr="000D6B25" w:rsidRDefault="00CE4305" w:rsidP="001547B8">
            <w:pPr>
              <w:rPr>
                <w:b/>
                <w:color w:val="000000" w:themeColor="text1"/>
                <w:sz w:val="24"/>
                <w:szCs w:val="24"/>
              </w:rPr>
            </w:pPr>
            <w:r>
              <w:rPr>
                <w:b/>
                <w:color w:val="000000" w:themeColor="text1"/>
                <w:sz w:val="24"/>
                <w:szCs w:val="24"/>
              </w:rPr>
              <w:t xml:space="preserve">Complementary </w:t>
            </w:r>
            <w:r w:rsidR="004E30C6" w:rsidRPr="000D6B25">
              <w:rPr>
                <w:b/>
                <w:color w:val="000000" w:themeColor="text1"/>
                <w:sz w:val="24"/>
                <w:szCs w:val="24"/>
              </w:rPr>
              <w:t>OTLA initiative finding</w:t>
            </w:r>
            <w:r w:rsidR="001547B8">
              <w:rPr>
                <w:b/>
                <w:color w:val="000000" w:themeColor="text1"/>
                <w:sz w:val="24"/>
                <w:szCs w:val="24"/>
              </w:rPr>
              <w:t xml:space="preserve">. </w:t>
            </w:r>
            <w:r w:rsidR="001547B8">
              <w:rPr>
                <w:b/>
                <w:color w:val="000000" w:themeColor="text1"/>
                <w:sz w:val="24"/>
                <w:szCs w:val="24"/>
              </w:rPr>
              <w:br/>
              <w:t>The impact assessment identifies:</w:t>
            </w:r>
          </w:p>
        </w:tc>
      </w:tr>
      <w:tr w:rsidR="001C2861" w:rsidTr="00C517C2">
        <w:trPr>
          <w:trHeight w:val="717"/>
        </w:trPr>
        <w:tc>
          <w:tcPr>
            <w:tcW w:w="4503" w:type="dxa"/>
          </w:tcPr>
          <w:p w:rsidR="001C2861" w:rsidRDefault="00684A13" w:rsidP="00EB6D9B">
            <w:pPr>
              <w:rPr>
                <w:color w:val="000000" w:themeColor="text1"/>
                <w:sz w:val="24"/>
                <w:szCs w:val="24"/>
              </w:rPr>
            </w:pPr>
            <w:r>
              <w:rPr>
                <w:color w:val="000000" w:themeColor="text1"/>
                <w:sz w:val="24"/>
                <w:szCs w:val="24"/>
              </w:rPr>
              <w:t>Use the Professional Standards for teachers and trainers as a basis for promoting consistently good or better practice across the sector.</w:t>
            </w:r>
          </w:p>
        </w:tc>
        <w:tc>
          <w:tcPr>
            <w:tcW w:w="5121" w:type="dxa"/>
          </w:tcPr>
          <w:p w:rsidR="001C2861" w:rsidRPr="00684A13" w:rsidRDefault="00684A13" w:rsidP="00684A13">
            <w:pPr>
              <w:spacing w:after="160" w:line="259" w:lineRule="auto"/>
              <w:rPr>
                <w:color w:val="000000" w:themeColor="text1"/>
                <w:sz w:val="24"/>
                <w:szCs w:val="24"/>
              </w:rPr>
            </w:pPr>
            <w:r w:rsidRPr="00684A13">
              <w:rPr>
                <w:sz w:val="24"/>
                <w:szCs w:val="24"/>
              </w:rPr>
              <w:t>The importance of the Foundation’s Professional Standards in providing a structure for the development of OTLA</w:t>
            </w:r>
            <w:r>
              <w:rPr>
                <w:sz w:val="24"/>
                <w:szCs w:val="24"/>
              </w:rPr>
              <w:t xml:space="preserve"> and a framework for reflective practice and development.</w:t>
            </w:r>
          </w:p>
        </w:tc>
      </w:tr>
      <w:tr w:rsidR="001C2861" w:rsidTr="00C517C2">
        <w:trPr>
          <w:trHeight w:val="717"/>
        </w:trPr>
        <w:tc>
          <w:tcPr>
            <w:tcW w:w="4503" w:type="dxa"/>
          </w:tcPr>
          <w:p w:rsidR="001C2861" w:rsidRDefault="000D6B25" w:rsidP="00EB6D9B">
            <w:pPr>
              <w:rPr>
                <w:color w:val="000000" w:themeColor="text1"/>
                <w:sz w:val="24"/>
                <w:szCs w:val="24"/>
              </w:rPr>
            </w:pPr>
            <w:r>
              <w:rPr>
                <w:color w:val="000000" w:themeColor="text1"/>
                <w:sz w:val="24"/>
                <w:szCs w:val="24"/>
              </w:rPr>
              <w:t>Work collaboratively, where possible, with other providers to share good practice and learn from each other.</w:t>
            </w:r>
          </w:p>
        </w:tc>
        <w:tc>
          <w:tcPr>
            <w:tcW w:w="5121" w:type="dxa"/>
          </w:tcPr>
          <w:p w:rsidR="001C2861" w:rsidRDefault="00840FBA" w:rsidP="00EB6D9B">
            <w:pPr>
              <w:rPr>
                <w:color w:val="000000" w:themeColor="text1"/>
                <w:sz w:val="24"/>
                <w:szCs w:val="24"/>
              </w:rPr>
            </w:pPr>
            <w:r>
              <w:rPr>
                <w:color w:val="000000" w:themeColor="text1"/>
                <w:sz w:val="24"/>
                <w:szCs w:val="24"/>
              </w:rPr>
              <w:t>The value of joint practice development in maximising potential for developing and sharing new thinking and practice.</w:t>
            </w:r>
          </w:p>
        </w:tc>
      </w:tr>
      <w:tr w:rsidR="001C2861" w:rsidTr="00C517C2">
        <w:trPr>
          <w:trHeight w:val="416"/>
        </w:trPr>
        <w:tc>
          <w:tcPr>
            <w:tcW w:w="4503" w:type="dxa"/>
          </w:tcPr>
          <w:p w:rsidR="001C2861" w:rsidRDefault="000D6B25" w:rsidP="00EB6D9B">
            <w:pPr>
              <w:rPr>
                <w:color w:val="000000" w:themeColor="text1"/>
                <w:sz w:val="24"/>
                <w:szCs w:val="24"/>
              </w:rPr>
            </w:pPr>
            <w:r>
              <w:rPr>
                <w:color w:val="000000" w:themeColor="text1"/>
                <w:sz w:val="24"/>
                <w:szCs w:val="24"/>
              </w:rPr>
              <w:t>Be prepared to take calculated risks and be innovative in their practice.</w:t>
            </w:r>
          </w:p>
        </w:tc>
        <w:tc>
          <w:tcPr>
            <w:tcW w:w="5121" w:type="dxa"/>
          </w:tcPr>
          <w:p w:rsidR="001C2861" w:rsidRPr="00CE4305" w:rsidRDefault="00CE4305" w:rsidP="00CE4305">
            <w:pPr>
              <w:spacing w:after="160" w:line="259" w:lineRule="auto"/>
              <w:rPr>
                <w:sz w:val="24"/>
                <w:szCs w:val="24"/>
              </w:rPr>
            </w:pPr>
            <w:r w:rsidRPr="00CE4305">
              <w:rPr>
                <w:sz w:val="24"/>
                <w:szCs w:val="24"/>
              </w:rPr>
              <w:t>The importan</w:t>
            </w:r>
            <w:r>
              <w:rPr>
                <w:sz w:val="24"/>
                <w:szCs w:val="24"/>
              </w:rPr>
              <w:t>ce</w:t>
            </w:r>
            <w:r w:rsidRPr="00CE4305">
              <w:rPr>
                <w:sz w:val="24"/>
                <w:szCs w:val="24"/>
              </w:rPr>
              <w:t xml:space="preserve"> of ‘safe spaces’ and time that allow for innovation and experimentation to take place. These are protected from tools designed to secure the accountability of teachers. </w:t>
            </w:r>
          </w:p>
        </w:tc>
      </w:tr>
      <w:tr w:rsidR="001C2861" w:rsidTr="00C517C2">
        <w:trPr>
          <w:trHeight w:val="717"/>
        </w:trPr>
        <w:tc>
          <w:tcPr>
            <w:tcW w:w="4503" w:type="dxa"/>
          </w:tcPr>
          <w:p w:rsidR="001C2861" w:rsidRDefault="008655F8" w:rsidP="00EB6D9B">
            <w:pPr>
              <w:rPr>
                <w:color w:val="000000" w:themeColor="text1"/>
                <w:sz w:val="24"/>
                <w:szCs w:val="24"/>
              </w:rPr>
            </w:pPr>
            <w:r>
              <w:rPr>
                <w:color w:val="000000" w:themeColor="text1"/>
                <w:sz w:val="24"/>
                <w:szCs w:val="24"/>
              </w:rPr>
              <w:t xml:space="preserve">Teachers undertake peer-observation </w:t>
            </w:r>
            <w:r w:rsidR="00107C3E">
              <w:rPr>
                <w:color w:val="000000" w:themeColor="text1"/>
                <w:sz w:val="24"/>
                <w:szCs w:val="24"/>
              </w:rPr>
              <w:t xml:space="preserve">and use </w:t>
            </w:r>
            <w:proofErr w:type="gramStart"/>
            <w:r w:rsidR="00107C3E">
              <w:rPr>
                <w:color w:val="000000" w:themeColor="text1"/>
                <w:sz w:val="24"/>
                <w:szCs w:val="24"/>
              </w:rPr>
              <w:t>an ‘open</w:t>
            </w:r>
            <w:proofErr w:type="gramEnd"/>
            <w:r w:rsidR="00107C3E">
              <w:rPr>
                <w:color w:val="000000" w:themeColor="text1"/>
                <w:sz w:val="24"/>
                <w:szCs w:val="24"/>
              </w:rPr>
              <w:t>-door’ policy to promote a culture of learning from each other.</w:t>
            </w:r>
          </w:p>
        </w:tc>
        <w:tc>
          <w:tcPr>
            <w:tcW w:w="5121" w:type="dxa"/>
          </w:tcPr>
          <w:p w:rsidR="00107C3E" w:rsidRPr="00107C3E" w:rsidRDefault="00107C3E" w:rsidP="00107C3E">
            <w:pPr>
              <w:spacing w:after="160" w:line="259" w:lineRule="auto"/>
              <w:rPr>
                <w:sz w:val="24"/>
                <w:szCs w:val="24"/>
              </w:rPr>
            </w:pPr>
            <w:r w:rsidRPr="00107C3E">
              <w:rPr>
                <w:sz w:val="24"/>
                <w:szCs w:val="24"/>
              </w:rPr>
              <w:t>The significan</w:t>
            </w:r>
            <w:r>
              <w:rPr>
                <w:sz w:val="24"/>
                <w:szCs w:val="24"/>
              </w:rPr>
              <w:t>ce</w:t>
            </w:r>
            <w:r w:rsidRPr="00107C3E">
              <w:rPr>
                <w:sz w:val="24"/>
                <w:szCs w:val="24"/>
              </w:rPr>
              <w:t xml:space="preserve"> of peer-peer working for the sustainability of OTLA interventions</w:t>
            </w:r>
            <w:r>
              <w:rPr>
                <w:sz w:val="24"/>
                <w:szCs w:val="24"/>
              </w:rPr>
              <w:t>.</w:t>
            </w:r>
          </w:p>
          <w:p w:rsidR="001C2861" w:rsidRDefault="001C2861" w:rsidP="00EB6D9B">
            <w:pPr>
              <w:rPr>
                <w:color w:val="000000" w:themeColor="text1"/>
                <w:sz w:val="24"/>
                <w:szCs w:val="24"/>
              </w:rPr>
            </w:pPr>
          </w:p>
        </w:tc>
      </w:tr>
      <w:tr w:rsidR="001C2861" w:rsidTr="00C517C2">
        <w:trPr>
          <w:trHeight w:val="755"/>
        </w:trPr>
        <w:tc>
          <w:tcPr>
            <w:tcW w:w="4503" w:type="dxa"/>
          </w:tcPr>
          <w:p w:rsidR="001C2861" w:rsidRDefault="005E197D" w:rsidP="00EB6D9B">
            <w:pPr>
              <w:rPr>
                <w:color w:val="000000" w:themeColor="text1"/>
                <w:sz w:val="24"/>
                <w:szCs w:val="24"/>
              </w:rPr>
            </w:pPr>
            <w:r>
              <w:rPr>
                <w:color w:val="000000" w:themeColor="text1"/>
                <w:sz w:val="24"/>
                <w:szCs w:val="24"/>
              </w:rPr>
              <w:t>Managers provide strong support for teachers’ research projects and experiments to explore new ways of working.</w:t>
            </w:r>
          </w:p>
        </w:tc>
        <w:tc>
          <w:tcPr>
            <w:tcW w:w="5121" w:type="dxa"/>
          </w:tcPr>
          <w:p w:rsidR="001C2861" w:rsidRDefault="001547B8" w:rsidP="001547B8">
            <w:pPr>
              <w:rPr>
                <w:color w:val="000000" w:themeColor="text1"/>
                <w:sz w:val="24"/>
                <w:szCs w:val="24"/>
              </w:rPr>
            </w:pPr>
            <w:r>
              <w:rPr>
                <w:color w:val="000000" w:themeColor="text1"/>
                <w:sz w:val="24"/>
                <w:szCs w:val="24"/>
              </w:rPr>
              <w:t>The value of r</w:t>
            </w:r>
            <w:r w:rsidR="005E197D">
              <w:rPr>
                <w:color w:val="000000" w:themeColor="text1"/>
                <w:sz w:val="24"/>
                <w:szCs w:val="24"/>
              </w:rPr>
              <w:t xml:space="preserve">esearch in a supportive culture </w:t>
            </w:r>
            <w:r>
              <w:rPr>
                <w:color w:val="000000" w:themeColor="text1"/>
                <w:sz w:val="24"/>
                <w:szCs w:val="24"/>
              </w:rPr>
              <w:t>in</w:t>
            </w:r>
            <w:r w:rsidR="005E197D">
              <w:rPr>
                <w:color w:val="000000" w:themeColor="text1"/>
                <w:sz w:val="24"/>
                <w:szCs w:val="24"/>
              </w:rPr>
              <w:t xml:space="preserve"> provid</w:t>
            </w:r>
            <w:r>
              <w:rPr>
                <w:color w:val="000000" w:themeColor="text1"/>
                <w:sz w:val="24"/>
                <w:szCs w:val="24"/>
              </w:rPr>
              <w:t>ing</w:t>
            </w:r>
            <w:r w:rsidR="005E197D">
              <w:rPr>
                <w:color w:val="000000" w:themeColor="text1"/>
                <w:sz w:val="24"/>
                <w:szCs w:val="24"/>
              </w:rPr>
              <w:t xml:space="preserve"> a resource for ongoing cumulative improvement.</w:t>
            </w:r>
          </w:p>
        </w:tc>
      </w:tr>
      <w:tr w:rsidR="00451445" w:rsidTr="00C517C2">
        <w:trPr>
          <w:trHeight w:val="416"/>
        </w:trPr>
        <w:tc>
          <w:tcPr>
            <w:tcW w:w="4503" w:type="dxa"/>
          </w:tcPr>
          <w:p w:rsidR="00451445" w:rsidRDefault="00396EE3" w:rsidP="00EB6D9B">
            <w:pPr>
              <w:rPr>
                <w:color w:val="000000" w:themeColor="text1"/>
                <w:sz w:val="24"/>
                <w:szCs w:val="24"/>
              </w:rPr>
            </w:pPr>
            <w:r>
              <w:rPr>
                <w:color w:val="000000" w:themeColor="text1"/>
                <w:sz w:val="24"/>
                <w:szCs w:val="24"/>
              </w:rPr>
              <w:t>Teachers understand the purpose, and are very flexible in their use, of a particularly wide range of teaching strategies and approaches that very successfully enhance all learners’ development, regardless of their ability levels.</w:t>
            </w:r>
          </w:p>
        </w:tc>
        <w:tc>
          <w:tcPr>
            <w:tcW w:w="5121" w:type="dxa"/>
          </w:tcPr>
          <w:p w:rsidR="00451445" w:rsidRPr="000D6B25" w:rsidRDefault="00396EE3" w:rsidP="000D6B25">
            <w:pPr>
              <w:spacing w:after="160" w:line="259" w:lineRule="auto"/>
              <w:rPr>
                <w:sz w:val="24"/>
                <w:szCs w:val="24"/>
              </w:rPr>
            </w:pPr>
            <w:r w:rsidRPr="00396EE3">
              <w:rPr>
                <w:sz w:val="24"/>
                <w:szCs w:val="24"/>
              </w:rPr>
              <w:t xml:space="preserve">The sheer diversity of approaches that have been successful or have shown potential to be successful in achieving OTLA. There is no one model but there are </w:t>
            </w:r>
            <w:proofErr w:type="gramStart"/>
            <w:r w:rsidRPr="00396EE3">
              <w:rPr>
                <w:sz w:val="24"/>
                <w:szCs w:val="24"/>
              </w:rPr>
              <w:t>a plethora</w:t>
            </w:r>
            <w:proofErr w:type="gramEnd"/>
            <w:r w:rsidRPr="00396EE3">
              <w:rPr>
                <w:sz w:val="24"/>
                <w:szCs w:val="24"/>
              </w:rPr>
              <w:t xml:space="preserve"> of ways in which success can be achieved.</w:t>
            </w:r>
          </w:p>
        </w:tc>
      </w:tr>
      <w:tr w:rsidR="00451445" w:rsidTr="00C517C2">
        <w:trPr>
          <w:trHeight w:val="755"/>
        </w:trPr>
        <w:tc>
          <w:tcPr>
            <w:tcW w:w="4503" w:type="dxa"/>
          </w:tcPr>
          <w:p w:rsidR="00451445" w:rsidRDefault="000D6B25" w:rsidP="00EB6D9B">
            <w:pPr>
              <w:rPr>
                <w:color w:val="000000" w:themeColor="text1"/>
                <w:sz w:val="24"/>
                <w:szCs w:val="24"/>
              </w:rPr>
            </w:pPr>
            <w:r>
              <w:rPr>
                <w:color w:val="000000" w:themeColor="text1"/>
                <w:sz w:val="24"/>
                <w:szCs w:val="24"/>
              </w:rPr>
              <w:t>Develop further the use of ILT so that it complements and enhances learning as well as giving learners wider access to learning resources and teachers’ support.</w:t>
            </w:r>
          </w:p>
        </w:tc>
        <w:tc>
          <w:tcPr>
            <w:tcW w:w="5121" w:type="dxa"/>
          </w:tcPr>
          <w:p w:rsidR="00840FBA" w:rsidRPr="00840FBA" w:rsidRDefault="00840FBA" w:rsidP="00840FBA">
            <w:pPr>
              <w:spacing w:after="160" w:line="259" w:lineRule="auto"/>
              <w:rPr>
                <w:sz w:val="24"/>
                <w:szCs w:val="24"/>
              </w:rPr>
            </w:pPr>
            <w:r w:rsidRPr="00840FBA">
              <w:rPr>
                <w:sz w:val="24"/>
                <w:szCs w:val="24"/>
              </w:rPr>
              <w:t>The use of digital technologies is becoming much more significant in supporting the development of OTLA.</w:t>
            </w:r>
          </w:p>
          <w:p w:rsidR="00451445" w:rsidRDefault="00451445" w:rsidP="00EB6D9B">
            <w:pPr>
              <w:rPr>
                <w:color w:val="000000" w:themeColor="text1"/>
                <w:sz w:val="24"/>
                <w:szCs w:val="24"/>
              </w:rPr>
            </w:pPr>
          </w:p>
        </w:tc>
      </w:tr>
      <w:tr w:rsidR="00684A13" w:rsidTr="00C517C2">
        <w:trPr>
          <w:trHeight w:val="755"/>
        </w:trPr>
        <w:tc>
          <w:tcPr>
            <w:tcW w:w="4503" w:type="dxa"/>
          </w:tcPr>
          <w:p w:rsidR="00684A13" w:rsidRDefault="00684A13" w:rsidP="00EB6D9B">
            <w:pPr>
              <w:rPr>
                <w:color w:val="000000" w:themeColor="text1"/>
                <w:sz w:val="24"/>
                <w:szCs w:val="24"/>
              </w:rPr>
            </w:pPr>
            <w:r>
              <w:rPr>
                <w:color w:val="000000" w:themeColor="text1"/>
                <w:sz w:val="24"/>
                <w:szCs w:val="24"/>
              </w:rPr>
              <w:t>Draw fully on learners’ views about the teaching, learning and assessment that they receive to inform self-assessment and improvement actions.</w:t>
            </w:r>
          </w:p>
        </w:tc>
        <w:tc>
          <w:tcPr>
            <w:tcW w:w="5121" w:type="dxa"/>
          </w:tcPr>
          <w:p w:rsidR="00684A13" w:rsidRDefault="00840FBA" w:rsidP="00EB6D9B">
            <w:pPr>
              <w:rPr>
                <w:color w:val="000000" w:themeColor="text1"/>
                <w:sz w:val="24"/>
                <w:szCs w:val="24"/>
              </w:rPr>
            </w:pPr>
            <w:r>
              <w:rPr>
                <w:color w:val="000000" w:themeColor="text1"/>
                <w:sz w:val="24"/>
                <w:szCs w:val="24"/>
              </w:rPr>
              <w:t>The powerful motivational and improvement impact of involving learners in observation of teaching and learning.</w:t>
            </w:r>
          </w:p>
        </w:tc>
      </w:tr>
    </w:tbl>
    <w:p w:rsidR="001C2861" w:rsidRDefault="001C2861" w:rsidP="00EB6D9B">
      <w:pPr>
        <w:rPr>
          <w:color w:val="000000" w:themeColor="text1"/>
          <w:sz w:val="24"/>
          <w:szCs w:val="24"/>
        </w:rPr>
      </w:pPr>
    </w:p>
    <w:p w:rsidR="00016422" w:rsidRDefault="007D4892" w:rsidP="00EB6D9B">
      <w:pPr>
        <w:rPr>
          <w:color w:val="000000" w:themeColor="text1"/>
          <w:sz w:val="24"/>
          <w:szCs w:val="24"/>
        </w:rPr>
      </w:pPr>
      <w:r>
        <w:rPr>
          <w:color w:val="000000" w:themeColor="text1"/>
          <w:sz w:val="24"/>
          <w:szCs w:val="24"/>
        </w:rPr>
        <w:t>In the longer term, s</w:t>
      </w:r>
      <w:r w:rsidR="00016422" w:rsidRPr="00254A6E">
        <w:rPr>
          <w:color w:val="000000" w:themeColor="text1"/>
          <w:sz w:val="24"/>
          <w:szCs w:val="24"/>
        </w:rPr>
        <w:t>ection</w:t>
      </w:r>
      <w:r w:rsidR="00EB6D9B" w:rsidRPr="00254A6E">
        <w:rPr>
          <w:color w:val="000000" w:themeColor="text1"/>
          <w:sz w:val="24"/>
          <w:szCs w:val="24"/>
        </w:rPr>
        <w:t xml:space="preserve">s 6.5, </w:t>
      </w:r>
      <w:r>
        <w:rPr>
          <w:color w:val="000000" w:themeColor="text1"/>
          <w:sz w:val="24"/>
          <w:szCs w:val="24"/>
        </w:rPr>
        <w:t>‘</w:t>
      </w:r>
      <w:r w:rsidR="00EB6D9B" w:rsidRPr="00254A6E">
        <w:rPr>
          <w:color w:val="000000" w:themeColor="text1"/>
          <w:sz w:val="24"/>
          <w:szCs w:val="24"/>
        </w:rPr>
        <w:t>Collaborative working and sustainability</w:t>
      </w:r>
      <w:r>
        <w:rPr>
          <w:color w:val="000000" w:themeColor="text1"/>
          <w:sz w:val="24"/>
          <w:szCs w:val="24"/>
        </w:rPr>
        <w:t>’</w:t>
      </w:r>
      <w:r w:rsidR="00EB6D9B" w:rsidRPr="00254A6E">
        <w:rPr>
          <w:color w:val="000000" w:themeColor="text1"/>
          <w:sz w:val="24"/>
          <w:szCs w:val="24"/>
        </w:rPr>
        <w:t xml:space="preserve"> and 6.7, </w:t>
      </w:r>
      <w:r>
        <w:rPr>
          <w:color w:val="000000" w:themeColor="text1"/>
          <w:sz w:val="24"/>
          <w:szCs w:val="24"/>
        </w:rPr>
        <w:t>‘</w:t>
      </w:r>
      <w:r w:rsidR="00EB6D9B" w:rsidRPr="00254A6E">
        <w:rPr>
          <w:color w:val="000000" w:themeColor="text1"/>
          <w:sz w:val="24"/>
          <w:szCs w:val="24"/>
        </w:rPr>
        <w:t>The role of research</w:t>
      </w:r>
      <w:r>
        <w:rPr>
          <w:color w:val="000000" w:themeColor="text1"/>
          <w:sz w:val="24"/>
          <w:szCs w:val="24"/>
        </w:rPr>
        <w:t>’</w:t>
      </w:r>
      <w:r w:rsidR="00EB6D9B" w:rsidRPr="00254A6E">
        <w:rPr>
          <w:color w:val="000000" w:themeColor="text1"/>
          <w:sz w:val="24"/>
          <w:szCs w:val="24"/>
        </w:rPr>
        <w:t xml:space="preserve">, </w:t>
      </w:r>
      <w:r w:rsidR="00016422" w:rsidRPr="00254A6E">
        <w:rPr>
          <w:color w:val="000000" w:themeColor="text1"/>
          <w:sz w:val="24"/>
          <w:szCs w:val="24"/>
        </w:rPr>
        <w:t xml:space="preserve">provide some indication of the potential for the OTLA initiative to add </w:t>
      </w:r>
      <w:r>
        <w:rPr>
          <w:color w:val="000000" w:themeColor="text1"/>
          <w:sz w:val="24"/>
          <w:szCs w:val="24"/>
        </w:rPr>
        <w:t xml:space="preserve">further </w:t>
      </w:r>
      <w:r w:rsidR="00016422" w:rsidRPr="00254A6E">
        <w:rPr>
          <w:color w:val="000000" w:themeColor="text1"/>
          <w:sz w:val="24"/>
          <w:szCs w:val="24"/>
        </w:rPr>
        <w:t>to the body of knowledge</w:t>
      </w:r>
      <w:r>
        <w:rPr>
          <w:color w:val="000000" w:themeColor="text1"/>
          <w:sz w:val="24"/>
          <w:szCs w:val="24"/>
        </w:rPr>
        <w:t>.</w:t>
      </w:r>
      <w:r w:rsidR="00016422" w:rsidRPr="00254A6E">
        <w:rPr>
          <w:color w:val="000000" w:themeColor="text1"/>
          <w:sz w:val="24"/>
          <w:szCs w:val="24"/>
        </w:rPr>
        <w:t xml:space="preserve"> </w:t>
      </w:r>
    </w:p>
    <w:p w:rsidR="00254660" w:rsidRDefault="00254660" w:rsidP="00F57262">
      <w:pPr>
        <w:rPr>
          <w:b/>
          <w:sz w:val="24"/>
          <w:szCs w:val="24"/>
        </w:rPr>
      </w:pPr>
    </w:p>
    <w:p w:rsidR="00915A37" w:rsidRDefault="00915A37">
      <w:pPr>
        <w:rPr>
          <w:b/>
          <w:sz w:val="24"/>
          <w:szCs w:val="24"/>
        </w:rPr>
      </w:pPr>
      <w:r>
        <w:rPr>
          <w:b/>
          <w:sz w:val="24"/>
          <w:szCs w:val="24"/>
        </w:rPr>
        <w:br w:type="page"/>
      </w:r>
    </w:p>
    <w:p w:rsidR="00F57262" w:rsidRPr="00B76391" w:rsidRDefault="001B7804" w:rsidP="00F57262">
      <w:pPr>
        <w:rPr>
          <w:b/>
          <w:sz w:val="24"/>
          <w:szCs w:val="24"/>
        </w:rPr>
      </w:pPr>
      <w:r>
        <w:rPr>
          <w:b/>
          <w:sz w:val="24"/>
          <w:szCs w:val="24"/>
        </w:rPr>
        <w:lastRenderedPageBreak/>
        <w:t>6</w:t>
      </w:r>
      <w:r w:rsidR="00A227FA">
        <w:rPr>
          <w:b/>
          <w:sz w:val="24"/>
          <w:szCs w:val="24"/>
        </w:rPr>
        <w:t>.7</w:t>
      </w:r>
      <w:r w:rsidR="00A227FA">
        <w:rPr>
          <w:b/>
          <w:sz w:val="24"/>
          <w:szCs w:val="24"/>
        </w:rPr>
        <w:tab/>
      </w:r>
      <w:r w:rsidR="00842A06">
        <w:rPr>
          <w:b/>
          <w:sz w:val="24"/>
          <w:szCs w:val="24"/>
        </w:rPr>
        <w:t>The role of r</w:t>
      </w:r>
      <w:r w:rsidR="00F57262" w:rsidRPr="00B76391">
        <w:rPr>
          <w:b/>
          <w:sz w:val="24"/>
          <w:szCs w:val="24"/>
        </w:rPr>
        <w:t>esearch</w:t>
      </w:r>
      <w:r w:rsidR="00842A06">
        <w:rPr>
          <w:b/>
          <w:sz w:val="24"/>
          <w:szCs w:val="24"/>
        </w:rPr>
        <w:t xml:space="preserve"> in the initiative</w:t>
      </w:r>
      <w:r w:rsidR="00F57262" w:rsidRPr="00B76391">
        <w:rPr>
          <w:b/>
          <w:sz w:val="24"/>
          <w:szCs w:val="24"/>
        </w:rPr>
        <w:t xml:space="preserve"> </w:t>
      </w:r>
    </w:p>
    <w:p w:rsidR="00F57262" w:rsidRPr="00B76391" w:rsidRDefault="00F57262" w:rsidP="00F57262">
      <w:pPr>
        <w:rPr>
          <w:b/>
          <w:sz w:val="24"/>
          <w:szCs w:val="24"/>
        </w:rPr>
      </w:pPr>
    </w:p>
    <w:p w:rsidR="00DC2BD0" w:rsidRPr="00254A6E" w:rsidRDefault="006E5E68" w:rsidP="00DC2BD0">
      <w:pPr>
        <w:rPr>
          <w:b/>
          <w:i/>
          <w:color w:val="E36C0A" w:themeColor="accent6" w:themeShade="BF"/>
          <w:sz w:val="24"/>
          <w:szCs w:val="24"/>
        </w:rPr>
      </w:pPr>
      <w:r>
        <w:rPr>
          <w:b/>
          <w:i/>
          <w:color w:val="E36C0A" w:themeColor="accent6" w:themeShade="BF"/>
          <w:sz w:val="24"/>
          <w:szCs w:val="24"/>
        </w:rPr>
        <w:t>A</w:t>
      </w:r>
      <w:r w:rsidR="00DC2BD0" w:rsidRPr="00254A6E">
        <w:rPr>
          <w:b/>
          <w:i/>
          <w:color w:val="E36C0A" w:themeColor="accent6" w:themeShade="BF"/>
          <w:sz w:val="24"/>
          <w:szCs w:val="24"/>
        </w:rPr>
        <w:t>utumn 2015</w:t>
      </w:r>
    </w:p>
    <w:p w:rsidR="00DC2BD0" w:rsidRPr="00254A6E" w:rsidRDefault="00DC2BD0"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 xml:space="preserve">The regions </w:t>
      </w:r>
      <w:r w:rsidR="00A227FA" w:rsidRPr="00254A6E">
        <w:rPr>
          <w:color w:val="E36C0A" w:themeColor="accent6" w:themeShade="BF"/>
          <w:sz w:val="24"/>
          <w:szCs w:val="24"/>
        </w:rPr>
        <w:t xml:space="preserve">have </w:t>
      </w:r>
      <w:r w:rsidRPr="00254A6E">
        <w:rPr>
          <w:color w:val="E36C0A" w:themeColor="accent6" w:themeShade="BF"/>
          <w:sz w:val="24"/>
          <w:szCs w:val="24"/>
        </w:rPr>
        <w:t>worked in various ways to take particular research-based approaches. In one case, the key agent of change was a CPD programme based on a learning framework</w:t>
      </w:r>
      <w:r w:rsidR="009E3F93" w:rsidRPr="00254A6E">
        <w:rPr>
          <w:color w:val="E36C0A" w:themeColor="accent6" w:themeShade="BF"/>
          <w:sz w:val="24"/>
          <w:szCs w:val="24"/>
        </w:rPr>
        <w:t xml:space="preserve"> informed by the learning cycle.</w:t>
      </w:r>
      <w:r w:rsidRPr="00254A6E">
        <w:rPr>
          <w:color w:val="E36C0A" w:themeColor="accent6" w:themeShade="BF"/>
          <w:sz w:val="24"/>
          <w:szCs w:val="24"/>
        </w:rPr>
        <w:t xml:space="preserve"> This programme was delivered nationally to providers in 2013/14 with Foundation support</w:t>
      </w:r>
      <w:r w:rsidR="009E3F93" w:rsidRPr="00254A6E">
        <w:rPr>
          <w:color w:val="E36C0A" w:themeColor="accent6" w:themeShade="BF"/>
          <w:sz w:val="24"/>
          <w:szCs w:val="24"/>
        </w:rPr>
        <w:t xml:space="preserve">. </w:t>
      </w:r>
      <w:r w:rsidR="00D92EFA" w:rsidRPr="00254A6E">
        <w:rPr>
          <w:color w:val="E36C0A" w:themeColor="accent6" w:themeShade="BF"/>
          <w:sz w:val="24"/>
          <w:szCs w:val="24"/>
        </w:rPr>
        <w:t>Lessons learned from the 2013/14 initiative informed improvements to the programme</w:t>
      </w:r>
      <w:r w:rsidR="004B113F" w:rsidRPr="00254A6E">
        <w:rPr>
          <w:color w:val="E36C0A" w:themeColor="accent6" w:themeShade="BF"/>
          <w:sz w:val="24"/>
          <w:szCs w:val="24"/>
        </w:rPr>
        <w:t xml:space="preserve">. These improvements were incorporated into the refocused </w:t>
      </w:r>
      <w:proofErr w:type="gramStart"/>
      <w:r w:rsidR="004B113F" w:rsidRPr="00254A6E">
        <w:rPr>
          <w:color w:val="E36C0A" w:themeColor="accent6" w:themeShade="BF"/>
          <w:sz w:val="24"/>
          <w:szCs w:val="24"/>
        </w:rPr>
        <w:t>programme which</w:t>
      </w:r>
      <w:proofErr w:type="gramEnd"/>
      <w:r w:rsidR="004B113F" w:rsidRPr="00254A6E">
        <w:rPr>
          <w:color w:val="E36C0A" w:themeColor="accent6" w:themeShade="BF"/>
          <w:sz w:val="24"/>
          <w:szCs w:val="24"/>
        </w:rPr>
        <w:t xml:space="preserve"> in 2014/15 formed the core strand</w:t>
      </w:r>
      <w:r w:rsidRPr="00254A6E">
        <w:rPr>
          <w:color w:val="E36C0A" w:themeColor="accent6" w:themeShade="BF"/>
          <w:sz w:val="24"/>
          <w:szCs w:val="24"/>
        </w:rPr>
        <w:t xml:space="preserve"> of the S</w:t>
      </w:r>
      <w:r w:rsidR="009E3F93" w:rsidRPr="00254A6E">
        <w:rPr>
          <w:color w:val="E36C0A" w:themeColor="accent6" w:themeShade="BF"/>
          <w:sz w:val="24"/>
          <w:szCs w:val="24"/>
        </w:rPr>
        <w:t>outh</w:t>
      </w:r>
      <w:r w:rsidR="00533A2D" w:rsidRPr="00254A6E">
        <w:rPr>
          <w:color w:val="E36C0A" w:themeColor="accent6" w:themeShade="BF"/>
          <w:sz w:val="24"/>
          <w:szCs w:val="24"/>
        </w:rPr>
        <w:t xml:space="preserve"> </w:t>
      </w:r>
      <w:r w:rsidR="009E3F93" w:rsidRPr="00254A6E">
        <w:rPr>
          <w:color w:val="E36C0A" w:themeColor="accent6" w:themeShade="BF"/>
          <w:sz w:val="24"/>
          <w:szCs w:val="24"/>
        </w:rPr>
        <w:t>E</w:t>
      </w:r>
      <w:r w:rsidRPr="00254A6E">
        <w:rPr>
          <w:color w:val="E36C0A" w:themeColor="accent6" w:themeShade="BF"/>
          <w:sz w:val="24"/>
          <w:szCs w:val="24"/>
        </w:rPr>
        <w:t>ssex/L</w:t>
      </w:r>
      <w:r w:rsidR="009E3F93" w:rsidRPr="00254A6E">
        <w:rPr>
          <w:color w:val="E36C0A" w:themeColor="accent6" w:themeShade="BF"/>
          <w:sz w:val="24"/>
          <w:szCs w:val="24"/>
        </w:rPr>
        <w:t xml:space="preserve">earning </w:t>
      </w:r>
      <w:r w:rsidRPr="00254A6E">
        <w:rPr>
          <w:color w:val="E36C0A" w:themeColor="accent6" w:themeShade="BF"/>
          <w:sz w:val="24"/>
          <w:szCs w:val="24"/>
        </w:rPr>
        <w:t>C</w:t>
      </w:r>
      <w:r w:rsidR="009E3F93" w:rsidRPr="00254A6E">
        <w:rPr>
          <w:color w:val="E36C0A" w:themeColor="accent6" w:themeShade="BF"/>
          <w:sz w:val="24"/>
          <w:szCs w:val="24"/>
        </w:rPr>
        <w:t>onsortium</w:t>
      </w:r>
      <w:r w:rsidRPr="00254A6E">
        <w:rPr>
          <w:color w:val="E36C0A" w:themeColor="accent6" w:themeShade="BF"/>
          <w:sz w:val="24"/>
          <w:szCs w:val="24"/>
        </w:rPr>
        <w:t xml:space="preserve"> regional initiative. The consortium worked with experienced trainers to deliver the programme together wit</w:t>
      </w:r>
      <w:r w:rsidR="009E3F93" w:rsidRPr="00254A6E">
        <w:rPr>
          <w:color w:val="E36C0A" w:themeColor="accent6" w:themeShade="BF"/>
          <w:sz w:val="24"/>
          <w:szCs w:val="24"/>
        </w:rPr>
        <w:t>h a range of licences to practise and a small</w:t>
      </w:r>
      <w:r w:rsidRPr="00254A6E">
        <w:rPr>
          <w:color w:val="E36C0A" w:themeColor="accent6" w:themeShade="BF"/>
          <w:sz w:val="24"/>
          <w:szCs w:val="24"/>
        </w:rPr>
        <w:t xml:space="preserve"> number of</w:t>
      </w:r>
      <w:r w:rsidR="00A227FA" w:rsidRPr="00254A6E">
        <w:rPr>
          <w:color w:val="E36C0A" w:themeColor="accent6" w:themeShade="BF"/>
          <w:sz w:val="24"/>
          <w:szCs w:val="24"/>
        </w:rPr>
        <w:t xml:space="preserve"> JPD projects.  The EMFEC initiative</w:t>
      </w:r>
      <w:r w:rsidRPr="00254A6E">
        <w:rPr>
          <w:color w:val="E36C0A" w:themeColor="accent6" w:themeShade="BF"/>
          <w:sz w:val="24"/>
          <w:szCs w:val="24"/>
        </w:rPr>
        <w:t xml:space="preserve"> took a different approach, working with </w:t>
      </w:r>
      <w:r w:rsidR="002B4A9F" w:rsidRPr="00254A6E">
        <w:rPr>
          <w:color w:val="E36C0A" w:themeColor="accent6" w:themeShade="BF"/>
          <w:sz w:val="24"/>
          <w:szCs w:val="24"/>
        </w:rPr>
        <w:t>Nottingham Trent University</w:t>
      </w:r>
      <w:r w:rsidRPr="00254A6E">
        <w:rPr>
          <w:color w:val="E36C0A" w:themeColor="accent6" w:themeShade="BF"/>
          <w:sz w:val="24"/>
          <w:szCs w:val="24"/>
        </w:rPr>
        <w:t xml:space="preserve"> to support practitio</w:t>
      </w:r>
      <w:r w:rsidR="00A73C7A" w:rsidRPr="00254A6E">
        <w:rPr>
          <w:color w:val="E36C0A" w:themeColor="accent6" w:themeShade="BF"/>
          <w:sz w:val="24"/>
          <w:szCs w:val="24"/>
        </w:rPr>
        <w:t>ners in applying JPD</w:t>
      </w:r>
      <w:r w:rsidR="00A73C7A" w:rsidRPr="00254A6E">
        <w:rPr>
          <w:rStyle w:val="FootnoteReference"/>
          <w:color w:val="E36C0A" w:themeColor="accent6" w:themeShade="BF"/>
          <w:sz w:val="24"/>
          <w:szCs w:val="24"/>
        </w:rPr>
        <w:footnoteReference w:id="4"/>
      </w:r>
      <w:r w:rsidRPr="00254A6E">
        <w:rPr>
          <w:color w:val="E36C0A" w:themeColor="accent6" w:themeShade="BF"/>
          <w:sz w:val="24"/>
          <w:szCs w:val="24"/>
        </w:rPr>
        <w:t xml:space="preserve"> methodology. In London there was </w:t>
      </w:r>
      <w:r w:rsidR="009E3F93" w:rsidRPr="00254A6E">
        <w:rPr>
          <w:color w:val="E36C0A" w:themeColor="accent6" w:themeShade="BF"/>
          <w:sz w:val="24"/>
          <w:szCs w:val="24"/>
        </w:rPr>
        <w:t xml:space="preserve">a more practitioner-led approach, </w:t>
      </w:r>
      <w:r w:rsidRPr="00254A6E">
        <w:rPr>
          <w:color w:val="E36C0A" w:themeColor="accent6" w:themeShade="BF"/>
          <w:sz w:val="24"/>
          <w:szCs w:val="24"/>
        </w:rPr>
        <w:t>combined with an adviser model</w:t>
      </w:r>
      <w:r w:rsidR="00A73C7A" w:rsidRPr="00254A6E">
        <w:rPr>
          <w:color w:val="E36C0A" w:themeColor="accent6" w:themeShade="BF"/>
          <w:sz w:val="24"/>
          <w:szCs w:val="24"/>
        </w:rPr>
        <w:t>, JPD</w:t>
      </w:r>
      <w:r w:rsidRPr="00254A6E">
        <w:rPr>
          <w:color w:val="E36C0A" w:themeColor="accent6" w:themeShade="BF"/>
          <w:sz w:val="24"/>
          <w:szCs w:val="24"/>
        </w:rPr>
        <w:t xml:space="preserve"> and some use of action research. </w:t>
      </w:r>
    </w:p>
    <w:p w:rsidR="00F57262" w:rsidRPr="00254A6E" w:rsidRDefault="00F57262"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In all three regions</w:t>
      </w:r>
      <w:r w:rsidR="00533A2D" w:rsidRPr="00254A6E">
        <w:rPr>
          <w:color w:val="E36C0A" w:themeColor="accent6" w:themeShade="BF"/>
          <w:sz w:val="24"/>
          <w:szCs w:val="24"/>
        </w:rPr>
        <w:t>,</w:t>
      </w:r>
      <w:r w:rsidRPr="00254A6E">
        <w:rPr>
          <w:color w:val="E36C0A" w:themeColor="accent6" w:themeShade="BF"/>
          <w:sz w:val="24"/>
          <w:szCs w:val="24"/>
        </w:rPr>
        <w:t xml:space="preserve"> research was</w:t>
      </w:r>
      <w:r w:rsidR="006843F7" w:rsidRPr="00254A6E">
        <w:rPr>
          <w:color w:val="E36C0A" w:themeColor="accent6" w:themeShade="BF"/>
          <w:sz w:val="24"/>
          <w:szCs w:val="24"/>
        </w:rPr>
        <w:t xml:space="preserve"> reported</w:t>
      </w:r>
      <w:r w:rsidR="00D13B35" w:rsidRPr="00254A6E">
        <w:rPr>
          <w:color w:val="E36C0A" w:themeColor="accent6" w:themeShade="BF"/>
          <w:sz w:val="24"/>
          <w:szCs w:val="24"/>
        </w:rPr>
        <w:t xml:space="preserve"> in a number of sources (for example final reports, participant feedback, and interviews with regional and project leaders)</w:t>
      </w:r>
      <w:r w:rsidR="006843F7" w:rsidRPr="00254A6E">
        <w:rPr>
          <w:color w:val="E36C0A" w:themeColor="accent6" w:themeShade="BF"/>
          <w:sz w:val="24"/>
          <w:szCs w:val="24"/>
        </w:rPr>
        <w:t xml:space="preserve"> to be</w:t>
      </w:r>
      <w:r w:rsidRPr="00254A6E">
        <w:rPr>
          <w:color w:val="E36C0A" w:themeColor="accent6" w:themeShade="BF"/>
          <w:sz w:val="24"/>
          <w:szCs w:val="24"/>
        </w:rPr>
        <w:t xml:space="preserve"> valued as having potential to contribute to improvement.</w:t>
      </w:r>
    </w:p>
    <w:p w:rsidR="00F57262" w:rsidRPr="00254A6E" w:rsidRDefault="00F57262"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 xml:space="preserve">Staff commitment to the research was </w:t>
      </w:r>
      <w:r w:rsidR="00A73C7A" w:rsidRPr="00254A6E">
        <w:rPr>
          <w:color w:val="E36C0A" w:themeColor="accent6" w:themeShade="BF"/>
          <w:sz w:val="24"/>
          <w:szCs w:val="24"/>
        </w:rPr>
        <w:t xml:space="preserve">reported to be </w:t>
      </w:r>
      <w:r w:rsidRPr="00254A6E">
        <w:rPr>
          <w:color w:val="E36C0A" w:themeColor="accent6" w:themeShade="BF"/>
          <w:sz w:val="24"/>
          <w:szCs w:val="24"/>
        </w:rPr>
        <w:t xml:space="preserve">high </w:t>
      </w:r>
      <w:r w:rsidR="00D13B35" w:rsidRPr="00254A6E">
        <w:rPr>
          <w:color w:val="E36C0A" w:themeColor="accent6" w:themeShade="BF"/>
          <w:sz w:val="24"/>
          <w:szCs w:val="24"/>
        </w:rPr>
        <w:t xml:space="preserve">– analysis of project reports suggests that </w:t>
      </w:r>
      <w:r w:rsidRPr="00254A6E">
        <w:rPr>
          <w:color w:val="E36C0A" w:themeColor="accent6" w:themeShade="BF"/>
          <w:sz w:val="24"/>
          <w:szCs w:val="24"/>
        </w:rPr>
        <w:t>many felt their confidence and skills improved as a result of the research element of project activities.</w:t>
      </w:r>
    </w:p>
    <w:p w:rsidR="00F57262" w:rsidRPr="00254A6E" w:rsidRDefault="00F57262"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A common strength was</w:t>
      </w:r>
      <w:r w:rsidR="006843F7" w:rsidRPr="00254A6E">
        <w:rPr>
          <w:color w:val="E36C0A" w:themeColor="accent6" w:themeShade="BF"/>
          <w:sz w:val="24"/>
          <w:szCs w:val="24"/>
        </w:rPr>
        <w:t xml:space="preserve"> reported</w:t>
      </w:r>
      <w:r w:rsidR="00D13B35" w:rsidRPr="00254A6E">
        <w:rPr>
          <w:color w:val="E36C0A" w:themeColor="accent6" w:themeShade="BF"/>
          <w:sz w:val="24"/>
          <w:szCs w:val="24"/>
        </w:rPr>
        <w:t xml:space="preserve"> in interviews with leaders</w:t>
      </w:r>
      <w:r w:rsidR="006843F7" w:rsidRPr="00254A6E">
        <w:rPr>
          <w:color w:val="E36C0A" w:themeColor="accent6" w:themeShade="BF"/>
          <w:sz w:val="24"/>
          <w:szCs w:val="24"/>
        </w:rPr>
        <w:t xml:space="preserve"> to be</w:t>
      </w:r>
      <w:r w:rsidRPr="00254A6E">
        <w:rPr>
          <w:color w:val="E36C0A" w:themeColor="accent6" w:themeShade="BF"/>
          <w:sz w:val="24"/>
          <w:szCs w:val="24"/>
        </w:rPr>
        <w:t xml:space="preserve"> the determination to challenge and sometimes change the teaching paradigm at provider level. The evidence base suggests that a majority of participating staff valued the opportunity to take part in action research. It is clear from a number of final reports that project leaders took time and </w:t>
      </w:r>
      <w:proofErr w:type="gramStart"/>
      <w:r w:rsidRPr="00254A6E">
        <w:rPr>
          <w:color w:val="E36C0A" w:themeColor="accent6" w:themeShade="BF"/>
          <w:sz w:val="24"/>
          <w:szCs w:val="24"/>
        </w:rPr>
        <w:t>care</w:t>
      </w:r>
      <w:proofErr w:type="gramEnd"/>
      <w:r w:rsidRPr="00254A6E">
        <w:rPr>
          <w:color w:val="E36C0A" w:themeColor="accent6" w:themeShade="BF"/>
          <w:sz w:val="24"/>
          <w:szCs w:val="24"/>
        </w:rPr>
        <w:t xml:space="preserve"> to read and cross-reference the literature on research to underpin and justify their chosen methodologies. </w:t>
      </w:r>
      <w:r w:rsidR="009E3F93" w:rsidRPr="00254A6E">
        <w:rPr>
          <w:color w:val="E36C0A" w:themeColor="accent6" w:themeShade="BF"/>
          <w:sz w:val="24"/>
          <w:szCs w:val="24"/>
        </w:rPr>
        <w:t xml:space="preserve">The collaborative working approach has developed </w:t>
      </w:r>
      <w:r w:rsidR="00927D94" w:rsidRPr="00254A6E">
        <w:rPr>
          <w:color w:val="E36C0A" w:themeColor="accent6" w:themeShade="BF"/>
          <w:sz w:val="24"/>
          <w:szCs w:val="24"/>
        </w:rPr>
        <w:t xml:space="preserve">participants’ and participating organisations’ </w:t>
      </w:r>
      <w:r w:rsidR="009E3F93" w:rsidRPr="00254A6E">
        <w:rPr>
          <w:color w:val="E36C0A" w:themeColor="accent6" w:themeShade="BF"/>
          <w:sz w:val="24"/>
          <w:szCs w:val="24"/>
        </w:rPr>
        <w:t xml:space="preserve">capacity </w:t>
      </w:r>
      <w:r w:rsidR="00F33A73" w:rsidRPr="00254A6E">
        <w:rPr>
          <w:color w:val="E36C0A" w:themeColor="accent6" w:themeShade="BF"/>
          <w:sz w:val="24"/>
          <w:szCs w:val="24"/>
        </w:rPr>
        <w:t>for action research</w:t>
      </w:r>
      <w:r w:rsidR="00927D94" w:rsidRPr="00254A6E">
        <w:rPr>
          <w:color w:val="E36C0A" w:themeColor="accent6" w:themeShade="BF"/>
          <w:sz w:val="24"/>
          <w:szCs w:val="24"/>
        </w:rPr>
        <w:t>, and could theref</w:t>
      </w:r>
      <w:r w:rsidR="00342AD7" w:rsidRPr="00254A6E">
        <w:rPr>
          <w:color w:val="E36C0A" w:themeColor="accent6" w:themeShade="BF"/>
          <w:sz w:val="24"/>
          <w:szCs w:val="24"/>
        </w:rPr>
        <w:t xml:space="preserve">ore contribute to enhancing </w:t>
      </w:r>
      <w:r w:rsidR="00927D94" w:rsidRPr="00254A6E">
        <w:rPr>
          <w:color w:val="E36C0A" w:themeColor="accent6" w:themeShade="BF"/>
          <w:sz w:val="24"/>
          <w:szCs w:val="24"/>
        </w:rPr>
        <w:t>wider sector capacity</w:t>
      </w:r>
      <w:r w:rsidR="00F33A73" w:rsidRPr="00254A6E">
        <w:rPr>
          <w:color w:val="E36C0A" w:themeColor="accent6" w:themeShade="BF"/>
          <w:sz w:val="24"/>
          <w:szCs w:val="24"/>
        </w:rPr>
        <w:t>.</w:t>
      </w:r>
    </w:p>
    <w:p w:rsidR="00DC2BD0" w:rsidRPr="00254A6E" w:rsidRDefault="00DC2BD0" w:rsidP="00F57262">
      <w:pPr>
        <w:rPr>
          <w:color w:val="E36C0A" w:themeColor="accent6" w:themeShade="BF"/>
          <w:sz w:val="24"/>
          <w:szCs w:val="24"/>
        </w:rPr>
      </w:pPr>
    </w:p>
    <w:p w:rsidR="00DC2BD0" w:rsidRPr="00254A6E" w:rsidRDefault="00DC2BD0" w:rsidP="00F57262">
      <w:pPr>
        <w:rPr>
          <w:b/>
          <w:i/>
          <w:color w:val="000000" w:themeColor="text1"/>
          <w:sz w:val="24"/>
          <w:szCs w:val="24"/>
        </w:rPr>
      </w:pPr>
      <w:r w:rsidRPr="00254A6E">
        <w:rPr>
          <w:b/>
          <w:i/>
          <w:color w:val="000000" w:themeColor="text1"/>
          <w:sz w:val="24"/>
          <w:szCs w:val="24"/>
        </w:rPr>
        <w:t>February 2016</w:t>
      </w:r>
    </w:p>
    <w:p w:rsidR="004E3800" w:rsidRPr="00254A6E" w:rsidRDefault="004E3800" w:rsidP="00F57262">
      <w:pPr>
        <w:rPr>
          <w:color w:val="000000" w:themeColor="text1"/>
          <w:sz w:val="24"/>
          <w:szCs w:val="24"/>
        </w:rPr>
      </w:pPr>
    </w:p>
    <w:p w:rsidR="00A62392" w:rsidRPr="00254A6E" w:rsidRDefault="00A62392" w:rsidP="00A62392">
      <w:pPr>
        <w:rPr>
          <w:color w:val="000000" w:themeColor="text1"/>
          <w:sz w:val="24"/>
          <w:szCs w:val="24"/>
        </w:rPr>
      </w:pPr>
      <w:r w:rsidRPr="00254A6E">
        <w:rPr>
          <w:rFonts w:eastAsiaTheme="minorEastAsia"/>
          <w:color w:val="000000" w:themeColor="text1"/>
          <w:sz w:val="24"/>
          <w:szCs w:val="24"/>
        </w:rPr>
        <w:t xml:space="preserve">With respect to the role of research, findings suggest that a longer timescale may be needed to address some more substantial research questions. Although research-based projects did not necessarily </w:t>
      </w:r>
      <w:r w:rsidRPr="00254A6E">
        <w:rPr>
          <w:color w:val="000000" w:themeColor="text1"/>
          <w:sz w:val="24"/>
          <w:szCs w:val="24"/>
        </w:rPr>
        <w:t xml:space="preserve">add any significant new learning to the sector’s knowledge base, some did successfully identify the conditions needed for further research and development to take place. For instance, </w:t>
      </w:r>
      <w:r w:rsidR="0010154F">
        <w:rPr>
          <w:color w:val="000000" w:themeColor="text1"/>
          <w:sz w:val="24"/>
          <w:szCs w:val="24"/>
        </w:rPr>
        <w:t>a Midlands college</w:t>
      </w:r>
      <w:r w:rsidRPr="00254A6E">
        <w:rPr>
          <w:color w:val="000000" w:themeColor="text1"/>
          <w:sz w:val="24"/>
          <w:szCs w:val="24"/>
        </w:rPr>
        <w:t xml:space="preserve"> project set out to identify what constituted ‘outstanding use of social media’. While it did not go on to do so, its researchers did establish the three fundamentals required for the successful integration of social media into further education. These fundamentals, which include the need to evaluate impact beyond learner enjoyment – </w:t>
      </w:r>
      <w:r w:rsidRPr="00254A6E">
        <w:rPr>
          <w:color w:val="000000" w:themeColor="text1"/>
          <w:sz w:val="24"/>
          <w:szCs w:val="24"/>
        </w:rPr>
        <w:lastRenderedPageBreak/>
        <w:t>for instance, on the development of attendance, learning skills, progress, attitude, culture and success – will form the basis of the team’s phase 2 research project. This is an encouraging further example of an ongoing improvement initiative.</w:t>
      </w:r>
    </w:p>
    <w:p w:rsidR="00A62392" w:rsidRPr="00254A6E" w:rsidRDefault="00A62392" w:rsidP="00F57262">
      <w:pPr>
        <w:rPr>
          <w:rFonts w:eastAsiaTheme="minorEastAsia"/>
          <w:color w:val="000000" w:themeColor="text1"/>
          <w:sz w:val="24"/>
          <w:szCs w:val="24"/>
        </w:rPr>
      </w:pPr>
    </w:p>
    <w:p w:rsidR="00885FCF" w:rsidRPr="00885FCF" w:rsidRDefault="00885FCF" w:rsidP="00885FCF">
      <w:pPr>
        <w:pStyle w:val="Default"/>
        <w:rPr>
          <w:rFonts w:asciiTheme="minorHAnsi" w:hAnsiTheme="minorHAnsi"/>
          <w:color w:val="000000" w:themeColor="text1"/>
        </w:rPr>
      </w:pPr>
      <w:r w:rsidRPr="00885FCF">
        <w:rPr>
          <w:rFonts w:asciiTheme="minorHAnsi" w:hAnsiTheme="minorHAnsi"/>
          <w:color w:val="000000" w:themeColor="text1"/>
        </w:rPr>
        <w:t xml:space="preserve">Staff buy in was essential.  </w:t>
      </w:r>
      <w:hyperlink r:id="rId43" w:history="1">
        <w:r w:rsidR="0010154F" w:rsidRPr="0010154F">
          <w:rPr>
            <w:rStyle w:val="Hyperlink"/>
            <w:rFonts w:asciiTheme="minorHAnsi" w:hAnsiTheme="minorHAnsi"/>
            <w:color w:val="000000" w:themeColor="text1"/>
            <w:u w:val="none"/>
          </w:rPr>
          <w:t>One</w:t>
        </w:r>
      </w:hyperlink>
      <w:r w:rsidR="0010154F" w:rsidRPr="0010154F">
        <w:rPr>
          <w:rFonts w:asciiTheme="minorHAnsi" w:hAnsiTheme="minorHAnsi"/>
        </w:rPr>
        <w:t xml:space="preserve"> London college</w:t>
      </w:r>
      <w:r w:rsidRPr="0010154F">
        <w:rPr>
          <w:rStyle w:val="Hyperlink"/>
          <w:rFonts w:asciiTheme="minorHAnsi" w:hAnsiTheme="minorHAnsi"/>
          <w:color w:val="000000" w:themeColor="text1"/>
          <w:u w:val="none"/>
        </w:rPr>
        <w:t>, had</w:t>
      </w:r>
      <w:r w:rsidRPr="00885FCF">
        <w:rPr>
          <w:rStyle w:val="Hyperlink"/>
          <w:rFonts w:asciiTheme="minorHAnsi" w:hAnsiTheme="minorHAnsi"/>
          <w:color w:val="000000" w:themeColor="text1"/>
          <w:u w:val="none"/>
        </w:rPr>
        <w:t xml:space="preserve"> developed a whole college approach which engaged staff across the curriculum,</w:t>
      </w:r>
      <w:r w:rsidRPr="00885FCF">
        <w:rPr>
          <w:rFonts w:asciiTheme="minorHAnsi" w:hAnsiTheme="minorHAnsi"/>
          <w:color w:val="000000" w:themeColor="text1"/>
        </w:rPr>
        <w:t xml:space="preserve"> using an action research model supported by peer-sharing and observation to focus directly on the quality of teaching learning and assessment</w:t>
      </w:r>
      <w:r>
        <w:rPr>
          <w:rFonts w:asciiTheme="minorHAnsi" w:hAnsiTheme="minorHAnsi"/>
          <w:color w:val="000000" w:themeColor="text1"/>
        </w:rPr>
        <w:t xml:space="preserve"> </w:t>
      </w:r>
      <w:r w:rsidRPr="00885FCF">
        <w:rPr>
          <w:rFonts w:asciiTheme="minorHAnsi" w:hAnsiTheme="minorHAnsi"/>
          <w:color w:val="000000" w:themeColor="text1"/>
        </w:rPr>
        <w:t>across key themes, including the cross curricular embedding of English. The OTLA project built on this work with the aim of supporting and developing the teaching of literacy</w:t>
      </w:r>
      <w:r>
        <w:rPr>
          <w:rFonts w:asciiTheme="minorHAnsi" w:hAnsiTheme="minorHAnsi"/>
          <w:color w:val="000000" w:themeColor="text1"/>
        </w:rPr>
        <w:t xml:space="preserve"> across the project partnership.</w:t>
      </w:r>
      <w:r w:rsidRPr="00885FCF">
        <w:rPr>
          <w:rFonts w:asciiTheme="minorHAnsi" w:hAnsiTheme="minorHAnsi"/>
          <w:color w:val="000000" w:themeColor="text1"/>
        </w:rPr>
        <w:t xml:space="preserve"> The buy in and engagement of staff enabled them as project participants to use peer sharing and observation to identify area</w:t>
      </w:r>
      <w:r>
        <w:rPr>
          <w:rFonts w:asciiTheme="minorHAnsi" w:hAnsiTheme="minorHAnsi"/>
          <w:color w:val="000000" w:themeColor="text1"/>
        </w:rPr>
        <w:t xml:space="preserve">s of practice for development and </w:t>
      </w:r>
      <w:r w:rsidRPr="00885FCF">
        <w:rPr>
          <w:rFonts w:asciiTheme="minorHAnsi" w:hAnsiTheme="minorHAnsi"/>
          <w:color w:val="000000" w:themeColor="text1"/>
        </w:rPr>
        <w:t xml:space="preserve">generate evidence of improvement. </w:t>
      </w:r>
    </w:p>
    <w:p w:rsidR="004E3800" w:rsidRPr="00254A6E" w:rsidRDefault="004E3800" w:rsidP="00F57262">
      <w:pPr>
        <w:rPr>
          <w:color w:val="000000" w:themeColor="text1"/>
          <w:sz w:val="24"/>
          <w:szCs w:val="24"/>
        </w:rPr>
      </w:pPr>
    </w:p>
    <w:p w:rsidR="007D4892" w:rsidRPr="00254A6E" w:rsidRDefault="007D4892" w:rsidP="00F57262">
      <w:pPr>
        <w:rPr>
          <w:color w:val="000000" w:themeColor="text1"/>
          <w:sz w:val="24"/>
          <w:szCs w:val="24"/>
        </w:rPr>
      </w:pPr>
    </w:p>
    <w:p w:rsidR="00F57262" w:rsidRDefault="001B7804" w:rsidP="00F57262">
      <w:pPr>
        <w:rPr>
          <w:b/>
          <w:sz w:val="24"/>
          <w:szCs w:val="24"/>
        </w:rPr>
      </w:pPr>
      <w:r>
        <w:rPr>
          <w:b/>
          <w:sz w:val="24"/>
          <w:szCs w:val="24"/>
        </w:rPr>
        <w:t>6</w:t>
      </w:r>
      <w:r w:rsidR="007A7E1F">
        <w:rPr>
          <w:b/>
          <w:sz w:val="24"/>
          <w:szCs w:val="24"/>
        </w:rPr>
        <w:t>.8</w:t>
      </w:r>
      <w:r w:rsidR="006843F7">
        <w:rPr>
          <w:b/>
          <w:sz w:val="24"/>
          <w:szCs w:val="24"/>
        </w:rPr>
        <w:tab/>
      </w:r>
      <w:r w:rsidR="00F57262" w:rsidRPr="006A51F6">
        <w:rPr>
          <w:b/>
          <w:sz w:val="24"/>
          <w:szCs w:val="24"/>
        </w:rPr>
        <w:t>Transferability</w:t>
      </w:r>
    </w:p>
    <w:p w:rsidR="002B4A9F" w:rsidRPr="006A51F6" w:rsidRDefault="002B4A9F" w:rsidP="00F57262">
      <w:pPr>
        <w:rPr>
          <w:b/>
          <w:sz w:val="24"/>
          <w:szCs w:val="24"/>
        </w:rPr>
      </w:pPr>
    </w:p>
    <w:p w:rsidR="00875B1B" w:rsidRDefault="00F57262" w:rsidP="00F57262">
      <w:pPr>
        <w:rPr>
          <w:sz w:val="24"/>
          <w:szCs w:val="24"/>
        </w:rPr>
      </w:pPr>
      <w:r w:rsidRPr="006A51F6">
        <w:rPr>
          <w:sz w:val="24"/>
          <w:szCs w:val="24"/>
        </w:rPr>
        <w:t xml:space="preserve">Transferability will be interpreted as the transfer of approaches, learning and practice </w:t>
      </w:r>
      <w:r w:rsidR="00D27037">
        <w:rPr>
          <w:sz w:val="24"/>
          <w:szCs w:val="24"/>
        </w:rPr>
        <w:t>to</w:t>
      </w:r>
      <w:r w:rsidRPr="006A51F6">
        <w:rPr>
          <w:sz w:val="24"/>
          <w:szCs w:val="24"/>
        </w:rPr>
        <w:t xml:space="preserve"> providers directly involved in the initiative</w:t>
      </w:r>
      <w:r w:rsidR="00A11FEF">
        <w:rPr>
          <w:sz w:val="24"/>
          <w:szCs w:val="24"/>
        </w:rPr>
        <w:t>,</w:t>
      </w:r>
      <w:r w:rsidR="003E05AF">
        <w:rPr>
          <w:sz w:val="24"/>
          <w:szCs w:val="24"/>
        </w:rPr>
        <w:t xml:space="preserve"> </w:t>
      </w:r>
      <w:r w:rsidR="003E05AF" w:rsidRPr="003E05AF">
        <w:rPr>
          <w:sz w:val="24"/>
          <w:szCs w:val="24"/>
        </w:rPr>
        <w:t xml:space="preserve">including those with significantly different contexts, for example </w:t>
      </w:r>
      <w:r w:rsidR="00A11FEF">
        <w:rPr>
          <w:sz w:val="24"/>
          <w:szCs w:val="24"/>
        </w:rPr>
        <w:t>with respect to</w:t>
      </w:r>
      <w:r w:rsidR="003E05AF" w:rsidRPr="003E05AF">
        <w:rPr>
          <w:sz w:val="24"/>
          <w:szCs w:val="24"/>
        </w:rPr>
        <w:t xml:space="preserve"> site, sub-sector</w:t>
      </w:r>
      <w:r w:rsidR="00A11FEF">
        <w:rPr>
          <w:sz w:val="24"/>
          <w:szCs w:val="24"/>
        </w:rPr>
        <w:t>,</w:t>
      </w:r>
      <w:r w:rsidR="003E05AF" w:rsidRPr="003E05AF">
        <w:rPr>
          <w:sz w:val="24"/>
          <w:szCs w:val="24"/>
        </w:rPr>
        <w:t xml:space="preserve"> provision, scale and so on.</w:t>
      </w:r>
      <w:r w:rsidRPr="003E05AF">
        <w:rPr>
          <w:sz w:val="24"/>
          <w:szCs w:val="24"/>
        </w:rPr>
        <w:t xml:space="preserve"> </w:t>
      </w:r>
    </w:p>
    <w:p w:rsidR="00875B1B" w:rsidRDefault="00875B1B" w:rsidP="00F57262">
      <w:pPr>
        <w:rPr>
          <w:sz w:val="24"/>
          <w:szCs w:val="24"/>
        </w:rPr>
      </w:pPr>
    </w:p>
    <w:p w:rsidR="00875B1B" w:rsidRPr="00254A6E" w:rsidRDefault="006E5E68" w:rsidP="00F57262">
      <w:pPr>
        <w:rPr>
          <w:b/>
          <w:i/>
          <w:color w:val="E36C0A" w:themeColor="accent6" w:themeShade="BF"/>
          <w:sz w:val="24"/>
          <w:szCs w:val="24"/>
        </w:rPr>
      </w:pPr>
      <w:r>
        <w:rPr>
          <w:b/>
          <w:i/>
          <w:color w:val="E36C0A" w:themeColor="accent6" w:themeShade="BF"/>
          <w:sz w:val="24"/>
          <w:szCs w:val="24"/>
        </w:rPr>
        <w:t>A</w:t>
      </w:r>
      <w:r w:rsidR="00875B1B" w:rsidRPr="00254A6E">
        <w:rPr>
          <w:b/>
          <w:i/>
          <w:color w:val="E36C0A" w:themeColor="accent6" w:themeShade="BF"/>
          <w:sz w:val="24"/>
          <w:szCs w:val="24"/>
        </w:rPr>
        <w:t>utumn 2015</w:t>
      </w:r>
    </w:p>
    <w:p w:rsidR="00875B1B" w:rsidRPr="00254A6E" w:rsidRDefault="00875B1B" w:rsidP="00F57262">
      <w:pPr>
        <w:rPr>
          <w:color w:val="E36C0A" w:themeColor="accent6" w:themeShade="BF"/>
          <w:sz w:val="24"/>
          <w:szCs w:val="24"/>
        </w:rPr>
      </w:pPr>
    </w:p>
    <w:p w:rsidR="00F57262" w:rsidRPr="00254A6E" w:rsidRDefault="00F57262" w:rsidP="00F57262">
      <w:pPr>
        <w:rPr>
          <w:color w:val="E36C0A" w:themeColor="accent6" w:themeShade="BF"/>
          <w:sz w:val="24"/>
          <w:szCs w:val="24"/>
        </w:rPr>
      </w:pPr>
      <w:r w:rsidRPr="00254A6E">
        <w:rPr>
          <w:color w:val="E36C0A" w:themeColor="accent6" w:themeShade="BF"/>
          <w:sz w:val="24"/>
          <w:szCs w:val="24"/>
        </w:rPr>
        <w:t xml:space="preserve">There is evidence of </w:t>
      </w:r>
      <w:proofErr w:type="gramStart"/>
      <w:r w:rsidRPr="00254A6E">
        <w:rPr>
          <w:color w:val="E36C0A" w:themeColor="accent6" w:themeShade="BF"/>
          <w:sz w:val="24"/>
          <w:szCs w:val="24"/>
        </w:rPr>
        <w:t>awareness</w:t>
      </w:r>
      <w:r w:rsidR="00927D94" w:rsidRPr="00254A6E">
        <w:rPr>
          <w:color w:val="E36C0A" w:themeColor="accent6" w:themeShade="BF"/>
          <w:sz w:val="24"/>
          <w:szCs w:val="24"/>
        </w:rPr>
        <w:t>-</w:t>
      </w:r>
      <w:r w:rsidRPr="00254A6E">
        <w:rPr>
          <w:color w:val="E36C0A" w:themeColor="accent6" w:themeShade="BF"/>
          <w:sz w:val="24"/>
          <w:szCs w:val="24"/>
        </w:rPr>
        <w:t>raising</w:t>
      </w:r>
      <w:proofErr w:type="gramEnd"/>
      <w:r w:rsidRPr="00254A6E">
        <w:rPr>
          <w:color w:val="E36C0A" w:themeColor="accent6" w:themeShade="BF"/>
          <w:sz w:val="24"/>
          <w:szCs w:val="24"/>
        </w:rPr>
        <w:t xml:space="preserve"> through participation in a number of dissemination events. Transferability to other sector staff seems potentially high; </w:t>
      </w:r>
      <w:r w:rsidR="00D27037" w:rsidRPr="00254A6E">
        <w:rPr>
          <w:color w:val="E36C0A" w:themeColor="accent6" w:themeShade="BF"/>
          <w:sz w:val="24"/>
          <w:szCs w:val="24"/>
        </w:rPr>
        <w:t xml:space="preserve">the evidence suggests that </w:t>
      </w:r>
      <w:r w:rsidRPr="00254A6E">
        <w:rPr>
          <w:color w:val="E36C0A" w:themeColor="accent6" w:themeShade="BF"/>
          <w:sz w:val="24"/>
          <w:szCs w:val="24"/>
        </w:rPr>
        <w:t>some has already begun.</w:t>
      </w:r>
    </w:p>
    <w:p w:rsidR="00B16DBD" w:rsidRPr="00254A6E" w:rsidRDefault="00B16DBD" w:rsidP="00F57262">
      <w:pPr>
        <w:rPr>
          <w:color w:val="E36C0A" w:themeColor="accent6" w:themeShade="BF"/>
          <w:sz w:val="24"/>
          <w:szCs w:val="24"/>
        </w:rPr>
      </w:pPr>
    </w:p>
    <w:p w:rsidR="00B16DBD" w:rsidRPr="00254A6E" w:rsidRDefault="002B4A9F" w:rsidP="005812B1">
      <w:pPr>
        <w:ind w:right="-307"/>
        <w:rPr>
          <w:color w:val="E36C0A" w:themeColor="accent6" w:themeShade="BF"/>
          <w:sz w:val="24"/>
          <w:szCs w:val="24"/>
        </w:rPr>
      </w:pPr>
      <w:r w:rsidRPr="00254A6E">
        <w:rPr>
          <w:color w:val="E36C0A" w:themeColor="accent6" w:themeShade="BF"/>
          <w:sz w:val="24"/>
          <w:szCs w:val="24"/>
        </w:rPr>
        <w:t>For example t</w:t>
      </w:r>
      <w:r w:rsidR="00B16DBD" w:rsidRPr="00254A6E">
        <w:rPr>
          <w:color w:val="E36C0A" w:themeColor="accent6" w:themeShade="BF"/>
          <w:sz w:val="24"/>
          <w:szCs w:val="24"/>
        </w:rPr>
        <w:t>he flowchart developed</w:t>
      </w:r>
      <w:r w:rsidR="00155072" w:rsidRPr="00254A6E">
        <w:rPr>
          <w:color w:val="E36C0A" w:themeColor="accent6" w:themeShade="BF"/>
          <w:sz w:val="24"/>
          <w:szCs w:val="24"/>
        </w:rPr>
        <w:t xml:space="preserve"> in one JPD</w:t>
      </w:r>
      <w:r w:rsidR="00557341" w:rsidRPr="00254A6E">
        <w:rPr>
          <w:color w:val="E36C0A" w:themeColor="accent6" w:themeShade="BF"/>
          <w:sz w:val="24"/>
          <w:szCs w:val="24"/>
        </w:rPr>
        <w:t xml:space="preserve"> project</w:t>
      </w:r>
      <w:r w:rsidR="00B16DBD" w:rsidRPr="00254A6E">
        <w:rPr>
          <w:color w:val="E36C0A" w:themeColor="accent6" w:themeShade="BF"/>
          <w:sz w:val="24"/>
          <w:szCs w:val="24"/>
        </w:rPr>
        <w:t xml:space="preserve"> was shared with </w:t>
      </w:r>
      <w:r w:rsidR="00557341" w:rsidRPr="00254A6E">
        <w:rPr>
          <w:color w:val="E36C0A" w:themeColor="accent6" w:themeShade="BF"/>
          <w:sz w:val="24"/>
          <w:szCs w:val="24"/>
        </w:rPr>
        <w:t xml:space="preserve">providers </w:t>
      </w:r>
      <w:r w:rsidR="00047D45" w:rsidRPr="00254A6E">
        <w:rPr>
          <w:color w:val="E36C0A" w:themeColor="accent6" w:themeShade="BF"/>
          <w:sz w:val="24"/>
          <w:szCs w:val="24"/>
        </w:rPr>
        <w:t>which</w:t>
      </w:r>
      <w:r w:rsidR="00B16DBD" w:rsidRPr="00254A6E">
        <w:rPr>
          <w:color w:val="E36C0A" w:themeColor="accent6" w:themeShade="BF"/>
          <w:sz w:val="24"/>
          <w:szCs w:val="24"/>
        </w:rPr>
        <w:t xml:space="preserve"> were not otherwise involved, and </w:t>
      </w:r>
      <w:r w:rsidR="001F2444" w:rsidRPr="00254A6E">
        <w:rPr>
          <w:color w:val="E36C0A" w:themeColor="accent6" w:themeShade="BF"/>
          <w:sz w:val="24"/>
          <w:szCs w:val="24"/>
        </w:rPr>
        <w:t xml:space="preserve">which </w:t>
      </w:r>
      <w:r w:rsidR="00B16DBD" w:rsidRPr="00254A6E">
        <w:rPr>
          <w:color w:val="E36C0A" w:themeColor="accent6" w:themeShade="BF"/>
          <w:sz w:val="24"/>
          <w:szCs w:val="24"/>
        </w:rPr>
        <w:t>are much more widespread in their provision as ITPs than the immediate partners</w:t>
      </w:r>
      <w:r w:rsidRPr="00254A6E">
        <w:rPr>
          <w:color w:val="E36C0A" w:themeColor="accent6" w:themeShade="BF"/>
          <w:sz w:val="24"/>
          <w:szCs w:val="24"/>
        </w:rPr>
        <w:t xml:space="preserve"> of this particular JPD project. </w:t>
      </w:r>
      <w:r w:rsidR="00557341" w:rsidRPr="00254A6E">
        <w:rPr>
          <w:color w:val="E36C0A" w:themeColor="accent6" w:themeShade="BF"/>
          <w:sz w:val="24"/>
          <w:szCs w:val="24"/>
        </w:rPr>
        <w:t>There has also been</w:t>
      </w:r>
      <w:r w:rsidR="00B16DBD" w:rsidRPr="00254A6E">
        <w:rPr>
          <w:color w:val="E36C0A" w:themeColor="accent6" w:themeShade="BF"/>
          <w:sz w:val="24"/>
          <w:szCs w:val="24"/>
        </w:rPr>
        <w:t xml:space="preserve"> attendance</w:t>
      </w:r>
      <w:r w:rsidR="00557341" w:rsidRPr="00254A6E">
        <w:rPr>
          <w:color w:val="E36C0A" w:themeColor="accent6" w:themeShade="BF"/>
          <w:sz w:val="24"/>
          <w:szCs w:val="24"/>
        </w:rPr>
        <w:t xml:space="preserve"> at dissemination events</w:t>
      </w:r>
      <w:r w:rsidR="00B16DBD" w:rsidRPr="00254A6E">
        <w:rPr>
          <w:color w:val="E36C0A" w:themeColor="accent6" w:themeShade="BF"/>
          <w:sz w:val="24"/>
          <w:szCs w:val="24"/>
        </w:rPr>
        <w:t xml:space="preserve"> from outside the immediate partner organisations of the </w:t>
      </w:r>
      <w:r w:rsidR="00557341" w:rsidRPr="00254A6E">
        <w:rPr>
          <w:color w:val="E36C0A" w:themeColor="accent6" w:themeShade="BF"/>
          <w:sz w:val="24"/>
          <w:szCs w:val="24"/>
        </w:rPr>
        <w:t>regional initiatives</w:t>
      </w:r>
      <w:r w:rsidR="00B16DBD" w:rsidRPr="00254A6E">
        <w:rPr>
          <w:color w:val="E36C0A" w:themeColor="accent6" w:themeShade="BF"/>
          <w:sz w:val="24"/>
          <w:szCs w:val="24"/>
        </w:rPr>
        <w:t>;</w:t>
      </w:r>
      <w:r w:rsidR="006A51F6" w:rsidRPr="00254A6E">
        <w:rPr>
          <w:color w:val="E36C0A" w:themeColor="accent6" w:themeShade="BF"/>
          <w:sz w:val="24"/>
          <w:szCs w:val="24"/>
        </w:rPr>
        <w:t xml:space="preserve"> and some</w:t>
      </w:r>
      <w:r w:rsidR="00B16DBD" w:rsidRPr="00254A6E">
        <w:rPr>
          <w:color w:val="E36C0A" w:themeColor="accent6" w:themeShade="BF"/>
          <w:sz w:val="24"/>
          <w:szCs w:val="24"/>
        </w:rPr>
        <w:t xml:space="preserve"> training events </w:t>
      </w:r>
      <w:r w:rsidR="006A51F6" w:rsidRPr="00254A6E">
        <w:rPr>
          <w:color w:val="E36C0A" w:themeColor="accent6" w:themeShade="BF"/>
          <w:sz w:val="24"/>
          <w:szCs w:val="24"/>
        </w:rPr>
        <w:t xml:space="preserve">have </w:t>
      </w:r>
      <w:r w:rsidR="00B16DBD" w:rsidRPr="00254A6E">
        <w:rPr>
          <w:color w:val="E36C0A" w:themeColor="accent6" w:themeShade="BF"/>
          <w:sz w:val="24"/>
          <w:szCs w:val="24"/>
        </w:rPr>
        <w:t xml:space="preserve">had attendance from </w:t>
      </w:r>
      <w:r w:rsidR="001F2444" w:rsidRPr="00254A6E">
        <w:rPr>
          <w:color w:val="E36C0A" w:themeColor="accent6" w:themeShade="BF"/>
          <w:sz w:val="24"/>
          <w:szCs w:val="24"/>
        </w:rPr>
        <w:t>other</w:t>
      </w:r>
      <w:r w:rsidR="00B16DBD" w:rsidRPr="00254A6E">
        <w:rPr>
          <w:color w:val="E36C0A" w:themeColor="accent6" w:themeShade="BF"/>
          <w:sz w:val="24"/>
          <w:szCs w:val="24"/>
        </w:rPr>
        <w:t xml:space="preserve"> than immediate project partner organisations, and </w:t>
      </w:r>
      <w:r w:rsidR="006A51F6" w:rsidRPr="00254A6E">
        <w:rPr>
          <w:color w:val="E36C0A" w:themeColor="accent6" w:themeShade="BF"/>
          <w:sz w:val="24"/>
          <w:szCs w:val="24"/>
        </w:rPr>
        <w:t>sometimes from</w:t>
      </w:r>
      <w:r w:rsidR="00B16DBD" w:rsidRPr="00254A6E">
        <w:rPr>
          <w:color w:val="E36C0A" w:themeColor="accent6" w:themeShade="BF"/>
          <w:sz w:val="24"/>
          <w:szCs w:val="24"/>
        </w:rPr>
        <w:t xml:space="preserve"> beyond the </w:t>
      </w:r>
      <w:r w:rsidR="006A51F6" w:rsidRPr="00254A6E">
        <w:rPr>
          <w:color w:val="E36C0A" w:themeColor="accent6" w:themeShade="BF"/>
          <w:sz w:val="24"/>
          <w:szCs w:val="24"/>
        </w:rPr>
        <w:t>region</w:t>
      </w:r>
      <w:r w:rsidRPr="00254A6E">
        <w:rPr>
          <w:color w:val="E36C0A" w:themeColor="accent6" w:themeShade="BF"/>
          <w:sz w:val="24"/>
          <w:szCs w:val="24"/>
        </w:rPr>
        <w:t>al initiative.</w:t>
      </w:r>
      <w:r w:rsidR="00927D94" w:rsidRPr="00254A6E">
        <w:rPr>
          <w:color w:val="E36C0A" w:themeColor="accent6" w:themeShade="BF"/>
          <w:sz w:val="24"/>
          <w:szCs w:val="24"/>
        </w:rPr>
        <w:t xml:space="preserve"> </w:t>
      </w:r>
      <w:r w:rsidRPr="00254A6E">
        <w:rPr>
          <w:color w:val="E36C0A" w:themeColor="accent6" w:themeShade="BF"/>
          <w:sz w:val="24"/>
          <w:szCs w:val="24"/>
        </w:rPr>
        <w:t>One project suggested that a</w:t>
      </w:r>
      <w:r w:rsidR="00B16DBD" w:rsidRPr="00254A6E">
        <w:rPr>
          <w:color w:val="E36C0A" w:themeColor="accent6" w:themeShade="BF"/>
          <w:sz w:val="24"/>
          <w:szCs w:val="24"/>
        </w:rPr>
        <w:t xml:space="preserve"> framework could be used for peer visiting and developed within departments, within one organisation or across organisations</w:t>
      </w:r>
      <w:r w:rsidR="00D27037" w:rsidRPr="00254A6E">
        <w:rPr>
          <w:color w:val="E36C0A" w:themeColor="accent6" w:themeShade="BF"/>
          <w:sz w:val="24"/>
          <w:szCs w:val="24"/>
        </w:rPr>
        <w:t>. The project made the point that,</w:t>
      </w:r>
      <w:r w:rsidR="00B16DBD" w:rsidRPr="00254A6E">
        <w:rPr>
          <w:color w:val="E36C0A" w:themeColor="accent6" w:themeShade="BF"/>
          <w:sz w:val="24"/>
          <w:szCs w:val="24"/>
        </w:rPr>
        <w:t xml:space="preserve"> whatever model is adopted, it ne</w:t>
      </w:r>
      <w:r w:rsidR="001F2444" w:rsidRPr="00254A6E">
        <w:rPr>
          <w:color w:val="E36C0A" w:themeColor="accent6" w:themeShade="BF"/>
          <w:sz w:val="24"/>
          <w:szCs w:val="24"/>
        </w:rPr>
        <w:t>eds to be adapted and made</w:t>
      </w:r>
      <w:r w:rsidR="00B16DBD" w:rsidRPr="00254A6E">
        <w:rPr>
          <w:color w:val="E36C0A" w:themeColor="accent6" w:themeShade="BF"/>
          <w:sz w:val="24"/>
          <w:szCs w:val="24"/>
        </w:rPr>
        <w:t xml:space="preserve"> fi</w:t>
      </w:r>
      <w:r w:rsidR="00D27037" w:rsidRPr="00254A6E">
        <w:rPr>
          <w:color w:val="E36C0A" w:themeColor="accent6" w:themeShade="BF"/>
          <w:sz w:val="24"/>
          <w:szCs w:val="24"/>
        </w:rPr>
        <w:t>t</w:t>
      </w:r>
      <w:r w:rsidR="00B16DBD" w:rsidRPr="00254A6E">
        <w:rPr>
          <w:color w:val="E36C0A" w:themeColor="accent6" w:themeShade="BF"/>
          <w:sz w:val="24"/>
          <w:szCs w:val="24"/>
        </w:rPr>
        <w:t xml:space="preserve"> for purpose and cost effective for the organisation and its staff.</w:t>
      </w:r>
    </w:p>
    <w:p w:rsidR="00875B1B" w:rsidRPr="006A51F6" w:rsidRDefault="00875B1B" w:rsidP="00F57262">
      <w:pPr>
        <w:rPr>
          <w:sz w:val="24"/>
          <w:szCs w:val="24"/>
        </w:rPr>
      </w:pPr>
    </w:p>
    <w:p w:rsidR="00F57262" w:rsidRPr="00254A6E" w:rsidRDefault="00875B1B" w:rsidP="00F57262">
      <w:pPr>
        <w:rPr>
          <w:b/>
          <w:i/>
          <w:color w:val="000000" w:themeColor="text1"/>
          <w:sz w:val="24"/>
          <w:szCs w:val="24"/>
        </w:rPr>
      </w:pPr>
      <w:r w:rsidRPr="00254A6E">
        <w:rPr>
          <w:b/>
          <w:i/>
          <w:color w:val="000000" w:themeColor="text1"/>
          <w:sz w:val="24"/>
          <w:szCs w:val="24"/>
        </w:rPr>
        <w:t>February 2016</w:t>
      </w:r>
    </w:p>
    <w:p w:rsidR="0001479B" w:rsidRPr="00254A6E" w:rsidRDefault="0001479B" w:rsidP="00F57262">
      <w:pPr>
        <w:rPr>
          <w:color w:val="000000" w:themeColor="text1"/>
          <w:sz w:val="24"/>
          <w:szCs w:val="24"/>
        </w:rPr>
      </w:pPr>
    </w:p>
    <w:p w:rsidR="007730D7" w:rsidRPr="00254A6E" w:rsidRDefault="0001479B" w:rsidP="00F57262">
      <w:pPr>
        <w:rPr>
          <w:color w:val="000000" w:themeColor="text1"/>
          <w:sz w:val="24"/>
          <w:szCs w:val="24"/>
        </w:rPr>
      </w:pPr>
      <w:r w:rsidRPr="00254A6E">
        <w:rPr>
          <w:color w:val="000000" w:themeColor="text1"/>
          <w:sz w:val="24"/>
          <w:szCs w:val="24"/>
        </w:rPr>
        <w:t xml:space="preserve">There are </w:t>
      </w:r>
      <w:r w:rsidR="007730D7" w:rsidRPr="00254A6E">
        <w:rPr>
          <w:color w:val="000000" w:themeColor="text1"/>
          <w:sz w:val="24"/>
          <w:szCs w:val="24"/>
        </w:rPr>
        <w:t xml:space="preserve">examples of the transferability of effective practice identified in </w:t>
      </w:r>
      <w:r w:rsidRPr="00254A6E">
        <w:rPr>
          <w:color w:val="000000" w:themeColor="text1"/>
          <w:sz w:val="24"/>
          <w:szCs w:val="24"/>
        </w:rPr>
        <w:t xml:space="preserve">responses to the </w:t>
      </w:r>
      <w:r w:rsidR="004658F7" w:rsidRPr="00254A6E">
        <w:rPr>
          <w:color w:val="000000" w:themeColor="text1"/>
          <w:sz w:val="24"/>
          <w:szCs w:val="24"/>
        </w:rPr>
        <w:t>Jan</w:t>
      </w:r>
      <w:r w:rsidRPr="00254A6E">
        <w:rPr>
          <w:color w:val="000000" w:themeColor="text1"/>
          <w:sz w:val="24"/>
          <w:szCs w:val="24"/>
        </w:rPr>
        <w:t>uary 2016 impact survey.</w:t>
      </w:r>
    </w:p>
    <w:p w:rsidR="0001479B" w:rsidRPr="00254A6E" w:rsidRDefault="0001479B" w:rsidP="00F57262">
      <w:pPr>
        <w:rPr>
          <w:color w:val="000000" w:themeColor="text1"/>
          <w:sz w:val="24"/>
          <w:szCs w:val="24"/>
        </w:rPr>
      </w:pPr>
    </w:p>
    <w:p w:rsidR="00915A37" w:rsidRDefault="00915A37">
      <w:pPr>
        <w:rPr>
          <w:b/>
          <w:color w:val="000000" w:themeColor="text1"/>
        </w:rPr>
      </w:pPr>
      <w:r>
        <w:rPr>
          <w:b/>
          <w:color w:val="000000" w:themeColor="text1"/>
        </w:rPr>
        <w:br w:type="page"/>
      </w:r>
    </w:p>
    <w:p w:rsidR="0001479B" w:rsidRPr="00254A6E" w:rsidRDefault="000349A3" w:rsidP="00F57262">
      <w:pPr>
        <w:rPr>
          <w:b/>
          <w:color w:val="000000" w:themeColor="text1"/>
        </w:rPr>
      </w:pPr>
      <w:r w:rsidRPr="00254A6E">
        <w:rPr>
          <w:b/>
          <w:color w:val="000000" w:themeColor="text1"/>
        </w:rPr>
        <w:lastRenderedPageBreak/>
        <w:t>6.8.1</w:t>
      </w:r>
      <w:r w:rsidRPr="00254A6E">
        <w:rPr>
          <w:b/>
          <w:color w:val="000000" w:themeColor="text1"/>
        </w:rPr>
        <w:tab/>
      </w:r>
      <w:r w:rsidR="0001479B" w:rsidRPr="00254A6E">
        <w:rPr>
          <w:b/>
          <w:color w:val="000000" w:themeColor="text1"/>
        </w:rPr>
        <w:t>Impact survey findings</w:t>
      </w:r>
    </w:p>
    <w:p w:rsidR="007730D7" w:rsidRPr="005812B1" w:rsidRDefault="007730D7" w:rsidP="00F57262">
      <w:pPr>
        <w:rPr>
          <w:color w:val="000000" w:themeColor="text1"/>
          <w:sz w:val="16"/>
          <w:szCs w:val="16"/>
        </w:rPr>
      </w:pPr>
    </w:p>
    <w:tbl>
      <w:tblPr>
        <w:tblStyle w:val="TableGrid"/>
        <w:tblW w:w="9747" w:type="dxa"/>
        <w:tblLook w:val="04A0" w:firstRow="1" w:lastRow="0" w:firstColumn="1" w:lastColumn="0" w:noHBand="0" w:noVBand="1"/>
      </w:tblPr>
      <w:tblGrid>
        <w:gridCol w:w="9747"/>
      </w:tblGrid>
      <w:tr w:rsidR="0001479B" w:rsidRPr="00254A6E" w:rsidTr="005812B1">
        <w:tc>
          <w:tcPr>
            <w:tcW w:w="9747" w:type="dxa"/>
          </w:tcPr>
          <w:p w:rsidR="0001479B" w:rsidRPr="00254A6E" w:rsidRDefault="00451445" w:rsidP="00DE479E">
            <w:pPr>
              <w:autoSpaceDE w:val="0"/>
              <w:autoSpaceDN w:val="0"/>
              <w:adjustRightInd w:val="0"/>
              <w:rPr>
                <w:rFonts w:cs="ArialMT"/>
                <w:color w:val="000000" w:themeColor="text1"/>
                <w:sz w:val="24"/>
                <w:szCs w:val="24"/>
              </w:rPr>
            </w:pPr>
            <w:r>
              <w:rPr>
                <w:rFonts w:cs="ArialMT"/>
                <w:b/>
                <w:color w:val="000000" w:themeColor="text1"/>
                <w:sz w:val="24"/>
                <w:szCs w:val="24"/>
              </w:rPr>
              <w:t>Table 9</w:t>
            </w:r>
            <w:r w:rsidR="000349A3" w:rsidRPr="00254A6E">
              <w:rPr>
                <w:rFonts w:cs="ArialMT"/>
                <w:b/>
                <w:color w:val="000000" w:themeColor="text1"/>
                <w:sz w:val="24"/>
                <w:szCs w:val="24"/>
              </w:rPr>
              <w:t>: Examples of transferability: January 2016 impact survey findings</w:t>
            </w:r>
          </w:p>
        </w:tc>
      </w:tr>
      <w:tr w:rsidR="0001479B" w:rsidRPr="00254A6E" w:rsidTr="005812B1">
        <w:tc>
          <w:tcPr>
            <w:tcW w:w="9747" w:type="dxa"/>
          </w:tcPr>
          <w:p w:rsidR="0001479B" w:rsidRPr="00254A6E" w:rsidRDefault="0001479B" w:rsidP="00DE479E">
            <w:pPr>
              <w:autoSpaceDE w:val="0"/>
              <w:autoSpaceDN w:val="0"/>
              <w:adjustRightInd w:val="0"/>
              <w:rPr>
                <w:rFonts w:cs="ArialMT"/>
                <w:color w:val="000000" w:themeColor="text1"/>
                <w:sz w:val="24"/>
                <w:szCs w:val="24"/>
              </w:rPr>
            </w:pPr>
            <w:r w:rsidRPr="00254A6E">
              <w:rPr>
                <w:rFonts w:cs="ArialMT"/>
                <w:color w:val="000000" w:themeColor="text1"/>
                <w:sz w:val="24"/>
                <w:szCs w:val="24"/>
              </w:rPr>
              <w:t>The outcomes of the project have been disseminated throughout the partner colleges and further CPD opportunities have been provided within other curriculum areas at all campuses; and the use of screencasting in this way has also been developed at federa</w:t>
            </w:r>
            <w:r w:rsidR="0010154F">
              <w:rPr>
                <w:rFonts w:cs="ArialMT"/>
                <w:color w:val="000000" w:themeColor="text1"/>
                <w:sz w:val="24"/>
                <w:szCs w:val="24"/>
              </w:rPr>
              <w:t>ted colleges</w:t>
            </w:r>
            <w:r w:rsidRPr="00254A6E">
              <w:rPr>
                <w:rFonts w:cs="ArialMT"/>
                <w:color w:val="000000" w:themeColor="text1"/>
                <w:sz w:val="24"/>
                <w:szCs w:val="24"/>
              </w:rPr>
              <w:t>. Other providers have reported improved CPD developments using the same JPD process.</w:t>
            </w:r>
          </w:p>
        </w:tc>
      </w:tr>
      <w:tr w:rsidR="0001479B" w:rsidRPr="00254A6E" w:rsidTr="005812B1">
        <w:tc>
          <w:tcPr>
            <w:tcW w:w="9747" w:type="dxa"/>
          </w:tcPr>
          <w:p w:rsidR="0001479B" w:rsidRPr="00254A6E" w:rsidRDefault="0001479B" w:rsidP="00DE479E">
            <w:pPr>
              <w:autoSpaceDE w:val="0"/>
              <w:autoSpaceDN w:val="0"/>
              <w:adjustRightInd w:val="0"/>
              <w:rPr>
                <w:rFonts w:cs="ArialMT"/>
                <w:color w:val="000000" w:themeColor="text1"/>
                <w:sz w:val="24"/>
                <w:szCs w:val="24"/>
              </w:rPr>
            </w:pPr>
            <w:r w:rsidRPr="00254A6E">
              <w:rPr>
                <w:rFonts w:cs="ArialMT"/>
                <w:color w:val="000000" w:themeColor="text1"/>
                <w:sz w:val="24"/>
                <w:szCs w:val="24"/>
              </w:rPr>
              <w:t>Learning Ambassador qualitative feedback on impact collected in focus groups.</w:t>
            </w:r>
          </w:p>
        </w:tc>
      </w:tr>
      <w:tr w:rsidR="0001479B" w:rsidRPr="00254A6E" w:rsidTr="005812B1">
        <w:tc>
          <w:tcPr>
            <w:tcW w:w="9747" w:type="dxa"/>
          </w:tcPr>
          <w:p w:rsidR="0001479B" w:rsidRPr="00254A6E" w:rsidRDefault="0001479B" w:rsidP="00DE479E">
            <w:pPr>
              <w:rPr>
                <w:rFonts w:cs="ArialMT"/>
                <w:color w:val="000000" w:themeColor="text1"/>
                <w:sz w:val="24"/>
                <w:szCs w:val="24"/>
              </w:rPr>
            </w:pPr>
            <w:r w:rsidRPr="00254A6E">
              <w:rPr>
                <w:rFonts w:cs="ArialMT"/>
                <w:color w:val="000000" w:themeColor="text1"/>
                <w:sz w:val="24"/>
                <w:szCs w:val="24"/>
              </w:rPr>
              <w:t>The approach is being used with new sub-</w:t>
            </w:r>
            <w:proofErr w:type="gramStart"/>
            <w:r w:rsidRPr="00254A6E">
              <w:rPr>
                <w:rFonts w:cs="ArialMT"/>
                <w:color w:val="000000" w:themeColor="text1"/>
                <w:sz w:val="24"/>
                <w:szCs w:val="24"/>
              </w:rPr>
              <w:t>contractors which</w:t>
            </w:r>
            <w:proofErr w:type="gramEnd"/>
            <w:r w:rsidRPr="00254A6E">
              <w:rPr>
                <w:rFonts w:cs="ArialMT"/>
                <w:color w:val="000000" w:themeColor="text1"/>
                <w:sz w:val="24"/>
                <w:szCs w:val="24"/>
              </w:rPr>
              <w:t xml:space="preserve"> should allow a better assessment of impact for 2015-16.</w:t>
            </w:r>
          </w:p>
        </w:tc>
      </w:tr>
      <w:tr w:rsidR="0001479B" w:rsidRPr="00254A6E" w:rsidTr="005812B1">
        <w:tc>
          <w:tcPr>
            <w:tcW w:w="9747" w:type="dxa"/>
          </w:tcPr>
          <w:p w:rsidR="0001479B" w:rsidRPr="00254A6E" w:rsidRDefault="0001479B" w:rsidP="00DE479E">
            <w:pPr>
              <w:rPr>
                <w:rFonts w:cs="ArialMT"/>
                <w:color w:val="000000" w:themeColor="text1"/>
                <w:sz w:val="24"/>
                <w:szCs w:val="24"/>
              </w:rPr>
            </w:pPr>
            <w:r w:rsidRPr="00254A6E">
              <w:rPr>
                <w:rFonts w:cs="ArialMT"/>
                <w:color w:val="000000" w:themeColor="text1"/>
                <w:sz w:val="24"/>
                <w:szCs w:val="24"/>
              </w:rPr>
              <w:t>Have a sense of achievement in acting as an agent for change.</w:t>
            </w:r>
          </w:p>
        </w:tc>
      </w:tr>
    </w:tbl>
    <w:p w:rsidR="00716133" w:rsidRPr="00254A6E" w:rsidRDefault="00716133" w:rsidP="00F57262">
      <w:pPr>
        <w:rPr>
          <w:color w:val="000000" w:themeColor="text1"/>
          <w:sz w:val="24"/>
          <w:szCs w:val="24"/>
        </w:rPr>
      </w:pPr>
    </w:p>
    <w:p w:rsidR="0001479B" w:rsidRPr="00254A6E" w:rsidRDefault="000349A3" w:rsidP="00F57262">
      <w:pPr>
        <w:rPr>
          <w:b/>
          <w:color w:val="000000" w:themeColor="text1"/>
        </w:rPr>
      </w:pPr>
      <w:r w:rsidRPr="00254A6E">
        <w:rPr>
          <w:b/>
          <w:color w:val="000000" w:themeColor="text1"/>
        </w:rPr>
        <w:t>6.8.2</w:t>
      </w:r>
      <w:r w:rsidRPr="00254A6E">
        <w:rPr>
          <w:b/>
          <w:color w:val="000000" w:themeColor="text1"/>
        </w:rPr>
        <w:tab/>
      </w:r>
      <w:r w:rsidR="0001479B" w:rsidRPr="00254A6E">
        <w:rPr>
          <w:b/>
          <w:color w:val="000000" w:themeColor="text1"/>
        </w:rPr>
        <w:t>Feedback from phase two projects</w:t>
      </w:r>
    </w:p>
    <w:p w:rsidR="0001479B" w:rsidRPr="00254A6E" w:rsidRDefault="0001479B" w:rsidP="00F57262">
      <w:pPr>
        <w:rPr>
          <w:color w:val="000000" w:themeColor="text1"/>
          <w:sz w:val="24"/>
          <w:szCs w:val="24"/>
        </w:rPr>
      </w:pPr>
    </w:p>
    <w:p w:rsidR="00C9642F" w:rsidRPr="00254A6E" w:rsidRDefault="00C9642F" w:rsidP="00F57262">
      <w:pPr>
        <w:rPr>
          <w:color w:val="000000" w:themeColor="text1"/>
          <w:sz w:val="24"/>
          <w:szCs w:val="24"/>
        </w:rPr>
      </w:pPr>
      <w:r w:rsidRPr="00254A6E">
        <w:rPr>
          <w:color w:val="000000" w:themeColor="text1"/>
          <w:sz w:val="24"/>
          <w:szCs w:val="24"/>
        </w:rPr>
        <w:t xml:space="preserve">Further indications of the transfer of effective practice come from regional networking events and project reports from phase 2 projects. For example </w:t>
      </w:r>
      <w:proofErr w:type="gramStart"/>
      <w:r w:rsidRPr="00254A6E">
        <w:rPr>
          <w:color w:val="000000" w:themeColor="text1"/>
          <w:sz w:val="24"/>
          <w:szCs w:val="24"/>
        </w:rPr>
        <w:t>two network events held in Dec</w:t>
      </w:r>
      <w:r w:rsidR="00D37BAA">
        <w:rPr>
          <w:color w:val="000000" w:themeColor="text1"/>
          <w:sz w:val="24"/>
          <w:szCs w:val="24"/>
        </w:rPr>
        <w:t>ember</w:t>
      </w:r>
      <w:r w:rsidRPr="00254A6E">
        <w:rPr>
          <w:color w:val="000000" w:themeColor="text1"/>
          <w:sz w:val="24"/>
          <w:szCs w:val="24"/>
        </w:rPr>
        <w:t xml:space="preserve"> 2015 and Feb</w:t>
      </w:r>
      <w:r w:rsidR="00D37BAA">
        <w:rPr>
          <w:color w:val="000000" w:themeColor="text1"/>
          <w:sz w:val="24"/>
          <w:szCs w:val="24"/>
        </w:rPr>
        <w:t>ruary</w:t>
      </w:r>
      <w:r w:rsidRPr="00254A6E">
        <w:rPr>
          <w:color w:val="000000" w:themeColor="text1"/>
          <w:sz w:val="24"/>
          <w:szCs w:val="24"/>
        </w:rPr>
        <w:t xml:space="preserve"> 2016 were attended by over 60 participants</w:t>
      </w:r>
      <w:proofErr w:type="gramEnd"/>
      <w:r w:rsidRPr="00254A6E">
        <w:rPr>
          <w:color w:val="000000" w:themeColor="text1"/>
          <w:sz w:val="24"/>
          <w:szCs w:val="24"/>
        </w:rPr>
        <w:t xml:space="preserve"> from a range of providers. The data provided shows that all respondents were very satisfied (the majority) or satisfied with the events, and that all respondents stated that they were very likely (nearly 75%) or likely to apply the experience from the event in their professional role. Specific feedback included the following:</w:t>
      </w:r>
    </w:p>
    <w:p w:rsidR="00E8058B" w:rsidRPr="00915A37" w:rsidRDefault="00E8058B" w:rsidP="00915A37">
      <w:pPr>
        <w:autoSpaceDE w:val="0"/>
        <w:autoSpaceDN w:val="0"/>
        <w:adjustRightInd w:val="0"/>
        <w:ind w:left="567"/>
        <w:rPr>
          <w:rFonts w:cs="Open Sans"/>
          <w:color w:val="000000" w:themeColor="text1"/>
          <w:sz w:val="24"/>
          <w:szCs w:val="24"/>
        </w:rPr>
      </w:pPr>
      <w:r w:rsidRPr="00254A6E">
        <w:rPr>
          <w:rFonts w:cs="Open Sans"/>
          <w:color w:val="000000" w:themeColor="text1"/>
          <w:sz w:val="24"/>
          <w:szCs w:val="24"/>
        </w:rPr>
        <w:t xml:space="preserve"> </w:t>
      </w:r>
      <w:r w:rsidRPr="00254A6E">
        <w:rPr>
          <w:rFonts w:cs="Open Sans"/>
          <w:i/>
          <w:color w:val="000000" w:themeColor="text1"/>
          <w:sz w:val="24"/>
          <w:szCs w:val="24"/>
        </w:rPr>
        <w:t xml:space="preserve">Useful networking opportunities to develop ideas within own centre </w:t>
      </w:r>
    </w:p>
    <w:p w:rsidR="00E8058B" w:rsidRPr="00254A6E" w:rsidRDefault="00E8058B" w:rsidP="00E8058B">
      <w:pPr>
        <w:autoSpaceDE w:val="0"/>
        <w:autoSpaceDN w:val="0"/>
        <w:adjustRightInd w:val="0"/>
        <w:ind w:left="567"/>
        <w:rPr>
          <w:rFonts w:cs="Open Sans"/>
          <w:i/>
          <w:color w:val="000000" w:themeColor="text1"/>
          <w:sz w:val="24"/>
          <w:szCs w:val="24"/>
        </w:rPr>
      </w:pPr>
      <w:r w:rsidRPr="00254A6E">
        <w:rPr>
          <w:rFonts w:cs="Open Sans"/>
          <w:i/>
          <w:color w:val="000000" w:themeColor="text1"/>
          <w:sz w:val="24"/>
          <w:szCs w:val="24"/>
        </w:rPr>
        <w:t xml:space="preserve"> </w:t>
      </w:r>
    </w:p>
    <w:p w:rsidR="00E8058B" w:rsidRPr="00254A6E" w:rsidRDefault="00E8058B" w:rsidP="00E8058B">
      <w:pPr>
        <w:autoSpaceDE w:val="0"/>
        <w:autoSpaceDN w:val="0"/>
        <w:adjustRightInd w:val="0"/>
        <w:ind w:left="567"/>
        <w:rPr>
          <w:rFonts w:cs="Open Sans"/>
          <w:i/>
          <w:color w:val="000000" w:themeColor="text1"/>
          <w:sz w:val="24"/>
          <w:szCs w:val="24"/>
        </w:rPr>
      </w:pPr>
      <w:r w:rsidRPr="00254A6E">
        <w:rPr>
          <w:rFonts w:cs="Open Sans"/>
          <w:i/>
          <w:color w:val="000000" w:themeColor="text1"/>
          <w:sz w:val="24"/>
          <w:szCs w:val="24"/>
        </w:rPr>
        <w:t xml:space="preserve">Always good to explore ideas further and gain an understanding of how things could be used at different FECs. </w:t>
      </w:r>
    </w:p>
    <w:p w:rsidR="00E8058B" w:rsidRPr="00254A6E" w:rsidRDefault="00E8058B" w:rsidP="00E8058B">
      <w:pPr>
        <w:autoSpaceDE w:val="0"/>
        <w:autoSpaceDN w:val="0"/>
        <w:adjustRightInd w:val="0"/>
        <w:ind w:left="567"/>
        <w:rPr>
          <w:rFonts w:cs="Open Sans"/>
          <w:i/>
          <w:color w:val="000000" w:themeColor="text1"/>
          <w:sz w:val="24"/>
          <w:szCs w:val="24"/>
        </w:rPr>
      </w:pPr>
      <w:r w:rsidRPr="00254A6E">
        <w:rPr>
          <w:rFonts w:cs="Open Sans"/>
          <w:i/>
          <w:color w:val="000000" w:themeColor="text1"/>
          <w:sz w:val="24"/>
          <w:szCs w:val="24"/>
        </w:rPr>
        <w:t xml:space="preserve"> </w:t>
      </w:r>
    </w:p>
    <w:p w:rsidR="00E8058B" w:rsidRPr="00254A6E" w:rsidRDefault="00E8058B" w:rsidP="00E8058B">
      <w:pPr>
        <w:autoSpaceDE w:val="0"/>
        <w:autoSpaceDN w:val="0"/>
        <w:adjustRightInd w:val="0"/>
        <w:ind w:left="567"/>
        <w:rPr>
          <w:rFonts w:cs="Open Sans"/>
          <w:i/>
          <w:color w:val="000000" w:themeColor="text1"/>
          <w:sz w:val="24"/>
          <w:szCs w:val="24"/>
        </w:rPr>
      </w:pPr>
      <w:r w:rsidRPr="00254A6E">
        <w:rPr>
          <w:rFonts w:cs="Open Sans"/>
          <w:i/>
          <w:color w:val="000000" w:themeColor="text1"/>
          <w:sz w:val="24"/>
          <w:szCs w:val="24"/>
        </w:rPr>
        <w:t xml:space="preserve">The excellence projects have a number of transferable lessons to colleges </w:t>
      </w:r>
    </w:p>
    <w:p w:rsidR="00E8058B" w:rsidRPr="00254A6E" w:rsidRDefault="00E8058B" w:rsidP="00E8058B">
      <w:pPr>
        <w:autoSpaceDE w:val="0"/>
        <w:autoSpaceDN w:val="0"/>
        <w:adjustRightInd w:val="0"/>
        <w:ind w:left="567"/>
        <w:rPr>
          <w:rFonts w:cs="Open Sans"/>
          <w:i/>
          <w:color w:val="000000" w:themeColor="text1"/>
          <w:sz w:val="24"/>
          <w:szCs w:val="24"/>
        </w:rPr>
      </w:pPr>
    </w:p>
    <w:p w:rsidR="00E8058B" w:rsidRPr="00254A6E" w:rsidRDefault="00E8058B" w:rsidP="00E8058B">
      <w:pPr>
        <w:autoSpaceDE w:val="0"/>
        <w:autoSpaceDN w:val="0"/>
        <w:adjustRightInd w:val="0"/>
        <w:ind w:left="567"/>
        <w:rPr>
          <w:rFonts w:cs="Open Sans"/>
          <w:i/>
          <w:color w:val="000000" w:themeColor="text1"/>
          <w:sz w:val="24"/>
          <w:szCs w:val="24"/>
        </w:rPr>
      </w:pPr>
      <w:proofErr w:type="gramStart"/>
      <w:r w:rsidRPr="00254A6E">
        <w:rPr>
          <w:rFonts w:cs="Open Sans"/>
          <w:i/>
          <w:color w:val="000000" w:themeColor="text1"/>
          <w:sz w:val="24"/>
          <w:szCs w:val="24"/>
        </w:rPr>
        <w:t>Very helpful exchange of views with colleagues/new networks.</w:t>
      </w:r>
      <w:proofErr w:type="gramEnd"/>
      <w:r w:rsidRPr="00254A6E">
        <w:rPr>
          <w:rFonts w:cs="Open Sans"/>
          <w:i/>
          <w:color w:val="000000" w:themeColor="text1"/>
          <w:sz w:val="24"/>
          <w:szCs w:val="24"/>
        </w:rPr>
        <w:t xml:space="preserve"> Different types of providers in the room </w:t>
      </w:r>
    </w:p>
    <w:p w:rsidR="00C9642F" w:rsidRPr="00254A6E" w:rsidRDefault="00E8058B" w:rsidP="00E8058B">
      <w:pPr>
        <w:ind w:left="567"/>
        <w:rPr>
          <w:color w:val="000000" w:themeColor="text1"/>
          <w:sz w:val="24"/>
          <w:szCs w:val="24"/>
        </w:rPr>
      </w:pPr>
      <w:r w:rsidRPr="00254A6E">
        <w:rPr>
          <w:color w:val="000000" w:themeColor="text1"/>
          <w:sz w:val="24"/>
          <w:szCs w:val="24"/>
        </w:rPr>
        <w:t>(Source: Summary of feedback – regional networking event – 9 Feb</w:t>
      </w:r>
      <w:r w:rsidR="00485C23">
        <w:rPr>
          <w:color w:val="000000" w:themeColor="text1"/>
          <w:sz w:val="24"/>
          <w:szCs w:val="24"/>
        </w:rPr>
        <w:t>ruary</w:t>
      </w:r>
      <w:r w:rsidRPr="00254A6E">
        <w:rPr>
          <w:color w:val="000000" w:themeColor="text1"/>
          <w:sz w:val="24"/>
          <w:szCs w:val="24"/>
        </w:rPr>
        <w:t xml:space="preserve"> 2016)</w:t>
      </w:r>
    </w:p>
    <w:p w:rsidR="00C9642F" w:rsidRPr="00254A6E" w:rsidRDefault="00C9642F" w:rsidP="00F57262">
      <w:pPr>
        <w:rPr>
          <w:color w:val="000000" w:themeColor="text1"/>
          <w:sz w:val="24"/>
          <w:szCs w:val="24"/>
        </w:rPr>
      </w:pPr>
    </w:p>
    <w:p w:rsidR="00C9642F" w:rsidRPr="00254A6E" w:rsidRDefault="00C9642F" w:rsidP="00F57262">
      <w:pPr>
        <w:rPr>
          <w:color w:val="000000" w:themeColor="text1"/>
          <w:sz w:val="24"/>
          <w:szCs w:val="24"/>
        </w:rPr>
      </w:pPr>
      <w:r w:rsidRPr="00254A6E">
        <w:rPr>
          <w:color w:val="000000" w:themeColor="text1"/>
          <w:sz w:val="24"/>
          <w:szCs w:val="24"/>
        </w:rPr>
        <w:t>Phase 2 project progress reports also provide evidence of transfer of practice, as exemplified by the following statements:</w:t>
      </w: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r w:rsidRPr="00254A6E">
        <w:rPr>
          <w:i/>
          <w:color w:val="000000" w:themeColor="text1"/>
        </w:rPr>
        <w:t>Cross-provision type observations lead to professional discussions (e.g. issues such as those experienced in work-based learning and advanced learning loans are able to be shared between different provider types, leading to new ideas and strategies to try).</w:t>
      </w: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r w:rsidRPr="00254A6E">
        <w:rPr>
          <w:i/>
          <w:color w:val="000000" w:themeColor="text1"/>
        </w:rPr>
        <w:t>Practitioner evaluations to date identify outstanding elements of practice from their peer visits and indicate an intention to adopt (next term it will be a priority to follow up and evaluate this how this has changed practice).</w:t>
      </w: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r w:rsidRPr="00254A6E">
        <w:rPr>
          <w:i/>
          <w:color w:val="000000" w:themeColor="text1"/>
        </w:rPr>
        <w:t xml:space="preserve">For other practitioners there is evidence from their reflections that they are </w:t>
      </w:r>
      <w:proofErr w:type="gramStart"/>
      <w:r w:rsidRPr="00254A6E">
        <w:rPr>
          <w:i/>
          <w:color w:val="000000" w:themeColor="text1"/>
        </w:rPr>
        <w:t>asking</w:t>
      </w:r>
      <w:proofErr w:type="gramEnd"/>
      <w:r w:rsidRPr="00254A6E">
        <w:rPr>
          <w:i/>
          <w:color w:val="000000" w:themeColor="text1"/>
        </w:rPr>
        <w:t xml:space="preserve"> “ am I teaching this way because I have always done so?” and resolutions to incorporate different practice in their own delivery.</w:t>
      </w:r>
    </w:p>
    <w:p w:rsidR="00E8058B" w:rsidRPr="00254A6E" w:rsidRDefault="00E8058B" w:rsidP="00E8058B">
      <w:pPr>
        <w:widowControl w:val="0"/>
        <w:overflowPunct w:val="0"/>
        <w:autoSpaceDE w:val="0"/>
        <w:autoSpaceDN w:val="0"/>
        <w:adjustRightInd w:val="0"/>
        <w:ind w:left="567"/>
        <w:textAlignment w:val="baseline"/>
        <w:outlineLvl w:val="0"/>
        <w:rPr>
          <w:i/>
          <w:color w:val="000000" w:themeColor="text1"/>
        </w:rPr>
      </w:pPr>
    </w:p>
    <w:p w:rsidR="00E8058B" w:rsidRPr="00254A6E" w:rsidRDefault="00E8058B" w:rsidP="00E8058B">
      <w:pPr>
        <w:widowControl w:val="0"/>
        <w:overflowPunct w:val="0"/>
        <w:autoSpaceDE w:val="0"/>
        <w:autoSpaceDN w:val="0"/>
        <w:adjustRightInd w:val="0"/>
        <w:ind w:left="567"/>
        <w:textAlignment w:val="baseline"/>
        <w:outlineLvl w:val="0"/>
        <w:rPr>
          <w:color w:val="000000" w:themeColor="text1"/>
        </w:rPr>
      </w:pPr>
      <w:r w:rsidRPr="00254A6E">
        <w:rPr>
          <w:color w:val="000000" w:themeColor="text1"/>
        </w:rPr>
        <w:t>(Source: OTLA project progress reports from providers)</w:t>
      </w:r>
    </w:p>
    <w:p w:rsidR="00C9642F" w:rsidRPr="00254A6E" w:rsidRDefault="00C9642F" w:rsidP="00F57262">
      <w:pPr>
        <w:rPr>
          <w:color w:val="000000" w:themeColor="text1"/>
          <w:sz w:val="24"/>
          <w:szCs w:val="24"/>
        </w:rPr>
      </w:pPr>
    </w:p>
    <w:p w:rsidR="0001479B" w:rsidRPr="00254A6E" w:rsidRDefault="000349A3" w:rsidP="00F57262">
      <w:pPr>
        <w:rPr>
          <w:b/>
          <w:color w:val="000000" w:themeColor="text1"/>
        </w:rPr>
      </w:pPr>
      <w:r w:rsidRPr="00254A6E">
        <w:rPr>
          <w:b/>
          <w:color w:val="000000" w:themeColor="text1"/>
        </w:rPr>
        <w:lastRenderedPageBreak/>
        <w:t>6.8.3</w:t>
      </w:r>
      <w:r w:rsidRPr="00254A6E">
        <w:rPr>
          <w:b/>
          <w:color w:val="000000" w:themeColor="text1"/>
        </w:rPr>
        <w:tab/>
      </w:r>
      <w:r w:rsidR="0001479B" w:rsidRPr="00254A6E">
        <w:rPr>
          <w:b/>
          <w:color w:val="000000" w:themeColor="text1"/>
        </w:rPr>
        <w:t>Dissemination conference</w:t>
      </w:r>
      <w:r w:rsidR="006E241B">
        <w:rPr>
          <w:b/>
          <w:color w:val="000000" w:themeColor="text1"/>
        </w:rPr>
        <w:t>s</w:t>
      </w:r>
      <w:r w:rsidR="0001479B" w:rsidRPr="00254A6E">
        <w:rPr>
          <w:b/>
          <w:color w:val="000000" w:themeColor="text1"/>
        </w:rPr>
        <w:t xml:space="preserve"> feedback</w:t>
      </w:r>
    </w:p>
    <w:p w:rsidR="000349A3" w:rsidRPr="00254A6E" w:rsidRDefault="000349A3" w:rsidP="00F57262">
      <w:pPr>
        <w:rPr>
          <w:color w:val="000000" w:themeColor="text1"/>
          <w:sz w:val="24"/>
          <w:szCs w:val="24"/>
        </w:rPr>
      </w:pPr>
    </w:p>
    <w:p w:rsidR="00716133" w:rsidRPr="00254A6E" w:rsidRDefault="0001479B" w:rsidP="00F57262">
      <w:pPr>
        <w:rPr>
          <w:color w:val="000000" w:themeColor="text1"/>
          <w:sz w:val="24"/>
          <w:szCs w:val="24"/>
        </w:rPr>
      </w:pPr>
      <w:r w:rsidRPr="00254A6E">
        <w:rPr>
          <w:color w:val="000000" w:themeColor="text1"/>
          <w:sz w:val="24"/>
          <w:szCs w:val="24"/>
        </w:rPr>
        <w:t xml:space="preserve">In addition, the high level of participation in the </w:t>
      </w:r>
      <w:r w:rsidR="006E241B">
        <w:rPr>
          <w:color w:val="000000" w:themeColor="text1"/>
          <w:sz w:val="24"/>
          <w:szCs w:val="24"/>
        </w:rPr>
        <w:t xml:space="preserve">June and </w:t>
      </w:r>
      <w:r w:rsidRPr="00254A6E">
        <w:rPr>
          <w:color w:val="000000" w:themeColor="text1"/>
          <w:sz w:val="24"/>
          <w:szCs w:val="24"/>
        </w:rPr>
        <w:t>December 2015 OTLA initiative conference</w:t>
      </w:r>
      <w:r w:rsidR="006E241B">
        <w:rPr>
          <w:color w:val="000000" w:themeColor="text1"/>
          <w:sz w:val="24"/>
          <w:szCs w:val="24"/>
        </w:rPr>
        <w:t>s</w:t>
      </w:r>
      <w:r w:rsidRPr="00254A6E">
        <w:rPr>
          <w:color w:val="000000" w:themeColor="text1"/>
          <w:sz w:val="24"/>
          <w:szCs w:val="24"/>
        </w:rPr>
        <w:t xml:space="preserve">, </w:t>
      </w:r>
      <w:r w:rsidR="006E241B">
        <w:rPr>
          <w:color w:val="000000" w:themeColor="text1"/>
          <w:sz w:val="24"/>
          <w:szCs w:val="24"/>
        </w:rPr>
        <w:t xml:space="preserve">and network events, </w:t>
      </w:r>
      <w:r w:rsidRPr="00254A6E">
        <w:rPr>
          <w:color w:val="000000" w:themeColor="text1"/>
          <w:sz w:val="24"/>
          <w:szCs w:val="24"/>
        </w:rPr>
        <w:t>provide indications of potential transferability through the dissemination of findings about effective practice.</w:t>
      </w:r>
    </w:p>
    <w:p w:rsidR="0001479B" w:rsidRPr="00254A6E" w:rsidRDefault="0001479B" w:rsidP="00F57262">
      <w:pPr>
        <w:rPr>
          <w:color w:val="000000" w:themeColor="text1"/>
          <w:sz w:val="24"/>
          <w:szCs w:val="24"/>
        </w:rPr>
      </w:pPr>
    </w:p>
    <w:p w:rsidR="00413E17" w:rsidRDefault="00413E17" w:rsidP="00471597">
      <w:pPr>
        <w:autoSpaceDE w:val="0"/>
        <w:autoSpaceDN w:val="0"/>
        <w:adjustRightInd w:val="0"/>
        <w:rPr>
          <w:color w:val="E36C0A" w:themeColor="accent6" w:themeShade="BF"/>
          <w:sz w:val="24"/>
          <w:szCs w:val="24"/>
        </w:rPr>
      </w:pPr>
    </w:p>
    <w:p w:rsidR="00FA4518" w:rsidRPr="00156B5A" w:rsidRDefault="00FA4518" w:rsidP="003D6ABE">
      <w:pPr>
        <w:autoSpaceDE w:val="0"/>
        <w:autoSpaceDN w:val="0"/>
        <w:adjustRightInd w:val="0"/>
        <w:rPr>
          <w:rFonts w:cs="ArialMT"/>
          <w:color w:val="E36C0A" w:themeColor="accent6" w:themeShade="BF"/>
          <w:sz w:val="24"/>
          <w:szCs w:val="24"/>
        </w:rPr>
      </w:pPr>
    </w:p>
    <w:p w:rsidR="00471597" w:rsidRPr="00875B1B" w:rsidRDefault="00471597" w:rsidP="00F57262">
      <w:pPr>
        <w:rPr>
          <w:color w:val="000000" w:themeColor="text1"/>
          <w:sz w:val="24"/>
          <w:szCs w:val="24"/>
        </w:rPr>
      </w:pPr>
    </w:p>
    <w:p w:rsidR="00915A37" w:rsidRDefault="00915A37">
      <w:pPr>
        <w:rPr>
          <w:b/>
          <w:sz w:val="28"/>
          <w:szCs w:val="28"/>
        </w:rPr>
      </w:pPr>
      <w:r>
        <w:rPr>
          <w:b/>
          <w:sz w:val="28"/>
          <w:szCs w:val="28"/>
        </w:rPr>
        <w:br w:type="page"/>
      </w:r>
    </w:p>
    <w:p w:rsidR="00115E16" w:rsidRDefault="001B7804" w:rsidP="00115E16">
      <w:pPr>
        <w:rPr>
          <w:b/>
          <w:sz w:val="28"/>
          <w:szCs w:val="28"/>
        </w:rPr>
      </w:pPr>
      <w:r>
        <w:rPr>
          <w:b/>
          <w:sz w:val="28"/>
          <w:szCs w:val="28"/>
        </w:rPr>
        <w:lastRenderedPageBreak/>
        <w:t>7</w:t>
      </w:r>
      <w:r w:rsidR="00115E16">
        <w:rPr>
          <w:b/>
          <w:sz w:val="28"/>
          <w:szCs w:val="28"/>
        </w:rPr>
        <w:t xml:space="preserve">.0 </w:t>
      </w:r>
      <w:r w:rsidR="00115E16">
        <w:rPr>
          <w:b/>
          <w:sz w:val="28"/>
          <w:szCs w:val="28"/>
        </w:rPr>
        <w:tab/>
        <w:t>Case studies</w:t>
      </w:r>
    </w:p>
    <w:p w:rsidR="00115E16" w:rsidRDefault="00115E16" w:rsidP="00115E16">
      <w:pPr>
        <w:rPr>
          <w:b/>
          <w:sz w:val="28"/>
          <w:szCs w:val="28"/>
        </w:rPr>
      </w:pPr>
    </w:p>
    <w:p w:rsidR="00FB749A" w:rsidRPr="00254A6E" w:rsidRDefault="006E5E68" w:rsidP="00FB749A">
      <w:pPr>
        <w:rPr>
          <w:b/>
          <w:i/>
          <w:color w:val="E36C0A" w:themeColor="accent6" w:themeShade="BF"/>
          <w:sz w:val="24"/>
          <w:szCs w:val="24"/>
        </w:rPr>
      </w:pPr>
      <w:r>
        <w:rPr>
          <w:b/>
          <w:i/>
          <w:color w:val="E36C0A" w:themeColor="accent6" w:themeShade="BF"/>
          <w:sz w:val="24"/>
          <w:szCs w:val="24"/>
        </w:rPr>
        <w:t>A</w:t>
      </w:r>
      <w:r w:rsidR="00FB749A" w:rsidRPr="00254A6E">
        <w:rPr>
          <w:b/>
          <w:i/>
          <w:color w:val="E36C0A" w:themeColor="accent6" w:themeShade="BF"/>
          <w:sz w:val="24"/>
          <w:szCs w:val="24"/>
        </w:rPr>
        <w:t>utumn 2015</w:t>
      </w:r>
    </w:p>
    <w:p w:rsidR="00DE479E" w:rsidRPr="00254A6E" w:rsidRDefault="00DE479E" w:rsidP="00115E16">
      <w:pPr>
        <w:rPr>
          <w:color w:val="E36C0A" w:themeColor="accent6" w:themeShade="BF"/>
          <w:sz w:val="24"/>
          <w:szCs w:val="24"/>
        </w:rPr>
      </w:pPr>
    </w:p>
    <w:p w:rsidR="00115E16" w:rsidRPr="00254A6E" w:rsidRDefault="00DE479E" w:rsidP="00115E16">
      <w:pPr>
        <w:rPr>
          <w:color w:val="E36C0A" w:themeColor="accent6" w:themeShade="BF"/>
          <w:sz w:val="24"/>
          <w:szCs w:val="24"/>
        </w:rPr>
      </w:pPr>
      <w:r w:rsidRPr="00254A6E">
        <w:rPr>
          <w:color w:val="E36C0A" w:themeColor="accent6" w:themeShade="BF"/>
          <w:sz w:val="24"/>
          <w:szCs w:val="24"/>
        </w:rPr>
        <w:t>In a</w:t>
      </w:r>
      <w:r w:rsidR="00115E16" w:rsidRPr="00254A6E">
        <w:rPr>
          <w:color w:val="E36C0A" w:themeColor="accent6" w:themeShade="BF"/>
          <w:sz w:val="24"/>
          <w:szCs w:val="24"/>
        </w:rPr>
        <w:t>utumn 2015 two short case studies identified the importance of ownership and context in contributing to effective improvement.</w:t>
      </w:r>
    </w:p>
    <w:p w:rsidR="00DE479E" w:rsidRPr="00254A6E" w:rsidRDefault="00DE479E" w:rsidP="00DE479E">
      <w:pPr>
        <w:rPr>
          <w:b/>
          <w:color w:val="E36C0A" w:themeColor="accent6" w:themeShade="BF"/>
          <w:sz w:val="24"/>
          <w:szCs w:val="24"/>
        </w:rPr>
      </w:pPr>
    </w:p>
    <w:p w:rsidR="00DE479E" w:rsidRPr="00254A6E" w:rsidRDefault="00DE479E" w:rsidP="00DE479E">
      <w:pPr>
        <w:rPr>
          <w:b/>
          <w:color w:val="E36C0A" w:themeColor="accent6" w:themeShade="BF"/>
          <w:sz w:val="24"/>
          <w:szCs w:val="24"/>
        </w:rPr>
      </w:pPr>
      <w:r w:rsidRPr="00254A6E">
        <w:rPr>
          <w:b/>
          <w:color w:val="E36C0A" w:themeColor="accent6" w:themeShade="BF"/>
          <w:sz w:val="24"/>
          <w:szCs w:val="24"/>
        </w:rPr>
        <w:t>7.1</w:t>
      </w:r>
      <w:r w:rsidRPr="00254A6E">
        <w:rPr>
          <w:b/>
          <w:color w:val="E36C0A" w:themeColor="accent6" w:themeShade="BF"/>
          <w:sz w:val="24"/>
          <w:szCs w:val="24"/>
        </w:rPr>
        <w:tab/>
        <w:t>Case study 1 – Who owns improvement?</w:t>
      </w:r>
    </w:p>
    <w:p w:rsidR="00DE479E" w:rsidRPr="00254A6E" w:rsidRDefault="00DE479E" w:rsidP="00DE479E">
      <w:pPr>
        <w:rPr>
          <w:b/>
          <w:color w:val="E36C0A" w:themeColor="accent6" w:themeShade="BF"/>
          <w:sz w:val="24"/>
          <w:szCs w:val="24"/>
        </w:rPr>
      </w:pPr>
    </w:p>
    <w:p w:rsidR="00DE479E" w:rsidRPr="00254A6E" w:rsidRDefault="00DE479E" w:rsidP="00DE479E">
      <w:pPr>
        <w:rPr>
          <w:color w:val="E36C0A" w:themeColor="accent6" w:themeShade="BF"/>
          <w:sz w:val="24"/>
          <w:szCs w:val="24"/>
        </w:rPr>
      </w:pPr>
      <w:r w:rsidRPr="00254A6E">
        <w:rPr>
          <w:color w:val="E36C0A" w:themeColor="accent6" w:themeShade="BF"/>
          <w:sz w:val="24"/>
          <w:szCs w:val="24"/>
        </w:rPr>
        <w:t>Extract from a project report:</w:t>
      </w:r>
    </w:p>
    <w:p w:rsidR="00DE479E" w:rsidRPr="00254A6E" w:rsidRDefault="00DE479E" w:rsidP="00DE479E">
      <w:pPr>
        <w:rPr>
          <w:color w:val="E36C0A" w:themeColor="accent6" w:themeShade="BF"/>
          <w:sz w:val="24"/>
          <w:szCs w:val="24"/>
        </w:rPr>
      </w:pPr>
    </w:p>
    <w:p w:rsidR="00DE479E" w:rsidRPr="00254A6E" w:rsidRDefault="00DE479E" w:rsidP="00DE479E">
      <w:pPr>
        <w:pStyle w:val="Black"/>
        <w:ind w:left="284"/>
        <w:rPr>
          <w:rFonts w:asciiTheme="minorHAnsi" w:hAnsiTheme="minorHAnsi"/>
          <w:i/>
          <w:color w:val="E36C0A" w:themeColor="accent6" w:themeShade="BF"/>
          <w:sz w:val="24"/>
        </w:rPr>
      </w:pPr>
      <w:r w:rsidRPr="00254A6E">
        <w:rPr>
          <w:rFonts w:asciiTheme="minorHAnsi" w:hAnsiTheme="minorHAnsi"/>
          <w:i/>
          <w:color w:val="E36C0A" w:themeColor="accent6" w:themeShade="BF"/>
          <w:sz w:val="24"/>
        </w:rPr>
        <w:t xml:space="preserve">Surprisingly, the first developmental observation showed very little progress, with still significant areas for improvement highlighted. At the feedback session the strengths and areas for improvement were discussed and a further set of actions set’. After a second observation, the observer reported that: ‘There was still a slight reluctance in using and implementing some of the strategies suggested by the mentor’. The teacher only improved to a ‘very good’ level when the strategy was changed and he was allowed to peer observe a colleague from the same discipline and set his own agenda for improvement. </w:t>
      </w:r>
    </w:p>
    <w:p w:rsidR="00DE479E" w:rsidRPr="00254A6E" w:rsidRDefault="00DE479E" w:rsidP="00DE479E">
      <w:pPr>
        <w:pStyle w:val="Black"/>
        <w:ind w:left="284"/>
        <w:rPr>
          <w:rFonts w:asciiTheme="minorHAnsi" w:hAnsiTheme="minorHAnsi"/>
          <w:i/>
          <w:color w:val="E36C0A" w:themeColor="accent6" w:themeShade="BF"/>
          <w:sz w:val="24"/>
        </w:rPr>
      </w:pPr>
    </w:p>
    <w:p w:rsidR="00DE479E" w:rsidRPr="00254A6E" w:rsidRDefault="00DE479E" w:rsidP="00DE479E">
      <w:pPr>
        <w:pStyle w:val="Black"/>
        <w:ind w:left="284"/>
        <w:rPr>
          <w:rFonts w:asciiTheme="minorHAnsi" w:hAnsiTheme="minorHAnsi"/>
          <w:i/>
          <w:color w:val="E36C0A" w:themeColor="accent6" w:themeShade="BF"/>
          <w:sz w:val="24"/>
        </w:rPr>
      </w:pPr>
      <w:r w:rsidRPr="00254A6E">
        <w:rPr>
          <w:rFonts w:asciiTheme="minorHAnsi" w:hAnsiTheme="minorHAnsi"/>
          <w:i/>
          <w:color w:val="E36C0A" w:themeColor="accent6" w:themeShade="BF"/>
          <w:sz w:val="24"/>
        </w:rPr>
        <w:t>In his post-project discussion, the teacher noted that the eventual ownership of his own quality improvement journey was essential: ‘It’s getting comfortable with that mind-set and being the one in charge of your own development. I’ve been observed lots under the graded process, which has led to some quite ambiguous action points: “I want you to ble ble ble bleh”. So having this process and being asked: “Okay so what is the most important thing to you? And how are you going to do that?” And me owning it, without a doubt has been the most successful.’</w:t>
      </w:r>
    </w:p>
    <w:p w:rsidR="00DE479E" w:rsidRPr="00254A6E" w:rsidRDefault="00DE479E" w:rsidP="00DE479E">
      <w:pPr>
        <w:rPr>
          <w:b/>
          <w:color w:val="E36C0A" w:themeColor="accent6" w:themeShade="BF"/>
        </w:rPr>
      </w:pPr>
    </w:p>
    <w:p w:rsidR="00DE479E" w:rsidRPr="00254A6E" w:rsidRDefault="00DE479E" w:rsidP="00DE479E">
      <w:pPr>
        <w:rPr>
          <w:b/>
          <w:color w:val="E36C0A" w:themeColor="accent6" w:themeShade="BF"/>
          <w:sz w:val="24"/>
          <w:szCs w:val="24"/>
        </w:rPr>
      </w:pPr>
      <w:r w:rsidRPr="00254A6E">
        <w:rPr>
          <w:b/>
          <w:color w:val="E36C0A" w:themeColor="accent6" w:themeShade="BF"/>
          <w:sz w:val="24"/>
          <w:szCs w:val="24"/>
        </w:rPr>
        <w:t>7.2</w:t>
      </w:r>
      <w:r w:rsidRPr="00254A6E">
        <w:rPr>
          <w:b/>
          <w:color w:val="E36C0A" w:themeColor="accent6" w:themeShade="BF"/>
          <w:sz w:val="24"/>
          <w:szCs w:val="24"/>
        </w:rPr>
        <w:tab/>
        <w:t>Case study 2 – The context for improvement</w:t>
      </w:r>
    </w:p>
    <w:p w:rsidR="00DE479E" w:rsidRPr="00254A6E" w:rsidRDefault="00DE479E" w:rsidP="00DE479E">
      <w:pPr>
        <w:rPr>
          <w:b/>
          <w:color w:val="E36C0A" w:themeColor="accent6" w:themeShade="BF"/>
          <w:sz w:val="24"/>
          <w:szCs w:val="24"/>
        </w:rPr>
      </w:pPr>
    </w:p>
    <w:p w:rsidR="00DE479E" w:rsidRPr="00254A6E" w:rsidRDefault="00DE479E" w:rsidP="00DE479E">
      <w:pPr>
        <w:rPr>
          <w:color w:val="E36C0A" w:themeColor="accent6" w:themeShade="BF"/>
          <w:sz w:val="24"/>
          <w:szCs w:val="24"/>
        </w:rPr>
      </w:pPr>
      <w:r w:rsidRPr="00254A6E">
        <w:rPr>
          <w:color w:val="E36C0A" w:themeColor="accent6" w:themeShade="BF"/>
          <w:sz w:val="24"/>
          <w:szCs w:val="24"/>
        </w:rPr>
        <w:t>There are many routes to re-focus and achieve improvement in TLA. When these combine to complement and reinforce each other, a momentum can build up so that a real shift is achieved in expectations which leaders, practitioners and learners have of themselves and each other.</w:t>
      </w:r>
    </w:p>
    <w:p w:rsidR="00DE479E" w:rsidRPr="00254A6E" w:rsidRDefault="00DE479E" w:rsidP="00DE479E">
      <w:pPr>
        <w:rPr>
          <w:color w:val="E36C0A" w:themeColor="accent6" w:themeShade="BF"/>
          <w:sz w:val="24"/>
          <w:szCs w:val="24"/>
        </w:rPr>
      </w:pPr>
    </w:p>
    <w:p w:rsidR="00DE479E" w:rsidRPr="00254A6E" w:rsidRDefault="00DE479E" w:rsidP="00DE479E">
      <w:pPr>
        <w:rPr>
          <w:color w:val="E36C0A" w:themeColor="accent6" w:themeShade="BF"/>
          <w:sz w:val="24"/>
          <w:szCs w:val="24"/>
        </w:rPr>
      </w:pPr>
      <w:r w:rsidRPr="00254A6E">
        <w:rPr>
          <w:color w:val="E36C0A" w:themeColor="accent6" w:themeShade="BF"/>
          <w:sz w:val="24"/>
          <w:szCs w:val="24"/>
        </w:rPr>
        <w:t>The following comments are all about the same one provider in the OTLA initiative:</w:t>
      </w:r>
    </w:p>
    <w:p w:rsidR="00DE479E" w:rsidRPr="00254A6E" w:rsidRDefault="00DE479E" w:rsidP="00DE479E">
      <w:pPr>
        <w:rPr>
          <w:b/>
          <w:color w:val="E36C0A" w:themeColor="accent6" w:themeShade="BF"/>
          <w:sz w:val="24"/>
          <w:szCs w:val="24"/>
        </w:rPr>
      </w:pPr>
    </w:p>
    <w:p w:rsidR="00DE479E" w:rsidRPr="00254A6E" w:rsidRDefault="00DE479E" w:rsidP="00DE479E">
      <w:pPr>
        <w:ind w:left="284"/>
        <w:rPr>
          <w:i/>
          <w:color w:val="E36C0A" w:themeColor="accent6" w:themeShade="BF"/>
          <w:sz w:val="24"/>
          <w:szCs w:val="24"/>
        </w:rPr>
      </w:pPr>
      <w:r w:rsidRPr="00254A6E">
        <w:rPr>
          <w:i/>
          <w:color w:val="E36C0A" w:themeColor="accent6" w:themeShade="BF"/>
          <w:sz w:val="24"/>
          <w:szCs w:val="24"/>
        </w:rPr>
        <w:t xml:space="preserve">It is clear from the evidence base, that the removal of any element of ‘accountability’ (i.e. grading and feedback) enabled staff to genuinely focus on their own learning without fear of failure. </w:t>
      </w:r>
    </w:p>
    <w:p w:rsidR="00DE479E" w:rsidRPr="00254A6E" w:rsidRDefault="00DE479E" w:rsidP="00DE479E">
      <w:pPr>
        <w:ind w:left="284"/>
        <w:rPr>
          <w:i/>
          <w:color w:val="E36C0A" w:themeColor="accent6" w:themeShade="BF"/>
          <w:sz w:val="24"/>
          <w:szCs w:val="24"/>
        </w:rPr>
      </w:pPr>
    </w:p>
    <w:p w:rsidR="00DE479E" w:rsidRPr="00254A6E" w:rsidRDefault="00DE479E" w:rsidP="00DE479E">
      <w:pPr>
        <w:pStyle w:val="Black"/>
        <w:ind w:left="284"/>
        <w:rPr>
          <w:rFonts w:asciiTheme="minorHAnsi" w:hAnsiTheme="minorHAnsi"/>
          <w:i/>
          <w:color w:val="E36C0A" w:themeColor="accent6" w:themeShade="BF"/>
          <w:sz w:val="24"/>
        </w:rPr>
      </w:pPr>
      <w:r w:rsidRPr="00254A6E">
        <w:rPr>
          <w:rFonts w:asciiTheme="minorHAnsi" w:hAnsiTheme="minorHAnsi"/>
          <w:i/>
          <w:color w:val="E36C0A" w:themeColor="accent6" w:themeShade="BF"/>
          <w:sz w:val="24"/>
        </w:rPr>
        <w:t xml:space="preserve">While it is too early to judge the longer term impact of this initiative, the evidence base suggests a paradigm shift in staff’s attitude to technology-enhanced learning, which should go on to increase the individualised nature of their learning programmes, together with the development of their learning independence. </w:t>
      </w:r>
    </w:p>
    <w:p w:rsidR="00DE479E" w:rsidRPr="00254A6E" w:rsidRDefault="00DE479E" w:rsidP="00DE479E">
      <w:pPr>
        <w:ind w:left="284"/>
        <w:rPr>
          <w:i/>
          <w:color w:val="E36C0A" w:themeColor="accent6" w:themeShade="BF"/>
          <w:sz w:val="24"/>
          <w:szCs w:val="24"/>
        </w:rPr>
      </w:pPr>
    </w:p>
    <w:p w:rsidR="00DE479E" w:rsidRPr="00254A6E" w:rsidRDefault="00DE479E" w:rsidP="00DE479E">
      <w:pPr>
        <w:pStyle w:val="Black"/>
        <w:ind w:left="284"/>
        <w:rPr>
          <w:rFonts w:asciiTheme="minorHAnsi" w:hAnsiTheme="minorHAnsi"/>
          <w:i/>
          <w:color w:val="E36C0A" w:themeColor="accent6" w:themeShade="BF"/>
          <w:sz w:val="24"/>
        </w:rPr>
      </w:pPr>
      <w:r w:rsidRPr="00254A6E">
        <w:rPr>
          <w:rFonts w:asciiTheme="minorHAnsi" w:hAnsiTheme="minorHAnsi"/>
          <w:i/>
          <w:color w:val="E36C0A" w:themeColor="accent6" w:themeShade="BF"/>
          <w:sz w:val="24"/>
        </w:rPr>
        <w:t xml:space="preserve">The final project evaluation gives a strong sense of sustainable investment in improvement as </w:t>
      </w:r>
      <w:proofErr w:type="gramStart"/>
      <w:r w:rsidRPr="00254A6E">
        <w:rPr>
          <w:rFonts w:asciiTheme="minorHAnsi" w:hAnsiTheme="minorHAnsi"/>
          <w:i/>
          <w:color w:val="E36C0A" w:themeColor="accent6" w:themeShade="BF"/>
          <w:sz w:val="24"/>
        </w:rPr>
        <w:t>staff have</w:t>
      </w:r>
      <w:proofErr w:type="gramEnd"/>
      <w:r w:rsidRPr="00254A6E">
        <w:rPr>
          <w:rFonts w:asciiTheme="minorHAnsi" w:hAnsiTheme="minorHAnsi"/>
          <w:i/>
          <w:color w:val="E36C0A" w:themeColor="accent6" w:themeShade="BF"/>
          <w:sz w:val="24"/>
        </w:rPr>
        <w:t xml:space="preserve"> attempted to evaluate the causality of their work. In particular, they have </w:t>
      </w:r>
      <w:r w:rsidRPr="00254A6E">
        <w:rPr>
          <w:rFonts w:asciiTheme="minorHAnsi" w:hAnsiTheme="minorHAnsi"/>
          <w:i/>
          <w:color w:val="E36C0A" w:themeColor="accent6" w:themeShade="BF"/>
          <w:sz w:val="24"/>
        </w:rPr>
        <w:lastRenderedPageBreak/>
        <w:t xml:space="preserve">considered how improvement actions planned as a result of this phase-1 research will impact on learners’ learning, or ability to learn. </w:t>
      </w:r>
    </w:p>
    <w:p w:rsidR="00DE479E" w:rsidRPr="00254A6E" w:rsidRDefault="00DE479E" w:rsidP="00DE479E">
      <w:pPr>
        <w:pStyle w:val="Black"/>
        <w:ind w:left="284"/>
        <w:rPr>
          <w:rFonts w:asciiTheme="minorHAnsi" w:hAnsiTheme="minorHAnsi"/>
          <w:i/>
          <w:color w:val="E36C0A" w:themeColor="accent6" w:themeShade="BF"/>
          <w:sz w:val="24"/>
        </w:rPr>
      </w:pPr>
    </w:p>
    <w:p w:rsidR="00DE479E" w:rsidRPr="00254A6E" w:rsidRDefault="00DE479E" w:rsidP="00DE479E">
      <w:pPr>
        <w:pStyle w:val="Black"/>
        <w:ind w:left="284"/>
        <w:rPr>
          <w:rFonts w:asciiTheme="minorHAnsi" w:hAnsiTheme="minorHAnsi"/>
          <w:i/>
          <w:color w:val="E36C0A" w:themeColor="accent6" w:themeShade="BF"/>
          <w:sz w:val="24"/>
        </w:rPr>
      </w:pPr>
      <w:r w:rsidRPr="00254A6E">
        <w:rPr>
          <w:rFonts w:asciiTheme="minorHAnsi" w:hAnsiTheme="minorHAnsi"/>
          <w:i/>
          <w:color w:val="E36C0A" w:themeColor="accent6" w:themeShade="BF"/>
          <w:sz w:val="24"/>
        </w:rPr>
        <w:t>The post-research evaluation of staff shows that their confidence, attitude and understanding have improved as a result of the projects.</w:t>
      </w:r>
    </w:p>
    <w:p w:rsidR="00DE479E" w:rsidRPr="00254A6E" w:rsidRDefault="00DE479E" w:rsidP="00DE479E">
      <w:pPr>
        <w:ind w:left="284"/>
        <w:rPr>
          <w:i/>
          <w:color w:val="E36C0A" w:themeColor="accent6" w:themeShade="BF"/>
          <w:sz w:val="24"/>
          <w:szCs w:val="24"/>
        </w:rPr>
      </w:pPr>
    </w:p>
    <w:p w:rsidR="00DE479E" w:rsidRPr="00254A6E" w:rsidRDefault="00DE479E" w:rsidP="00DE479E">
      <w:pPr>
        <w:ind w:left="284"/>
        <w:rPr>
          <w:i/>
          <w:color w:val="E36C0A" w:themeColor="accent6" w:themeShade="BF"/>
          <w:sz w:val="24"/>
          <w:szCs w:val="24"/>
        </w:rPr>
      </w:pPr>
      <w:r w:rsidRPr="00254A6E">
        <w:rPr>
          <w:i/>
          <w:color w:val="E36C0A" w:themeColor="accent6" w:themeShade="BF"/>
          <w:sz w:val="24"/>
        </w:rPr>
        <w:t xml:space="preserve">The provider </w:t>
      </w:r>
      <w:r w:rsidRPr="00254A6E">
        <w:rPr>
          <w:i/>
          <w:color w:val="E36C0A" w:themeColor="accent6" w:themeShade="BF"/>
          <w:sz w:val="24"/>
          <w:szCs w:val="24"/>
        </w:rPr>
        <w:t>detail</w:t>
      </w:r>
      <w:r w:rsidRPr="00254A6E">
        <w:rPr>
          <w:i/>
          <w:color w:val="E36C0A" w:themeColor="accent6" w:themeShade="BF"/>
          <w:sz w:val="24"/>
        </w:rPr>
        <w:t>s</w:t>
      </w:r>
      <w:r w:rsidRPr="00254A6E">
        <w:rPr>
          <w:i/>
          <w:color w:val="E36C0A" w:themeColor="accent6" w:themeShade="BF"/>
          <w:sz w:val="24"/>
          <w:szCs w:val="24"/>
        </w:rPr>
        <w:t xml:space="preserve"> well how all ‘mini-projects’ case studies will be published, as well as staff’s detailed dissemination of games-based learning training, and further commitment to disseminating their final findings and ideas. </w:t>
      </w:r>
    </w:p>
    <w:p w:rsidR="00115E16" w:rsidRPr="00156B5A" w:rsidRDefault="00115E16" w:rsidP="00115E16">
      <w:pPr>
        <w:rPr>
          <w:color w:val="E36C0A" w:themeColor="accent6" w:themeShade="BF"/>
          <w:sz w:val="24"/>
          <w:szCs w:val="24"/>
        </w:rPr>
      </w:pPr>
    </w:p>
    <w:p w:rsidR="00FB749A" w:rsidRPr="00254A6E" w:rsidRDefault="00FB749A" w:rsidP="00FB749A">
      <w:pPr>
        <w:rPr>
          <w:b/>
          <w:i/>
          <w:color w:val="000000" w:themeColor="text1"/>
          <w:sz w:val="24"/>
          <w:szCs w:val="24"/>
        </w:rPr>
      </w:pPr>
      <w:r w:rsidRPr="00254A6E">
        <w:rPr>
          <w:b/>
          <w:i/>
          <w:color w:val="000000" w:themeColor="text1"/>
          <w:sz w:val="24"/>
          <w:szCs w:val="24"/>
        </w:rPr>
        <w:t>February 2016</w:t>
      </w:r>
    </w:p>
    <w:p w:rsidR="00DE479E" w:rsidRPr="00254A6E" w:rsidRDefault="00DE479E" w:rsidP="00115E16">
      <w:pPr>
        <w:rPr>
          <w:color w:val="000000" w:themeColor="text1"/>
          <w:sz w:val="24"/>
          <w:szCs w:val="24"/>
        </w:rPr>
      </w:pPr>
    </w:p>
    <w:p w:rsidR="00DE479E" w:rsidRPr="00254A6E" w:rsidRDefault="00115E16" w:rsidP="00115E16">
      <w:pPr>
        <w:rPr>
          <w:color w:val="000000" w:themeColor="text1"/>
          <w:sz w:val="24"/>
          <w:szCs w:val="24"/>
        </w:rPr>
      </w:pPr>
      <w:r w:rsidRPr="00254A6E">
        <w:rPr>
          <w:color w:val="000000" w:themeColor="text1"/>
          <w:sz w:val="24"/>
          <w:szCs w:val="24"/>
        </w:rPr>
        <w:t xml:space="preserve">By February 2016 the critical role of </w:t>
      </w:r>
      <w:r w:rsidR="00DE479E" w:rsidRPr="00254A6E">
        <w:rPr>
          <w:color w:val="000000" w:themeColor="text1"/>
          <w:sz w:val="24"/>
          <w:szCs w:val="24"/>
        </w:rPr>
        <w:t>ownership and context, and other</w:t>
      </w:r>
      <w:r w:rsidRPr="00254A6E">
        <w:rPr>
          <w:color w:val="000000" w:themeColor="text1"/>
          <w:sz w:val="24"/>
          <w:szCs w:val="24"/>
        </w:rPr>
        <w:t xml:space="preserve"> factors</w:t>
      </w:r>
      <w:r w:rsidR="00DE479E" w:rsidRPr="00254A6E">
        <w:rPr>
          <w:color w:val="000000" w:themeColor="text1"/>
          <w:sz w:val="24"/>
          <w:szCs w:val="24"/>
        </w:rPr>
        <w:t>,</w:t>
      </w:r>
      <w:r w:rsidRPr="00254A6E">
        <w:rPr>
          <w:color w:val="000000" w:themeColor="text1"/>
          <w:sz w:val="24"/>
          <w:szCs w:val="24"/>
        </w:rPr>
        <w:t xml:space="preserve"> can be seen clearly in the two fuller case studies provided </w:t>
      </w:r>
      <w:r w:rsidR="00DE479E" w:rsidRPr="00254A6E">
        <w:rPr>
          <w:color w:val="000000" w:themeColor="text1"/>
          <w:sz w:val="24"/>
          <w:szCs w:val="24"/>
        </w:rPr>
        <w:t>in appendices 3 and 4.</w:t>
      </w:r>
    </w:p>
    <w:p w:rsidR="00DE479E" w:rsidRPr="00254A6E" w:rsidRDefault="00DE479E" w:rsidP="00115E16">
      <w:pPr>
        <w:rPr>
          <w:color w:val="000000" w:themeColor="text1"/>
          <w:sz w:val="24"/>
          <w:szCs w:val="24"/>
        </w:rPr>
      </w:pPr>
    </w:p>
    <w:p w:rsidR="00DE479E" w:rsidRPr="00254A6E" w:rsidRDefault="00DE479E" w:rsidP="00115E16">
      <w:pPr>
        <w:rPr>
          <w:b/>
          <w:color w:val="000000" w:themeColor="text1"/>
          <w:sz w:val="24"/>
          <w:szCs w:val="24"/>
        </w:rPr>
      </w:pPr>
      <w:r w:rsidRPr="00254A6E">
        <w:rPr>
          <w:b/>
          <w:color w:val="000000" w:themeColor="text1"/>
          <w:sz w:val="24"/>
          <w:szCs w:val="24"/>
        </w:rPr>
        <w:t>7.3</w:t>
      </w:r>
      <w:r w:rsidRPr="00254A6E">
        <w:rPr>
          <w:b/>
          <w:color w:val="000000" w:themeColor="text1"/>
          <w:sz w:val="24"/>
          <w:szCs w:val="24"/>
        </w:rPr>
        <w:tab/>
        <w:t>Case study A – Jobwise Training</w:t>
      </w:r>
    </w:p>
    <w:p w:rsidR="00DE479E" w:rsidRPr="00254A6E" w:rsidRDefault="00DE479E" w:rsidP="00115E16">
      <w:pPr>
        <w:rPr>
          <w:color w:val="000000" w:themeColor="text1"/>
          <w:sz w:val="24"/>
          <w:szCs w:val="24"/>
        </w:rPr>
      </w:pPr>
    </w:p>
    <w:p w:rsidR="00DE479E" w:rsidRPr="00254A6E" w:rsidRDefault="00DE479E" w:rsidP="00115E16">
      <w:pPr>
        <w:rPr>
          <w:color w:val="000000" w:themeColor="text1"/>
          <w:sz w:val="24"/>
          <w:szCs w:val="24"/>
        </w:rPr>
      </w:pPr>
      <w:r w:rsidRPr="00254A6E">
        <w:rPr>
          <w:color w:val="000000" w:themeColor="text1"/>
          <w:sz w:val="24"/>
          <w:szCs w:val="24"/>
        </w:rPr>
        <w:t>The Jobwise project demonstrates the value of</w:t>
      </w:r>
      <w:r w:rsidR="00115E16" w:rsidRPr="00254A6E">
        <w:rPr>
          <w:color w:val="000000" w:themeColor="text1"/>
          <w:sz w:val="24"/>
          <w:szCs w:val="24"/>
        </w:rPr>
        <w:t xml:space="preserve"> </w:t>
      </w:r>
      <w:r w:rsidRPr="00254A6E">
        <w:rPr>
          <w:color w:val="000000" w:themeColor="text1"/>
          <w:sz w:val="24"/>
          <w:szCs w:val="24"/>
        </w:rPr>
        <w:t>involving practitioners and learners in an open and transparent approach to teaching and learning, observation and feedback.</w:t>
      </w:r>
    </w:p>
    <w:p w:rsidR="00DE479E" w:rsidRPr="00254A6E" w:rsidRDefault="00DE479E" w:rsidP="00115E16">
      <w:pPr>
        <w:rPr>
          <w:color w:val="000000" w:themeColor="text1"/>
          <w:sz w:val="24"/>
          <w:szCs w:val="24"/>
        </w:rPr>
      </w:pPr>
    </w:p>
    <w:p w:rsidR="00DE479E" w:rsidRPr="00254A6E" w:rsidRDefault="00DE479E" w:rsidP="00115E16">
      <w:pPr>
        <w:rPr>
          <w:b/>
          <w:color w:val="000000" w:themeColor="text1"/>
          <w:sz w:val="24"/>
          <w:szCs w:val="24"/>
        </w:rPr>
      </w:pPr>
      <w:r w:rsidRPr="00254A6E">
        <w:rPr>
          <w:b/>
          <w:color w:val="000000" w:themeColor="text1"/>
          <w:sz w:val="24"/>
          <w:szCs w:val="24"/>
        </w:rPr>
        <w:t>7.4</w:t>
      </w:r>
      <w:r w:rsidRPr="00254A6E">
        <w:rPr>
          <w:b/>
          <w:color w:val="000000" w:themeColor="text1"/>
          <w:sz w:val="24"/>
          <w:szCs w:val="24"/>
        </w:rPr>
        <w:tab/>
        <w:t>Case study B – Lincoln College</w:t>
      </w:r>
    </w:p>
    <w:p w:rsidR="00DE479E" w:rsidRPr="00254A6E" w:rsidRDefault="00DE479E" w:rsidP="00115E16">
      <w:pPr>
        <w:rPr>
          <w:color w:val="000000" w:themeColor="text1"/>
          <w:sz w:val="24"/>
          <w:szCs w:val="24"/>
        </w:rPr>
      </w:pPr>
    </w:p>
    <w:p w:rsidR="00DE479E" w:rsidRPr="00254A6E" w:rsidRDefault="000D366A" w:rsidP="00115E16">
      <w:pPr>
        <w:rPr>
          <w:color w:val="000000" w:themeColor="text1"/>
          <w:sz w:val="24"/>
          <w:szCs w:val="24"/>
        </w:rPr>
      </w:pPr>
      <w:r w:rsidRPr="00254A6E">
        <w:rPr>
          <w:color w:val="000000" w:themeColor="text1"/>
          <w:sz w:val="24"/>
          <w:szCs w:val="24"/>
        </w:rPr>
        <w:t>The Lincol</w:t>
      </w:r>
      <w:r w:rsidR="00DE479E" w:rsidRPr="00254A6E">
        <w:rPr>
          <w:color w:val="000000" w:themeColor="text1"/>
          <w:sz w:val="24"/>
          <w:szCs w:val="24"/>
        </w:rPr>
        <w:t>n College project really demonstrates the value of freeing staff to experiment with technology in a risk free atmosphere.</w:t>
      </w:r>
    </w:p>
    <w:p w:rsidR="00DE479E" w:rsidRPr="00254A6E" w:rsidRDefault="00DE479E" w:rsidP="00115E16">
      <w:pPr>
        <w:rPr>
          <w:color w:val="000000" w:themeColor="text1"/>
          <w:sz w:val="24"/>
          <w:szCs w:val="24"/>
        </w:rPr>
      </w:pPr>
    </w:p>
    <w:p w:rsidR="00115E16" w:rsidRPr="00254A6E" w:rsidRDefault="00DE479E" w:rsidP="00115E16">
      <w:pPr>
        <w:rPr>
          <w:color w:val="000000" w:themeColor="text1"/>
          <w:sz w:val="24"/>
          <w:szCs w:val="24"/>
        </w:rPr>
      </w:pPr>
      <w:r w:rsidRPr="00254A6E">
        <w:rPr>
          <w:color w:val="000000" w:themeColor="text1"/>
          <w:sz w:val="24"/>
          <w:szCs w:val="24"/>
        </w:rPr>
        <w:t>D</w:t>
      </w:r>
      <w:r w:rsidR="00115E16" w:rsidRPr="00254A6E">
        <w:rPr>
          <w:color w:val="000000" w:themeColor="text1"/>
          <w:sz w:val="24"/>
          <w:szCs w:val="24"/>
        </w:rPr>
        <w:t>rawing on these case studies and other data it is possible to identify a number of critical success factors for achieving positive impact on outcomes for learners.</w:t>
      </w:r>
      <w:r w:rsidR="000D366A" w:rsidRPr="00254A6E">
        <w:rPr>
          <w:color w:val="000000" w:themeColor="text1"/>
          <w:sz w:val="24"/>
          <w:szCs w:val="24"/>
        </w:rPr>
        <w:t xml:space="preserve"> These are given in section 9, </w:t>
      </w:r>
      <w:r w:rsidR="007D4892">
        <w:rPr>
          <w:color w:val="000000" w:themeColor="text1"/>
          <w:sz w:val="24"/>
          <w:szCs w:val="24"/>
        </w:rPr>
        <w:t>‘</w:t>
      </w:r>
      <w:r w:rsidR="000D366A" w:rsidRPr="00254A6E">
        <w:rPr>
          <w:color w:val="000000" w:themeColor="text1"/>
          <w:sz w:val="24"/>
          <w:szCs w:val="24"/>
        </w:rPr>
        <w:t>Conclusions and the longer term</w:t>
      </w:r>
      <w:r w:rsidR="007D4892">
        <w:rPr>
          <w:color w:val="000000" w:themeColor="text1"/>
          <w:sz w:val="24"/>
          <w:szCs w:val="24"/>
        </w:rPr>
        <w:t>’</w:t>
      </w:r>
      <w:r w:rsidR="000D366A" w:rsidRPr="00254A6E">
        <w:rPr>
          <w:color w:val="000000" w:themeColor="text1"/>
          <w:sz w:val="24"/>
          <w:szCs w:val="24"/>
        </w:rPr>
        <w:t>.</w:t>
      </w:r>
    </w:p>
    <w:p w:rsidR="00115E16" w:rsidRDefault="00115E16" w:rsidP="00F57262">
      <w:pPr>
        <w:rPr>
          <w:b/>
          <w:sz w:val="24"/>
          <w:szCs w:val="24"/>
        </w:rPr>
      </w:pPr>
    </w:p>
    <w:p w:rsidR="00115E16" w:rsidRDefault="00115E16" w:rsidP="00115E16">
      <w:pPr>
        <w:rPr>
          <w:rFonts w:cs="Arial"/>
          <w:color w:val="000000" w:themeColor="text1"/>
        </w:rPr>
      </w:pPr>
    </w:p>
    <w:p w:rsidR="00115E16" w:rsidRPr="000E5EE0" w:rsidRDefault="00115E16" w:rsidP="00115E16">
      <w:pPr>
        <w:rPr>
          <w:rFonts w:cs="Arial"/>
          <w:color w:val="E36C0A" w:themeColor="accent6" w:themeShade="BF"/>
          <w:sz w:val="24"/>
          <w:szCs w:val="24"/>
        </w:rPr>
      </w:pPr>
    </w:p>
    <w:p w:rsidR="00737A52" w:rsidRDefault="00737A52">
      <w:pPr>
        <w:rPr>
          <w:b/>
          <w:sz w:val="28"/>
          <w:szCs w:val="28"/>
        </w:rPr>
      </w:pPr>
      <w:r>
        <w:rPr>
          <w:b/>
          <w:sz w:val="28"/>
          <w:szCs w:val="28"/>
        </w:rPr>
        <w:br w:type="page"/>
      </w:r>
    </w:p>
    <w:p w:rsidR="00737A52" w:rsidRPr="0047048F" w:rsidRDefault="00737A52" w:rsidP="00737A52">
      <w:pPr>
        <w:rPr>
          <w:b/>
          <w:sz w:val="28"/>
          <w:szCs w:val="28"/>
        </w:rPr>
      </w:pPr>
      <w:r>
        <w:rPr>
          <w:b/>
          <w:sz w:val="28"/>
          <w:szCs w:val="28"/>
        </w:rPr>
        <w:lastRenderedPageBreak/>
        <w:t>8</w:t>
      </w:r>
      <w:r w:rsidRPr="0047048F">
        <w:rPr>
          <w:b/>
          <w:sz w:val="28"/>
          <w:szCs w:val="28"/>
        </w:rPr>
        <w:t>.0</w:t>
      </w:r>
      <w:r w:rsidRPr="0047048F">
        <w:rPr>
          <w:b/>
          <w:sz w:val="28"/>
          <w:szCs w:val="28"/>
        </w:rPr>
        <w:tab/>
      </w:r>
      <w:r>
        <w:rPr>
          <w:b/>
          <w:sz w:val="28"/>
          <w:szCs w:val="28"/>
        </w:rPr>
        <w:t>Impact over time</w:t>
      </w:r>
    </w:p>
    <w:p w:rsidR="00737A52" w:rsidRDefault="00737A52" w:rsidP="00737A52">
      <w:pPr>
        <w:rPr>
          <w:sz w:val="24"/>
          <w:szCs w:val="24"/>
        </w:rPr>
      </w:pPr>
    </w:p>
    <w:p w:rsidR="00737A52" w:rsidRPr="000A36DA" w:rsidRDefault="00737A52" w:rsidP="00737A52">
      <w:pPr>
        <w:rPr>
          <w:rFonts w:eastAsia="Times New Roman" w:cs="Times New Roman"/>
          <w:color w:val="000000" w:themeColor="text1"/>
          <w:sz w:val="24"/>
          <w:szCs w:val="24"/>
        </w:rPr>
      </w:pPr>
      <w:r w:rsidRPr="000A36DA">
        <w:rPr>
          <w:rFonts w:eastAsia="Times New Roman" w:cs="Times New Roman"/>
          <w:color w:val="000000" w:themeColor="text1"/>
          <w:sz w:val="24"/>
          <w:szCs w:val="24"/>
        </w:rPr>
        <w:t>This impact assessment considers the impact of the OTLA initiative interventions ove</w:t>
      </w:r>
      <w:r w:rsidR="007C148A" w:rsidRPr="000A36DA">
        <w:rPr>
          <w:rFonts w:eastAsia="Times New Roman" w:cs="Times New Roman"/>
          <w:color w:val="000000" w:themeColor="text1"/>
          <w:sz w:val="24"/>
          <w:szCs w:val="24"/>
        </w:rPr>
        <w:t xml:space="preserve">r time. </w:t>
      </w:r>
      <w:r w:rsidR="0094139B">
        <w:rPr>
          <w:rFonts w:eastAsia="Times New Roman" w:cs="Times New Roman"/>
          <w:color w:val="000000" w:themeColor="text1"/>
          <w:sz w:val="24"/>
          <w:szCs w:val="24"/>
        </w:rPr>
        <w:t>F</w:t>
      </w:r>
      <w:r w:rsidR="007C148A" w:rsidRPr="000A36DA">
        <w:rPr>
          <w:rFonts w:eastAsia="Times New Roman" w:cs="Times New Roman"/>
          <w:color w:val="000000" w:themeColor="text1"/>
          <w:sz w:val="24"/>
          <w:szCs w:val="24"/>
        </w:rPr>
        <w:t>igure</w:t>
      </w:r>
      <w:r w:rsidR="0094139B">
        <w:rPr>
          <w:rFonts w:eastAsia="Times New Roman" w:cs="Times New Roman"/>
          <w:color w:val="000000" w:themeColor="text1"/>
          <w:sz w:val="24"/>
          <w:szCs w:val="24"/>
        </w:rPr>
        <w:t xml:space="preserve"> 5</w:t>
      </w:r>
      <w:r w:rsidR="007C148A" w:rsidRPr="000A36DA">
        <w:rPr>
          <w:rFonts w:eastAsia="Times New Roman" w:cs="Times New Roman"/>
          <w:color w:val="000000" w:themeColor="text1"/>
          <w:sz w:val="24"/>
          <w:szCs w:val="24"/>
        </w:rPr>
        <w:t xml:space="preserve"> below</w:t>
      </w:r>
      <w:r w:rsidRPr="000A36DA">
        <w:rPr>
          <w:rFonts w:eastAsia="Times New Roman" w:cs="Times New Roman"/>
          <w:color w:val="000000" w:themeColor="text1"/>
          <w:sz w:val="24"/>
          <w:szCs w:val="24"/>
        </w:rPr>
        <w:t xml:space="preserve"> indicates some of the intended impacts of the OTLA initiative over time. In considering impact by February 2016 of </w:t>
      </w:r>
      <w:proofErr w:type="gramStart"/>
      <w:r w:rsidRPr="000A36DA">
        <w:rPr>
          <w:rFonts w:eastAsia="Times New Roman" w:cs="Times New Roman"/>
          <w:color w:val="000000" w:themeColor="text1"/>
          <w:sz w:val="24"/>
          <w:szCs w:val="24"/>
        </w:rPr>
        <w:t>interventions which began</w:t>
      </w:r>
      <w:proofErr w:type="gramEnd"/>
      <w:r w:rsidRPr="000A36DA">
        <w:rPr>
          <w:rFonts w:eastAsia="Times New Roman" w:cs="Times New Roman"/>
          <w:color w:val="000000" w:themeColor="text1"/>
          <w:sz w:val="24"/>
          <w:szCs w:val="24"/>
        </w:rPr>
        <w:t xml:space="preserve"> in </w:t>
      </w:r>
      <w:r w:rsidR="003B0760">
        <w:rPr>
          <w:rFonts w:eastAsia="Times New Roman" w:cs="Times New Roman"/>
          <w:color w:val="000000" w:themeColor="text1"/>
          <w:sz w:val="24"/>
          <w:szCs w:val="24"/>
        </w:rPr>
        <w:t xml:space="preserve">early </w:t>
      </w:r>
      <w:r w:rsidRPr="000A36DA">
        <w:rPr>
          <w:rFonts w:eastAsia="Times New Roman" w:cs="Times New Roman"/>
          <w:color w:val="000000" w:themeColor="text1"/>
          <w:sz w:val="24"/>
          <w:szCs w:val="24"/>
        </w:rPr>
        <w:t>2015, it is possible to identify examples of data which provide some relevant evidence that most of the impacts have occurred to some extent.</w:t>
      </w:r>
    </w:p>
    <w:p w:rsidR="00737A52" w:rsidRPr="000A36DA" w:rsidRDefault="00737A52" w:rsidP="00737A52">
      <w:pPr>
        <w:rPr>
          <w:rFonts w:eastAsia="Times New Roman" w:cs="Times New Roman"/>
          <w:color w:val="000000" w:themeColor="text1"/>
          <w:sz w:val="24"/>
          <w:szCs w:val="24"/>
        </w:rPr>
      </w:pPr>
    </w:p>
    <w:p w:rsidR="00737A52" w:rsidRPr="000A36DA" w:rsidRDefault="00737A52" w:rsidP="00737A52">
      <w:p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As indicated above, those </w:t>
      </w:r>
      <w:proofErr w:type="gramStart"/>
      <w:r w:rsidRPr="000A36DA">
        <w:rPr>
          <w:rFonts w:eastAsia="Times New Roman" w:cs="Times New Roman"/>
          <w:color w:val="000000" w:themeColor="text1"/>
          <w:sz w:val="24"/>
          <w:szCs w:val="24"/>
        </w:rPr>
        <w:t>projects which involve learners more directly</w:t>
      </w:r>
      <w:proofErr w:type="gramEnd"/>
      <w:r w:rsidRPr="000A36DA">
        <w:rPr>
          <w:rFonts w:eastAsia="Times New Roman" w:cs="Times New Roman"/>
          <w:color w:val="000000" w:themeColor="text1"/>
          <w:sz w:val="24"/>
          <w:szCs w:val="24"/>
        </w:rPr>
        <w:t xml:space="preserve"> have a more immediate impact on learner experience and achievement. Table</w:t>
      </w:r>
      <w:r w:rsidR="007C148A" w:rsidRPr="000A36DA">
        <w:rPr>
          <w:rFonts w:eastAsia="Times New Roman" w:cs="Times New Roman"/>
          <w:color w:val="000000" w:themeColor="text1"/>
          <w:sz w:val="24"/>
          <w:szCs w:val="24"/>
        </w:rPr>
        <w:t xml:space="preserve"> 3</w:t>
      </w:r>
      <w:r w:rsidRPr="000A36DA">
        <w:rPr>
          <w:rFonts w:eastAsia="Times New Roman" w:cs="Times New Roman"/>
          <w:color w:val="000000" w:themeColor="text1"/>
          <w:sz w:val="24"/>
          <w:szCs w:val="24"/>
        </w:rPr>
        <w:t xml:space="preserve"> provide</w:t>
      </w:r>
      <w:r w:rsidR="00C6645F">
        <w:rPr>
          <w:rFonts w:eastAsia="Times New Roman" w:cs="Times New Roman"/>
          <w:color w:val="000000" w:themeColor="text1"/>
          <w:sz w:val="24"/>
          <w:szCs w:val="24"/>
        </w:rPr>
        <w:t>s</w:t>
      </w:r>
      <w:r w:rsidRPr="000A36DA">
        <w:rPr>
          <w:rFonts w:eastAsia="Times New Roman" w:cs="Times New Roman"/>
          <w:color w:val="000000" w:themeColor="text1"/>
          <w:sz w:val="24"/>
          <w:szCs w:val="24"/>
        </w:rPr>
        <w:t xml:space="preserve"> evidence of staff improvement in autumn 2015 and later evidence in February 2016 of improved learner achievement. For example, one adult education provider with a collaborative JPD project initially reported an improvement in internal TLA observation grades, and later reported improving success rates and progression towards employability for learners.</w:t>
      </w:r>
      <w:r w:rsidR="00410BB8">
        <w:rPr>
          <w:rFonts w:eastAsia="Times New Roman" w:cs="Times New Roman"/>
          <w:color w:val="000000" w:themeColor="text1"/>
          <w:sz w:val="24"/>
          <w:szCs w:val="24"/>
        </w:rPr>
        <w:t xml:space="preserve"> Other important </w:t>
      </w:r>
      <w:r w:rsidR="006975EE">
        <w:rPr>
          <w:rFonts w:eastAsia="Times New Roman" w:cs="Times New Roman"/>
          <w:color w:val="000000" w:themeColor="text1"/>
          <w:sz w:val="24"/>
          <w:szCs w:val="24"/>
        </w:rPr>
        <w:t>future predictors (lead indicators) of later qualification success rates (lag indicators</w:t>
      </w:r>
      <w:proofErr w:type="gramStart"/>
      <w:r w:rsidR="006975EE">
        <w:rPr>
          <w:rFonts w:eastAsia="Times New Roman" w:cs="Times New Roman"/>
          <w:color w:val="000000" w:themeColor="text1"/>
          <w:sz w:val="24"/>
          <w:szCs w:val="24"/>
        </w:rPr>
        <w:t>) which have been evidenced by OTLA projects</w:t>
      </w:r>
      <w:proofErr w:type="gramEnd"/>
      <w:r w:rsidR="006975EE">
        <w:rPr>
          <w:rFonts w:eastAsia="Times New Roman" w:cs="Times New Roman"/>
          <w:color w:val="000000" w:themeColor="text1"/>
          <w:sz w:val="24"/>
          <w:szCs w:val="24"/>
        </w:rPr>
        <w:t xml:space="preserve"> include learner retention and attendance data, and unit/module test results. In a number of projects, there is positive evidence provided by these indicators of more immediate and medium term impact, which is encouraging in terms of likely positive impact in the longer term.</w:t>
      </w:r>
    </w:p>
    <w:p w:rsidR="00737A52" w:rsidRPr="000A36DA" w:rsidRDefault="00737A52" w:rsidP="00737A52">
      <w:pPr>
        <w:rPr>
          <w:rFonts w:eastAsia="Times New Roman" w:cs="Times New Roman"/>
          <w:color w:val="000000" w:themeColor="text1"/>
          <w:sz w:val="24"/>
          <w:szCs w:val="24"/>
        </w:rPr>
      </w:pPr>
    </w:p>
    <w:p w:rsidR="00737A52" w:rsidRPr="000A36DA" w:rsidRDefault="00737A52" w:rsidP="00737A52">
      <w:pPr>
        <w:rPr>
          <w:rFonts w:eastAsia="Times New Roman" w:cs="Times New Roman"/>
          <w:color w:val="000000" w:themeColor="text1"/>
          <w:sz w:val="24"/>
          <w:szCs w:val="24"/>
        </w:rPr>
      </w:pPr>
      <w:r w:rsidRPr="000A36DA">
        <w:rPr>
          <w:rFonts w:eastAsia="Times New Roman" w:cs="Times New Roman"/>
          <w:color w:val="000000" w:themeColor="text1"/>
          <w:sz w:val="24"/>
          <w:szCs w:val="24"/>
        </w:rPr>
        <w:t>The evid</w:t>
      </w:r>
      <w:r w:rsidR="007C148A" w:rsidRPr="000A36DA">
        <w:rPr>
          <w:rFonts w:eastAsia="Times New Roman" w:cs="Times New Roman"/>
          <w:color w:val="000000" w:themeColor="text1"/>
          <w:sz w:val="24"/>
          <w:szCs w:val="24"/>
        </w:rPr>
        <w:t>ence of sustainability (</w:t>
      </w:r>
      <w:r w:rsidRPr="000A36DA">
        <w:rPr>
          <w:rFonts w:eastAsia="Times New Roman" w:cs="Times New Roman"/>
          <w:color w:val="000000" w:themeColor="text1"/>
          <w:sz w:val="24"/>
          <w:szCs w:val="24"/>
        </w:rPr>
        <w:t>section</w:t>
      </w:r>
      <w:r w:rsidR="007C148A" w:rsidRPr="000A36DA">
        <w:rPr>
          <w:rFonts w:eastAsia="Times New Roman" w:cs="Times New Roman"/>
          <w:color w:val="000000" w:themeColor="text1"/>
          <w:sz w:val="24"/>
          <w:szCs w:val="24"/>
        </w:rPr>
        <w:t xml:space="preserve"> 6.5 above)</w:t>
      </w:r>
      <w:r w:rsidRPr="000A36DA">
        <w:rPr>
          <w:rFonts w:eastAsia="Times New Roman" w:cs="Times New Roman"/>
          <w:color w:val="000000" w:themeColor="text1"/>
          <w:sz w:val="24"/>
          <w:szCs w:val="24"/>
        </w:rPr>
        <w:t xml:space="preserve"> in the case of some projects provides encouraging indications that improved practice is becoming embedded. In addition, the dissemination of effective practice </w:t>
      </w:r>
      <w:r w:rsidR="007C148A" w:rsidRPr="000A36DA">
        <w:rPr>
          <w:rFonts w:eastAsia="Times New Roman" w:cs="Times New Roman"/>
          <w:color w:val="000000" w:themeColor="text1"/>
          <w:sz w:val="24"/>
          <w:szCs w:val="24"/>
        </w:rPr>
        <w:t>(see section 6.8 above)</w:t>
      </w:r>
      <w:r w:rsidRPr="000A36DA">
        <w:rPr>
          <w:rFonts w:eastAsia="Times New Roman" w:cs="Times New Roman"/>
          <w:color w:val="000000" w:themeColor="text1"/>
          <w:sz w:val="24"/>
          <w:szCs w:val="24"/>
        </w:rPr>
        <w:t xml:space="preserve">, and the evidence of ongoing research </w:t>
      </w:r>
      <w:r w:rsidR="007C148A" w:rsidRPr="000A36DA">
        <w:rPr>
          <w:rFonts w:eastAsia="Times New Roman" w:cs="Times New Roman"/>
          <w:color w:val="000000" w:themeColor="text1"/>
          <w:sz w:val="24"/>
          <w:szCs w:val="24"/>
        </w:rPr>
        <w:t>(see section 6.7 above)</w:t>
      </w:r>
      <w:r w:rsidRPr="000A36DA">
        <w:rPr>
          <w:rFonts w:eastAsia="Times New Roman" w:cs="Times New Roman"/>
          <w:color w:val="000000" w:themeColor="text1"/>
          <w:sz w:val="24"/>
          <w:szCs w:val="24"/>
        </w:rPr>
        <w:t xml:space="preserve"> both have the potential to contribute to cumulative improvement, and therefore to the longer term outcome of an overall culture shift in expectations of excellence in TLA at regional level.</w:t>
      </w:r>
    </w:p>
    <w:p w:rsidR="00B9173E" w:rsidRDefault="00B9173E">
      <w:pPr>
        <w:rPr>
          <w:b/>
          <w:sz w:val="28"/>
          <w:szCs w:val="28"/>
        </w:rPr>
      </w:pPr>
    </w:p>
    <w:p w:rsidR="00F12110" w:rsidRDefault="00F12110">
      <w:pPr>
        <w:rPr>
          <w:b/>
          <w:sz w:val="28"/>
          <w:szCs w:val="28"/>
        </w:rPr>
      </w:pPr>
    </w:p>
    <w:p w:rsidR="00F12110" w:rsidRDefault="00F12110">
      <w:pPr>
        <w:rPr>
          <w:b/>
          <w:sz w:val="28"/>
          <w:szCs w:val="28"/>
        </w:rPr>
      </w:pPr>
    </w:p>
    <w:p w:rsidR="00F12110" w:rsidRDefault="00F12110">
      <w:pPr>
        <w:rPr>
          <w:b/>
          <w:sz w:val="28"/>
          <w:szCs w:val="28"/>
        </w:rPr>
        <w:sectPr w:rsidR="00F12110" w:rsidSect="00156B5A">
          <w:pgSz w:w="11906" w:h="16838"/>
          <w:pgMar w:top="1440" w:right="1440" w:bottom="1440" w:left="1134" w:header="709" w:footer="709" w:gutter="0"/>
          <w:cols w:space="708"/>
          <w:docGrid w:linePitch="360"/>
        </w:sectPr>
      </w:pPr>
    </w:p>
    <w:p w:rsidR="00F12110" w:rsidRDefault="00A729A4" w:rsidP="00F57262">
      <w:pPr>
        <w:rPr>
          <w:b/>
          <w:sz w:val="28"/>
          <w:szCs w:val="28"/>
        </w:rPr>
        <w:sectPr w:rsidR="00F12110" w:rsidSect="00F12110">
          <w:pgSz w:w="16838" w:h="11906" w:orient="landscape"/>
          <w:pgMar w:top="1440" w:right="1440" w:bottom="1134" w:left="1440" w:header="709" w:footer="709" w:gutter="0"/>
          <w:cols w:space="708"/>
          <w:docGrid w:linePitch="360"/>
        </w:sectPr>
      </w:pPr>
      <w:r>
        <w:rPr>
          <w:b/>
          <w:noProof/>
          <w:sz w:val="28"/>
          <w:szCs w:val="28"/>
          <w:lang w:val="en-US"/>
        </w:rPr>
        <w:lastRenderedPageBreak/>
        <w:drawing>
          <wp:inline distT="0" distB="0" distL="0" distR="0" wp14:anchorId="0838C537" wp14:editId="04F2933E">
            <wp:extent cx="8696325" cy="5740712"/>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16864" t="21821" r="17401" b="8763"/>
                    <a:stretch>
                      <a:fillRect/>
                    </a:stretch>
                  </pic:blipFill>
                  <pic:spPr bwMode="auto">
                    <a:xfrm>
                      <a:off x="0" y="0"/>
                      <a:ext cx="8699172" cy="5742591"/>
                    </a:xfrm>
                    <a:prstGeom prst="rect">
                      <a:avLst/>
                    </a:prstGeom>
                    <a:noFill/>
                    <a:ln w="9525">
                      <a:noFill/>
                      <a:miter lim="800000"/>
                      <a:headEnd/>
                      <a:tailEnd/>
                    </a:ln>
                  </pic:spPr>
                </pic:pic>
              </a:graphicData>
            </a:graphic>
          </wp:inline>
        </w:drawing>
      </w:r>
    </w:p>
    <w:p w:rsidR="00B6463C" w:rsidRPr="00A74EF1" w:rsidRDefault="00A74EF1">
      <w:pPr>
        <w:rPr>
          <w:b/>
          <w:color w:val="000000" w:themeColor="text1"/>
          <w:sz w:val="28"/>
          <w:szCs w:val="28"/>
        </w:rPr>
      </w:pPr>
      <w:r w:rsidRPr="00A74EF1">
        <w:rPr>
          <w:b/>
          <w:color w:val="000000" w:themeColor="text1"/>
          <w:sz w:val="28"/>
          <w:szCs w:val="28"/>
        </w:rPr>
        <w:lastRenderedPageBreak/>
        <w:t>9.0</w:t>
      </w:r>
      <w:r w:rsidRPr="00A74EF1">
        <w:rPr>
          <w:b/>
          <w:color w:val="000000" w:themeColor="text1"/>
          <w:sz w:val="28"/>
          <w:szCs w:val="28"/>
        </w:rPr>
        <w:tab/>
        <w:t>Conclusions and the longer term</w:t>
      </w:r>
    </w:p>
    <w:p w:rsidR="00A74EF1" w:rsidRPr="00A74EF1" w:rsidRDefault="00A74EF1">
      <w:pPr>
        <w:rPr>
          <w:b/>
          <w:color w:val="000000" w:themeColor="text1"/>
          <w:sz w:val="24"/>
          <w:szCs w:val="24"/>
        </w:rPr>
      </w:pPr>
    </w:p>
    <w:p w:rsidR="00A74EF1" w:rsidRDefault="00C17517">
      <w:pPr>
        <w:rPr>
          <w:b/>
          <w:color w:val="000000" w:themeColor="text1"/>
          <w:sz w:val="24"/>
          <w:szCs w:val="24"/>
        </w:rPr>
      </w:pPr>
      <w:r>
        <w:rPr>
          <w:b/>
          <w:color w:val="000000" w:themeColor="text1"/>
          <w:sz w:val="24"/>
          <w:szCs w:val="24"/>
        </w:rPr>
        <w:t>9.1</w:t>
      </w:r>
      <w:r>
        <w:rPr>
          <w:b/>
          <w:color w:val="000000" w:themeColor="text1"/>
          <w:sz w:val="24"/>
          <w:szCs w:val="24"/>
        </w:rPr>
        <w:tab/>
        <w:t>Conclusions: i</w:t>
      </w:r>
      <w:r w:rsidR="00A74EF1" w:rsidRPr="00A74EF1">
        <w:rPr>
          <w:b/>
          <w:color w:val="000000" w:themeColor="text1"/>
          <w:sz w:val="24"/>
          <w:szCs w:val="24"/>
        </w:rPr>
        <w:t>mpact to date</w:t>
      </w:r>
    </w:p>
    <w:p w:rsidR="00A15209" w:rsidRDefault="00A15209">
      <w:pPr>
        <w:rPr>
          <w:b/>
          <w:color w:val="000000" w:themeColor="text1"/>
          <w:sz w:val="24"/>
          <w:szCs w:val="24"/>
        </w:rPr>
      </w:pPr>
    </w:p>
    <w:p w:rsidR="00A15209" w:rsidRPr="00A15209" w:rsidRDefault="00A15209">
      <w:pPr>
        <w:rPr>
          <w:color w:val="000000" w:themeColor="text1"/>
          <w:sz w:val="24"/>
          <w:szCs w:val="24"/>
        </w:rPr>
      </w:pPr>
      <w:r>
        <w:rPr>
          <w:color w:val="000000" w:themeColor="text1"/>
          <w:sz w:val="24"/>
          <w:szCs w:val="24"/>
        </w:rPr>
        <w:t>The impact assessment evidence suggests the following conclusions:</w:t>
      </w:r>
    </w:p>
    <w:p w:rsidR="00B6463C" w:rsidRPr="000E5EE0" w:rsidRDefault="00B6463C">
      <w:pPr>
        <w:rPr>
          <w:b/>
          <w:color w:val="E36C0A" w:themeColor="accent6" w:themeShade="BF"/>
          <w:sz w:val="24"/>
          <w:szCs w:val="24"/>
        </w:rPr>
      </w:pP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 initiative has </w:t>
      </w:r>
      <w:proofErr w:type="gramStart"/>
      <w:r w:rsidRPr="000A36DA">
        <w:rPr>
          <w:rFonts w:eastAsia="Times New Roman" w:cs="Times New Roman"/>
          <w:color w:val="000000" w:themeColor="text1"/>
          <w:sz w:val="24"/>
          <w:szCs w:val="24"/>
        </w:rPr>
        <w:t>effected</w:t>
      </w:r>
      <w:proofErr w:type="gramEnd"/>
      <w:r w:rsidRPr="000A36DA">
        <w:rPr>
          <w:rFonts w:eastAsia="Times New Roman" w:cs="Times New Roman"/>
          <w:color w:val="000000" w:themeColor="text1"/>
          <w:sz w:val="24"/>
          <w:szCs w:val="24"/>
        </w:rPr>
        <w:t xml:space="preserve"> a substantial and very diverse range of improvement activity</w:t>
      </w:r>
      <w:r w:rsidR="00E63C4B" w:rsidRPr="00E63C4B">
        <w:rPr>
          <w:rFonts w:eastAsia="Times New Roman" w:cs="Times New Roman"/>
          <w:color w:val="000000" w:themeColor="text1"/>
          <w:sz w:val="24"/>
          <w:szCs w:val="24"/>
        </w:rPr>
        <w:t xml:space="preserve"> </w:t>
      </w:r>
      <w:r w:rsidR="00E63C4B">
        <w:rPr>
          <w:rFonts w:eastAsia="Times New Roman" w:cs="Times New Roman"/>
          <w:color w:val="000000" w:themeColor="text1"/>
          <w:sz w:val="24"/>
          <w:szCs w:val="24"/>
        </w:rPr>
        <w:t>in the regions in which it has taken place</w:t>
      </w:r>
      <w:r w:rsidRPr="000A36DA">
        <w:rPr>
          <w:rFonts w:eastAsia="Times New Roman" w:cs="Times New Roman"/>
          <w:color w:val="000000" w:themeColor="text1"/>
          <w:sz w:val="24"/>
          <w:szCs w:val="24"/>
        </w:rPr>
        <w:t>.</w:t>
      </w: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a diverse range of evidence of specific improvement</w:t>
      </w:r>
      <w:r w:rsidR="00610427">
        <w:rPr>
          <w:rFonts w:eastAsia="Times New Roman" w:cs="Times New Roman"/>
          <w:color w:val="000000" w:themeColor="text1"/>
          <w:sz w:val="24"/>
          <w:szCs w:val="24"/>
        </w:rPr>
        <w:t>s with positive</w:t>
      </w:r>
      <w:r w:rsidRPr="000A36DA">
        <w:rPr>
          <w:rFonts w:eastAsia="Times New Roman" w:cs="Times New Roman"/>
          <w:color w:val="000000" w:themeColor="text1"/>
          <w:sz w:val="24"/>
          <w:szCs w:val="24"/>
        </w:rPr>
        <w:t xml:space="preserve"> impacts on the quality of teaching, and on learner experience and achievement.</w:t>
      </w: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evidence of systemic improvement at curriculum area and provider levels.</w:t>
      </w: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is substantial evidence of collaborative working between peers both within and across providers.</w:t>
      </w:r>
    </w:p>
    <w:p w:rsidR="00B6463C"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There are indications of the potential for ongoing and sustained improvement and for transferability of effective practice between providers.</w:t>
      </w:r>
    </w:p>
    <w:p w:rsidR="00620158" w:rsidRPr="000A36DA" w:rsidRDefault="00620158" w:rsidP="00A15209">
      <w:pPr>
        <w:numPr>
          <w:ilvl w:val="0"/>
          <w:numId w:val="41"/>
        </w:numPr>
        <w:rPr>
          <w:rFonts w:eastAsia="Times New Roman" w:cs="Times New Roman"/>
          <w:color w:val="000000" w:themeColor="text1"/>
          <w:sz w:val="24"/>
          <w:szCs w:val="24"/>
        </w:rPr>
      </w:pPr>
      <w:r>
        <w:rPr>
          <w:rFonts w:eastAsia="Times New Roman" w:cs="Times New Roman"/>
          <w:color w:val="000000" w:themeColor="text1"/>
          <w:sz w:val="24"/>
          <w:szCs w:val="24"/>
        </w:rPr>
        <w:t>There is substantial evidence of a wide range of professional development activity contributing to quality improvement in the further education and training workforce.</w:t>
      </w:r>
    </w:p>
    <w:p w:rsidR="003B61C3" w:rsidRPr="000A36DA" w:rsidRDefault="003B61C3" w:rsidP="003B61C3">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There is </w:t>
      </w:r>
      <w:r>
        <w:rPr>
          <w:rFonts w:eastAsia="Times New Roman" w:cs="Times New Roman"/>
          <w:color w:val="000000" w:themeColor="text1"/>
          <w:sz w:val="24"/>
          <w:szCs w:val="24"/>
        </w:rPr>
        <w:t xml:space="preserve">good </w:t>
      </w:r>
      <w:r w:rsidRPr="000A36DA">
        <w:rPr>
          <w:rFonts w:eastAsia="Times New Roman" w:cs="Times New Roman"/>
          <w:color w:val="000000" w:themeColor="text1"/>
          <w:sz w:val="24"/>
          <w:szCs w:val="24"/>
        </w:rPr>
        <w:t>evidence of the Professional Standards</w:t>
      </w:r>
      <w:r>
        <w:rPr>
          <w:rFonts w:eastAsia="Times New Roman" w:cs="Times New Roman"/>
          <w:color w:val="000000" w:themeColor="text1"/>
          <w:sz w:val="24"/>
          <w:szCs w:val="24"/>
        </w:rPr>
        <w:t xml:space="preserve"> developed by the Foundation </w:t>
      </w:r>
      <w:r w:rsidRPr="000A36DA">
        <w:rPr>
          <w:rFonts w:eastAsia="Times New Roman" w:cs="Times New Roman"/>
          <w:color w:val="000000" w:themeColor="text1"/>
          <w:sz w:val="24"/>
          <w:szCs w:val="24"/>
        </w:rPr>
        <w:t>contributing</w:t>
      </w:r>
      <w:r>
        <w:rPr>
          <w:rFonts w:eastAsia="Times New Roman" w:cs="Times New Roman"/>
          <w:color w:val="000000" w:themeColor="text1"/>
          <w:sz w:val="24"/>
          <w:szCs w:val="24"/>
        </w:rPr>
        <w:t xml:space="preserve"> systematically</w:t>
      </w:r>
      <w:r w:rsidRPr="000A36DA">
        <w:rPr>
          <w:rFonts w:eastAsia="Times New Roman" w:cs="Times New Roman"/>
          <w:color w:val="000000" w:themeColor="text1"/>
          <w:sz w:val="24"/>
          <w:szCs w:val="24"/>
        </w:rPr>
        <w:t xml:space="preserve"> to the sustainability of staff improvement.</w:t>
      </w: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Research-based approaches have contributed to the potential of OTLA initiative projects to contribute sustainably and in the longer term to the body of knowledge about TLA.</w:t>
      </w:r>
    </w:p>
    <w:p w:rsidR="00B6463C" w:rsidRPr="000A36DA" w:rsidRDefault="00B6463C"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 xml:space="preserve">The different approaches used in the three different regions have all contributed to improvement. Evidence of impact on learner achievement </w:t>
      </w:r>
      <w:r w:rsidR="00AC038A">
        <w:rPr>
          <w:rFonts w:eastAsia="Times New Roman" w:cs="Times New Roman"/>
          <w:color w:val="000000" w:themeColor="text1"/>
          <w:sz w:val="24"/>
          <w:szCs w:val="24"/>
        </w:rPr>
        <w:t>is easier to identify within the project</w:t>
      </w:r>
      <w:r w:rsidRPr="000A36DA">
        <w:rPr>
          <w:rFonts w:eastAsia="Times New Roman" w:cs="Times New Roman"/>
          <w:color w:val="000000" w:themeColor="text1"/>
          <w:sz w:val="24"/>
          <w:szCs w:val="24"/>
        </w:rPr>
        <w:t xml:space="preserve"> timescale for the regions in which learners have been more directly involved in specific projects. Provider level improvements achieved by initiatives focussing on the participation of senior provider staff are more likely to need a longer timescale to demonstrate impact on outcomes for learners.</w:t>
      </w:r>
    </w:p>
    <w:p w:rsidR="00A74EF1" w:rsidRPr="000A36DA" w:rsidRDefault="00A74EF1" w:rsidP="00A15209">
      <w:pPr>
        <w:numPr>
          <w:ilvl w:val="0"/>
          <w:numId w:val="41"/>
        </w:numPr>
        <w:rPr>
          <w:rFonts w:eastAsia="Times New Roman" w:cs="Times New Roman"/>
          <w:color w:val="000000" w:themeColor="text1"/>
          <w:sz w:val="24"/>
          <w:szCs w:val="24"/>
        </w:rPr>
      </w:pPr>
      <w:r w:rsidRPr="000A36DA">
        <w:rPr>
          <w:rFonts w:eastAsia="Times New Roman" w:cs="Times New Roman"/>
          <w:color w:val="000000" w:themeColor="text1"/>
          <w:sz w:val="24"/>
          <w:szCs w:val="24"/>
        </w:rPr>
        <w:t>The wide range of evidence suggests a number of critical success factors which can increase the potential of OTLA initiatives to achieve positive impact over time:</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Ownership and involvement of those participating.</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 xml:space="preserve">Real understanding of the need to focus on difference made </w:t>
      </w:r>
      <w:r w:rsidRPr="00AC038A">
        <w:rPr>
          <w:rFonts w:cs="Arial"/>
          <w:b/>
          <w:color w:val="000000" w:themeColor="text1"/>
          <w:sz w:val="24"/>
          <w:szCs w:val="24"/>
        </w:rPr>
        <w:t>to learning and outcomes for learners</w:t>
      </w:r>
      <w:r w:rsidRPr="000A36DA">
        <w:rPr>
          <w:rFonts w:cs="Arial"/>
          <w:color w:val="000000" w:themeColor="text1"/>
          <w:sz w:val="24"/>
          <w:szCs w:val="24"/>
        </w:rPr>
        <w:t>.</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Involving learners in the initiative.</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Move away from accountability to freedom to experiment</w:t>
      </w:r>
      <w:r w:rsidR="00AC038A">
        <w:rPr>
          <w:rFonts w:cs="Arial"/>
          <w:color w:val="000000" w:themeColor="text1"/>
          <w:sz w:val="24"/>
          <w:szCs w:val="24"/>
        </w:rPr>
        <w:t>, take risks</w:t>
      </w:r>
      <w:r w:rsidRPr="000A36DA">
        <w:rPr>
          <w:rFonts w:cs="Arial"/>
          <w:color w:val="000000" w:themeColor="text1"/>
          <w:sz w:val="24"/>
          <w:szCs w:val="24"/>
        </w:rPr>
        <w:t xml:space="preserve"> and develop own approach.</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Time for specific focus on particular aspects to develop a depth of understanding</w:t>
      </w:r>
      <w:r w:rsidR="00AC038A">
        <w:rPr>
          <w:rFonts w:cs="Arial"/>
          <w:color w:val="000000" w:themeColor="text1"/>
          <w:sz w:val="24"/>
          <w:szCs w:val="24"/>
        </w:rPr>
        <w:t xml:space="preserve"> about what works and why</w:t>
      </w:r>
      <w:r w:rsidR="00B86D92">
        <w:rPr>
          <w:rFonts w:cs="Arial"/>
          <w:color w:val="000000" w:themeColor="text1"/>
          <w:sz w:val="24"/>
          <w:szCs w:val="24"/>
        </w:rPr>
        <w:t xml:space="preserve"> in TLA in particular contexts</w:t>
      </w:r>
      <w:r w:rsidRPr="000A36DA">
        <w:rPr>
          <w:rFonts w:cs="Arial"/>
          <w:color w:val="000000" w:themeColor="text1"/>
          <w:sz w:val="24"/>
          <w:szCs w:val="24"/>
        </w:rPr>
        <w:t>.</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Support, involvement and leadership of senior staff.</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Positive organisational culture.</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Complementary and mutually reinforcing approaches at all levels and areas of activity.</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Understanding of the need to take account of context and fitness for purpose, including appropriate timing of new initiatives.</w:t>
      </w:r>
    </w:p>
    <w:p w:rsidR="004674DC" w:rsidRPr="000A36DA" w:rsidRDefault="004674DC" w:rsidP="00A74EF1">
      <w:pPr>
        <w:pStyle w:val="ListParagraph"/>
        <w:numPr>
          <w:ilvl w:val="0"/>
          <w:numId w:val="28"/>
        </w:numPr>
        <w:ind w:left="1418"/>
        <w:rPr>
          <w:rFonts w:cs="Arial"/>
          <w:color w:val="000000" w:themeColor="text1"/>
          <w:sz w:val="24"/>
          <w:szCs w:val="24"/>
        </w:rPr>
      </w:pPr>
      <w:r w:rsidRPr="000A36DA">
        <w:rPr>
          <w:rFonts w:cs="Arial"/>
          <w:color w:val="000000" w:themeColor="text1"/>
          <w:sz w:val="24"/>
          <w:szCs w:val="24"/>
        </w:rPr>
        <w:t xml:space="preserve">Effective and </w:t>
      </w:r>
      <w:proofErr w:type="gramStart"/>
      <w:r w:rsidRPr="000A36DA">
        <w:rPr>
          <w:rFonts w:cs="Arial"/>
          <w:color w:val="000000" w:themeColor="text1"/>
          <w:sz w:val="24"/>
          <w:szCs w:val="24"/>
        </w:rPr>
        <w:t>well resourced</w:t>
      </w:r>
      <w:proofErr w:type="gramEnd"/>
      <w:r w:rsidRPr="000A36DA">
        <w:rPr>
          <w:rFonts w:cs="Arial"/>
          <w:color w:val="000000" w:themeColor="text1"/>
          <w:sz w:val="24"/>
          <w:szCs w:val="24"/>
        </w:rPr>
        <w:t xml:space="preserve"> collaborative working with positive and inclusive peer relationships.</w:t>
      </w:r>
    </w:p>
    <w:p w:rsidR="00182D42" w:rsidRPr="000A36DA" w:rsidRDefault="00182D42">
      <w:pPr>
        <w:rPr>
          <w:b/>
          <w:color w:val="000000" w:themeColor="text1"/>
          <w:sz w:val="24"/>
          <w:szCs w:val="24"/>
        </w:rPr>
      </w:pPr>
    </w:p>
    <w:p w:rsidR="00182D42" w:rsidRPr="000A36DA" w:rsidRDefault="00182D42">
      <w:pPr>
        <w:rPr>
          <w:b/>
          <w:color w:val="000000" w:themeColor="text1"/>
          <w:sz w:val="24"/>
          <w:szCs w:val="24"/>
        </w:rPr>
      </w:pPr>
    </w:p>
    <w:p w:rsidR="00182D42" w:rsidRPr="000A36DA" w:rsidRDefault="00182D42">
      <w:pPr>
        <w:rPr>
          <w:b/>
          <w:color w:val="000000" w:themeColor="text1"/>
          <w:sz w:val="24"/>
          <w:szCs w:val="24"/>
        </w:rPr>
      </w:pPr>
      <w:r w:rsidRPr="000A36DA">
        <w:rPr>
          <w:b/>
          <w:color w:val="000000" w:themeColor="text1"/>
          <w:sz w:val="24"/>
          <w:szCs w:val="24"/>
        </w:rPr>
        <w:t>9.2</w:t>
      </w:r>
      <w:r w:rsidRPr="000A36DA">
        <w:rPr>
          <w:b/>
          <w:color w:val="000000" w:themeColor="text1"/>
          <w:sz w:val="24"/>
          <w:szCs w:val="24"/>
        </w:rPr>
        <w:tab/>
        <w:t>The longer term</w:t>
      </w:r>
    </w:p>
    <w:p w:rsidR="00182D42" w:rsidRDefault="00182D42">
      <w:pPr>
        <w:rPr>
          <w:b/>
          <w:sz w:val="24"/>
          <w:szCs w:val="24"/>
        </w:rPr>
      </w:pPr>
    </w:p>
    <w:p w:rsidR="00182D42" w:rsidRPr="000E5EE0" w:rsidRDefault="00B86D92" w:rsidP="00182D42">
      <w:pPr>
        <w:rPr>
          <w:sz w:val="24"/>
          <w:szCs w:val="24"/>
        </w:rPr>
      </w:pPr>
      <w:r>
        <w:rPr>
          <w:rFonts w:eastAsia="Times New Roman" w:cs="Times New Roman"/>
          <w:color w:val="000000" w:themeColor="text1"/>
          <w:sz w:val="24"/>
          <w:szCs w:val="24"/>
        </w:rPr>
        <w:t>T</w:t>
      </w:r>
      <w:r w:rsidR="00182D42" w:rsidRPr="00182D42">
        <w:rPr>
          <w:color w:val="000000" w:themeColor="text1"/>
          <w:sz w:val="24"/>
          <w:szCs w:val="24"/>
        </w:rPr>
        <w:t>he Foundation ITT for the OTLA initiative identifies the</w:t>
      </w:r>
      <w:r w:rsidR="00182D42" w:rsidRPr="000E5EE0">
        <w:rPr>
          <w:sz w:val="24"/>
          <w:szCs w:val="24"/>
        </w:rPr>
        <w:t xml:space="preserve"> following </w:t>
      </w:r>
      <w:proofErr w:type="gramStart"/>
      <w:r w:rsidR="00182D42" w:rsidRPr="000E5EE0">
        <w:rPr>
          <w:sz w:val="24"/>
          <w:szCs w:val="24"/>
        </w:rPr>
        <w:t>longer term</w:t>
      </w:r>
      <w:proofErr w:type="gramEnd"/>
      <w:r w:rsidR="00182D42" w:rsidRPr="000E5EE0">
        <w:rPr>
          <w:sz w:val="24"/>
          <w:szCs w:val="24"/>
        </w:rPr>
        <w:t xml:space="preserve"> impact:</w:t>
      </w:r>
    </w:p>
    <w:p w:rsidR="00182D42" w:rsidRDefault="00182D42" w:rsidP="00182D42">
      <w:pPr>
        <w:rPr>
          <w:sz w:val="24"/>
          <w:szCs w:val="24"/>
        </w:rPr>
      </w:pPr>
    </w:p>
    <w:p w:rsidR="00182D42" w:rsidRPr="00B16863" w:rsidRDefault="00182D42" w:rsidP="00182D42">
      <w:pPr>
        <w:rPr>
          <w:i/>
          <w:sz w:val="24"/>
          <w:szCs w:val="24"/>
        </w:rPr>
      </w:pPr>
      <w:proofErr w:type="gramStart"/>
      <w:r w:rsidRPr="00B16863">
        <w:rPr>
          <w:i/>
          <w:sz w:val="24"/>
          <w:szCs w:val="24"/>
        </w:rPr>
        <w:t>More learners achieving relevant qualifications with higher grades, which enhance their life, higher learning and work opportunities.</w:t>
      </w:r>
      <w:proofErr w:type="gramEnd"/>
      <w:r w:rsidRPr="00B16863">
        <w:rPr>
          <w:i/>
          <w:sz w:val="24"/>
          <w:szCs w:val="24"/>
        </w:rPr>
        <w:t xml:space="preserve"> It is accepted that this impact information gathering would be gathered over a longer period using year on year success and student progression data for comparison.</w:t>
      </w:r>
    </w:p>
    <w:p w:rsidR="00182D42" w:rsidRDefault="00182D42" w:rsidP="00182D42">
      <w:pPr>
        <w:rPr>
          <w:sz w:val="24"/>
          <w:szCs w:val="24"/>
        </w:rPr>
      </w:pPr>
    </w:p>
    <w:p w:rsidR="00182D42" w:rsidRDefault="00182D42" w:rsidP="00182D42">
      <w:pPr>
        <w:rPr>
          <w:sz w:val="24"/>
          <w:szCs w:val="24"/>
        </w:rPr>
      </w:pPr>
      <w:r>
        <w:rPr>
          <w:sz w:val="24"/>
          <w:szCs w:val="24"/>
        </w:rPr>
        <w:t>[Source: Foundation</w:t>
      </w:r>
      <w:r w:rsidRPr="00620096">
        <w:rPr>
          <w:sz w:val="24"/>
          <w:szCs w:val="24"/>
        </w:rPr>
        <w:t xml:space="preserve"> ITT for OTLA initiative]</w:t>
      </w:r>
    </w:p>
    <w:p w:rsidR="00182D42" w:rsidRDefault="00182D42" w:rsidP="00182D42">
      <w:pPr>
        <w:rPr>
          <w:sz w:val="24"/>
          <w:szCs w:val="24"/>
        </w:rPr>
      </w:pPr>
    </w:p>
    <w:p w:rsidR="00182D42" w:rsidRDefault="00182D42" w:rsidP="00182D42">
      <w:pPr>
        <w:rPr>
          <w:sz w:val="24"/>
          <w:szCs w:val="24"/>
        </w:rPr>
      </w:pPr>
      <w:r>
        <w:rPr>
          <w:sz w:val="24"/>
          <w:szCs w:val="24"/>
        </w:rPr>
        <w:t>This impact assessment has drawn on evidence provided by participating projects, so as to be able to assess medium/longer term progress towards outstanding teaching, learning and assessment. The evidence reported to date suggests that there is a positive direction of travel in a journey of improvement towards OTLA. There is a good range of evidence of reported impact on staff and improvements in learner outcomes. However, more substantial evidence of the impact on learner outcomes in the longer term would need to take account of the key characteristic ‘outstanding’ being ‘making an outstanding difference to learning’. Th</w:t>
      </w:r>
      <w:r w:rsidR="00C879C8">
        <w:rPr>
          <w:sz w:val="24"/>
          <w:szCs w:val="24"/>
        </w:rPr>
        <w:t>e provision of this evidence would</w:t>
      </w:r>
      <w:r>
        <w:rPr>
          <w:sz w:val="24"/>
          <w:szCs w:val="24"/>
        </w:rPr>
        <w:t xml:space="preserve"> be contingent upon OTLA initiative contract holders being in a position to identify and report on relevant impact measures in the longer term.</w:t>
      </w:r>
    </w:p>
    <w:p w:rsidR="00A74EF1" w:rsidRPr="00182D42" w:rsidRDefault="00A74EF1">
      <w:pPr>
        <w:rPr>
          <w:b/>
          <w:sz w:val="28"/>
          <w:szCs w:val="28"/>
        </w:rPr>
      </w:pPr>
      <w:r w:rsidRPr="00182D42">
        <w:rPr>
          <w:b/>
          <w:sz w:val="28"/>
          <w:szCs w:val="28"/>
        </w:rPr>
        <w:br w:type="page"/>
      </w:r>
    </w:p>
    <w:p w:rsidR="00A74EF1" w:rsidRDefault="00A74EF1" w:rsidP="00A74EF1">
      <w:pPr>
        <w:rPr>
          <w:b/>
          <w:sz w:val="28"/>
          <w:szCs w:val="28"/>
        </w:rPr>
      </w:pPr>
      <w:r>
        <w:rPr>
          <w:b/>
          <w:sz w:val="28"/>
          <w:szCs w:val="28"/>
        </w:rPr>
        <w:lastRenderedPageBreak/>
        <w:t>10.0</w:t>
      </w:r>
      <w:r>
        <w:rPr>
          <w:b/>
          <w:sz w:val="28"/>
          <w:szCs w:val="28"/>
        </w:rPr>
        <w:tab/>
        <w:t>Lessons learned</w:t>
      </w:r>
    </w:p>
    <w:p w:rsidR="00A74EF1" w:rsidRDefault="00A74EF1" w:rsidP="00A74EF1">
      <w:pPr>
        <w:rPr>
          <w:b/>
          <w:sz w:val="28"/>
          <w:szCs w:val="28"/>
        </w:rPr>
      </w:pPr>
    </w:p>
    <w:p w:rsidR="00A74EF1" w:rsidRPr="000A36DA" w:rsidRDefault="00A74EF1" w:rsidP="00A74EF1">
      <w:pPr>
        <w:rPr>
          <w:color w:val="000000" w:themeColor="text1"/>
          <w:sz w:val="24"/>
          <w:szCs w:val="24"/>
        </w:rPr>
      </w:pPr>
      <w:r w:rsidRPr="000A36DA">
        <w:rPr>
          <w:color w:val="000000" w:themeColor="text1"/>
          <w:sz w:val="24"/>
          <w:szCs w:val="24"/>
        </w:rPr>
        <w:t>This section considers lessons learned from the OTLA initiative, and their implications for future improvement initiatives.</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It has been possible to establish that there have been many positive impacts achieved by the OTLA initiative. However, it is also the case that, given the substantial nature of the initiative, there has been </w:t>
      </w:r>
      <w:r w:rsidR="00276007" w:rsidRPr="000A36DA">
        <w:rPr>
          <w:color w:val="000000" w:themeColor="text1"/>
          <w:sz w:val="24"/>
          <w:szCs w:val="24"/>
        </w:rPr>
        <w:t>relatively</w:t>
      </w:r>
      <w:r w:rsidRPr="000A36DA">
        <w:rPr>
          <w:color w:val="000000" w:themeColor="text1"/>
          <w:sz w:val="24"/>
          <w:szCs w:val="24"/>
        </w:rPr>
        <w:t xml:space="preserve"> little evidence </w:t>
      </w:r>
      <w:r w:rsidR="00BC1FB4">
        <w:rPr>
          <w:color w:val="000000" w:themeColor="text1"/>
          <w:sz w:val="24"/>
          <w:szCs w:val="24"/>
        </w:rPr>
        <w:t xml:space="preserve">available </w:t>
      </w:r>
      <w:r w:rsidRPr="000A36DA">
        <w:rPr>
          <w:color w:val="000000" w:themeColor="text1"/>
          <w:sz w:val="24"/>
          <w:szCs w:val="24"/>
        </w:rPr>
        <w:t>of impact in terms of the difference made to the quality of TLA, learner experience, achievement a</w:t>
      </w:r>
      <w:r w:rsidR="00276007" w:rsidRPr="000A36DA">
        <w:rPr>
          <w:color w:val="000000" w:themeColor="text1"/>
          <w:sz w:val="24"/>
          <w:szCs w:val="24"/>
        </w:rPr>
        <w:t>nd outcomes, or Ofsted grades. Overall, t</w:t>
      </w:r>
      <w:r w:rsidRPr="000A36DA">
        <w:rPr>
          <w:color w:val="000000" w:themeColor="text1"/>
          <w:sz w:val="24"/>
          <w:szCs w:val="24"/>
        </w:rPr>
        <w:t>here appears to have been very little focus on, or understanding of, the need to report on the difference made to practice and, ultimately, to learner achievement; rather the reporting has focussed on describing activities and sometimes providing some feedback about immediate satisfaction w</w:t>
      </w:r>
      <w:r w:rsidR="00BC1FB4">
        <w:rPr>
          <w:color w:val="000000" w:themeColor="text1"/>
          <w:sz w:val="24"/>
          <w:szCs w:val="24"/>
        </w:rPr>
        <w:t>ith them. Evaluation has often</w:t>
      </w:r>
      <w:r w:rsidRPr="000A36DA">
        <w:rPr>
          <w:color w:val="000000" w:themeColor="text1"/>
          <w:sz w:val="24"/>
          <w:szCs w:val="24"/>
        </w:rPr>
        <w:t xml:space="preserve"> been taken to mean description.</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Some of the reasons for this situation are now considered.</w:t>
      </w:r>
    </w:p>
    <w:p w:rsidR="00A74EF1" w:rsidRPr="000A36DA" w:rsidRDefault="00A74EF1" w:rsidP="00A74EF1">
      <w:pPr>
        <w:rPr>
          <w:color w:val="000000" w:themeColor="text1"/>
          <w:sz w:val="24"/>
          <w:szCs w:val="24"/>
        </w:rPr>
      </w:pPr>
    </w:p>
    <w:p w:rsidR="00A74EF1" w:rsidRPr="000A36DA" w:rsidRDefault="00A74EF1" w:rsidP="00A74EF1">
      <w:pPr>
        <w:rPr>
          <w:b/>
          <w:color w:val="000000" w:themeColor="text1"/>
          <w:sz w:val="24"/>
          <w:szCs w:val="24"/>
        </w:rPr>
      </w:pPr>
      <w:r w:rsidRPr="000A36DA">
        <w:rPr>
          <w:b/>
          <w:color w:val="000000" w:themeColor="text1"/>
          <w:sz w:val="24"/>
          <w:szCs w:val="24"/>
        </w:rPr>
        <w:t>Clarity about purpose of the initiative and the intended impact</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It is a truism that it is much more difficult to arrive at your destination if you do not know where it is – it’s also much more difficult to know whether or not you have arrived.</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With respect to the OTLA initiative, the overall purpose as expressed in the ITT was reasonably clear, and included:</w:t>
      </w:r>
    </w:p>
    <w:p w:rsidR="00A74EF1" w:rsidRPr="000A36DA" w:rsidRDefault="00A74EF1" w:rsidP="00A74EF1">
      <w:pPr>
        <w:rPr>
          <w:color w:val="000000" w:themeColor="text1"/>
          <w:sz w:val="24"/>
          <w:szCs w:val="24"/>
        </w:rPr>
      </w:pPr>
    </w:p>
    <w:p w:rsidR="00A74EF1" w:rsidRPr="000A36DA" w:rsidRDefault="00A74EF1" w:rsidP="00276007">
      <w:pPr>
        <w:ind w:left="567"/>
        <w:rPr>
          <w:i/>
          <w:color w:val="000000" w:themeColor="text1"/>
          <w:sz w:val="24"/>
          <w:szCs w:val="24"/>
        </w:rPr>
      </w:pPr>
      <w:r w:rsidRPr="000A36DA">
        <w:rPr>
          <w:i/>
          <w:color w:val="000000" w:themeColor="text1"/>
          <w:sz w:val="24"/>
          <w:szCs w:val="24"/>
        </w:rPr>
        <w:t>Overall quality improvement of teaching, learning and assessment – to develop sector capacity to self-improve through provider to provider working; sharing effective practice; joint practice development and systematic application of proven methodologies such as mentoring and coaching.</w:t>
      </w:r>
    </w:p>
    <w:p w:rsidR="00A74EF1" w:rsidRPr="000A36DA" w:rsidRDefault="00A74EF1" w:rsidP="00276007">
      <w:pPr>
        <w:ind w:left="567"/>
        <w:rPr>
          <w:color w:val="000000" w:themeColor="text1"/>
          <w:sz w:val="24"/>
          <w:szCs w:val="24"/>
        </w:rPr>
      </w:pPr>
      <w:proofErr w:type="gramStart"/>
      <w:r w:rsidRPr="000A36DA">
        <w:rPr>
          <w:color w:val="000000" w:themeColor="text1"/>
          <w:sz w:val="24"/>
          <w:szCs w:val="24"/>
        </w:rPr>
        <w:t>Source :</w:t>
      </w:r>
      <w:proofErr w:type="gramEnd"/>
      <w:r w:rsidRPr="000A36DA">
        <w:rPr>
          <w:color w:val="000000" w:themeColor="text1"/>
          <w:sz w:val="24"/>
          <w:szCs w:val="24"/>
        </w:rPr>
        <w:t xml:space="preserve"> OTLA initiative ITT</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The ITT makes explicit reference to impact measures:</w:t>
      </w:r>
    </w:p>
    <w:p w:rsidR="00A74EF1" w:rsidRPr="000A36DA" w:rsidRDefault="00A74EF1" w:rsidP="00A74EF1">
      <w:pPr>
        <w:rPr>
          <w:color w:val="000000" w:themeColor="text1"/>
          <w:sz w:val="24"/>
          <w:szCs w:val="24"/>
        </w:rPr>
      </w:pPr>
    </w:p>
    <w:p w:rsidR="00A74EF1" w:rsidRPr="000A36DA" w:rsidRDefault="00A74EF1" w:rsidP="00276007">
      <w:pPr>
        <w:pStyle w:val="ETFBodycopy"/>
        <w:spacing w:after="0"/>
        <w:ind w:left="567"/>
        <w:rPr>
          <w:rFonts w:asciiTheme="minorHAnsi" w:hAnsiTheme="minorHAnsi"/>
          <w:i/>
          <w:color w:val="000000" w:themeColor="text1"/>
          <w:sz w:val="24"/>
          <w:szCs w:val="24"/>
        </w:rPr>
      </w:pPr>
      <w:r w:rsidRPr="000A36DA">
        <w:rPr>
          <w:rFonts w:asciiTheme="minorHAnsi" w:hAnsiTheme="minorHAnsi"/>
          <w:i/>
          <w:color w:val="000000" w:themeColor="text1"/>
          <w:sz w:val="24"/>
          <w:szCs w:val="24"/>
        </w:rPr>
        <w:t xml:space="preserve">The impact measures that the Foundation seeks should demonstrate a positive impact on teaching, learning and assessment, resulting in raised standards of practice and improved models of CPD that engage staff successfully and can demonstrate improved practices. </w:t>
      </w:r>
    </w:p>
    <w:p w:rsidR="00A74EF1" w:rsidRPr="000A36DA" w:rsidRDefault="00A74EF1" w:rsidP="00276007">
      <w:pPr>
        <w:ind w:left="567"/>
        <w:rPr>
          <w:color w:val="000000" w:themeColor="text1"/>
          <w:sz w:val="24"/>
          <w:szCs w:val="24"/>
        </w:rPr>
      </w:pPr>
      <w:proofErr w:type="gramStart"/>
      <w:r w:rsidRPr="000A36DA">
        <w:rPr>
          <w:color w:val="000000" w:themeColor="text1"/>
          <w:sz w:val="24"/>
          <w:szCs w:val="24"/>
        </w:rPr>
        <w:t>Source :</w:t>
      </w:r>
      <w:proofErr w:type="gramEnd"/>
      <w:r w:rsidRPr="000A36DA">
        <w:rPr>
          <w:color w:val="000000" w:themeColor="text1"/>
          <w:sz w:val="24"/>
          <w:szCs w:val="24"/>
        </w:rPr>
        <w:t xml:space="preserve"> OTLA initiative ITT;</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proofErr w:type="gramStart"/>
      <w:r w:rsidRPr="000A36DA">
        <w:rPr>
          <w:color w:val="000000" w:themeColor="text1"/>
          <w:sz w:val="24"/>
          <w:szCs w:val="24"/>
        </w:rPr>
        <w:t>and</w:t>
      </w:r>
      <w:proofErr w:type="gramEnd"/>
      <w:r w:rsidRPr="000A36DA">
        <w:rPr>
          <w:color w:val="000000" w:themeColor="text1"/>
          <w:sz w:val="24"/>
          <w:szCs w:val="24"/>
        </w:rPr>
        <w:t xml:space="preserve"> the deliverables and k</w:t>
      </w:r>
      <w:r w:rsidR="008C7C64">
        <w:rPr>
          <w:color w:val="000000" w:themeColor="text1"/>
          <w:sz w:val="24"/>
          <w:szCs w:val="24"/>
        </w:rPr>
        <w:t>ey performance indicators  (KPI</w:t>
      </w:r>
      <w:r w:rsidRPr="000A36DA">
        <w:rPr>
          <w:color w:val="000000" w:themeColor="text1"/>
          <w:sz w:val="24"/>
          <w:szCs w:val="24"/>
        </w:rPr>
        <w:t>s) include:</w:t>
      </w:r>
    </w:p>
    <w:p w:rsidR="00A74EF1" w:rsidRPr="000A36DA" w:rsidRDefault="00A74EF1" w:rsidP="00A74EF1">
      <w:pPr>
        <w:rPr>
          <w:color w:val="000000" w:themeColor="text1"/>
          <w:sz w:val="24"/>
          <w:szCs w:val="24"/>
        </w:rPr>
      </w:pPr>
    </w:p>
    <w:p w:rsidR="00A74EF1" w:rsidRPr="000A36DA" w:rsidRDefault="00A74EF1" w:rsidP="00276007">
      <w:pPr>
        <w:pStyle w:val="ListParagraph"/>
        <w:numPr>
          <w:ilvl w:val="0"/>
          <w:numId w:val="40"/>
        </w:numPr>
        <w:rPr>
          <w:i/>
          <w:color w:val="000000" w:themeColor="text1"/>
          <w:sz w:val="24"/>
          <w:szCs w:val="24"/>
        </w:rPr>
      </w:pPr>
      <w:r w:rsidRPr="000A36DA">
        <w:rPr>
          <w:i/>
          <w:color w:val="000000" w:themeColor="text1"/>
          <w:sz w:val="24"/>
          <w:szCs w:val="24"/>
        </w:rPr>
        <w:t>A presentation of data showing impact on learner outcomes and organisational Return on Investment (ROI)</w:t>
      </w:r>
    </w:p>
    <w:p w:rsidR="00A74EF1" w:rsidRPr="000A36DA" w:rsidRDefault="00A74EF1" w:rsidP="00276007">
      <w:pPr>
        <w:pStyle w:val="ListParagraph"/>
        <w:numPr>
          <w:ilvl w:val="1"/>
          <w:numId w:val="40"/>
        </w:numPr>
        <w:tabs>
          <w:tab w:val="left" w:pos="175"/>
        </w:tabs>
        <w:rPr>
          <w:i/>
          <w:color w:val="000000" w:themeColor="text1"/>
          <w:sz w:val="24"/>
          <w:szCs w:val="24"/>
        </w:rPr>
      </w:pPr>
      <w:r w:rsidRPr="000A36DA">
        <w:rPr>
          <w:i/>
          <w:color w:val="000000" w:themeColor="text1"/>
          <w:sz w:val="24"/>
          <w:szCs w:val="24"/>
        </w:rPr>
        <w:t>Details of impact measures used throughout the project.</w:t>
      </w:r>
    </w:p>
    <w:p w:rsidR="00A74EF1" w:rsidRPr="000A36DA" w:rsidRDefault="00A74EF1" w:rsidP="00276007">
      <w:pPr>
        <w:pStyle w:val="ListParagraph"/>
        <w:numPr>
          <w:ilvl w:val="1"/>
          <w:numId w:val="40"/>
        </w:numPr>
        <w:tabs>
          <w:tab w:val="left" w:pos="175"/>
        </w:tabs>
        <w:rPr>
          <w:i/>
          <w:color w:val="000000" w:themeColor="text1"/>
          <w:sz w:val="24"/>
          <w:szCs w:val="24"/>
        </w:rPr>
      </w:pPr>
      <w:r w:rsidRPr="000A36DA">
        <w:rPr>
          <w:i/>
          <w:color w:val="000000" w:themeColor="text1"/>
          <w:sz w:val="24"/>
          <w:szCs w:val="24"/>
        </w:rPr>
        <w:t>A report on what comparative data shows with regard to improvements and distance travelled towards outstanding in teaching, learning and assessment practice resulting in improved outcomes for students.</w:t>
      </w:r>
    </w:p>
    <w:p w:rsidR="00A74EF1" w:rsidRPr="000A36DA" w:rsidRDefault="00A74EF1" w:rsidP="00A74EF1">
      <w:pPr>
        <w:pStyle w:val="ListParagraph"/>
        <w:numPr>
          <w:ilvl w:val="0"/>
          <w:numId w:val="40"/>
        </w:numPr>
        <w:rPr>
          <w:i/>
          <w:color w:val="000000" w:themeColor="text1"/>
          <w:sz w:val="24"/>
          <w:szCs w:val="24"/>
        </w:rPr>
      </w:pPr>
      <w:r w:rsidRPr="000A36DA">
        <w:rPr>
          <w:i/>
          <w:color w:val="000000" w:themeColor="text1"/>
          <w:sz w:val="24"/>
          <w:szCs w:val="24"/>
        </w:rPr>
        <w:lastRenderedPageBreak/>
        <w:t>A comparative analysis of the impact achieved from shared endeavo</w:t>
      </w:r>
      <w:r w:rsidR="002E0DF0">
        <w:rPr>
          <w:i/>
          <w:color w:val="000000" w:themeColor="text1"/>
          <w:sz w:val="24"/>
          <w:szCs w:val="24"/>
        </w:rPr>
        <w:t>u</w:t>
      </w:r>
      <w:r w:rsidRPr="000A36DA">
        <w:rPr>
          <w:i/>
          <w:color w:val="000000" w:themeColor="text1"/>
          <w:sz w:val="24"/>
          <w:szCs w:val="24"/>
        </w:rPr>
        <w:t>r models compared with traditional CPD activities eg conferences, using external experts, etc.</w:t>
      </w:r>
    </w:p>
    <w:p w:rsidR="00A74EF1" w:rsidRPr="000A36DA" w:rsidRDefault="00A74EF1" w:rsidP="00276007">
      <w:pPr>
        <w:pStyle w:val="ListParagraph"/>
        <w:numPr>
          <w:ilvl w:val="0"/>
          <w:numId w:val="40"/>
        </w:numPr>
        <w:rPr>
          <w:i/>
          <w:color w:val="000000" w:themeColor="text1"/>
          <w:sz w:val="24"/>
          <w:szCs w:val="24"/>
        </w:rPr>
      </w:pPr>
      <w:r w:rsidRPr="000A36DA">
        <w:rPr>
          <w:i/>
          <w:color w:val="000000" w:themeColor="text1"/>
          <w:sz w:val="24"/>
          <w:szCs w:val="24"/>
        </w:rPr>
        <w:t xml:space="preserve">An evaluation of the reach and impact of the project on practitioners and learners </w:t>
      </w:r>
    </w:p>
    <w:p w:rsidR="00A74EF1" w:rsidRPr="000A36DA" w:rsidRDefault="00A74EF1" w:rsidP="00276007">
      <w:pPr>
        <w:pStyle w:val="ListParagraph"/>
        <w:numPr>
          <w:ilvl w:val="1"/>
          <w:numId w:val="40"/>
        </w:numPr>
        <w:rPr>
          <w:i/>
          <w:color w:val="000000" w:themeColor="text1"/>
          <w:sz w:val="24"/>
          <w:szCs w:val="24"/>
        </w:rPr>
      </w:pPr>
      <w:r w:rsidRPr="000A36DA">
        <w:rPr>
          <w:i/>
          <w:color w:val="000000" w:themeColor="text1"/>
          <w:sz w:val="24"/>
          <w:szCs w:val="24"/>
        </w:rPr>
        <w:t>A mid project progress report produced by the lead organization.</w:t>
      </w:r>
    </w:p>
    <w:p w:rsidR="00A74EF1" w:rsidRPr="000A36DA" w:rsidRDefault="00A74EF1" w:rsidP="00276007">
      <w:pPr>
        <w:pStyle w:val="ListParagraph"/>
        <w:numPr>
          <w:ilvl w:val="1"/>
          <w:numId w:val="40"/>
        </w:numPr>
        <w:rPr>
          <w:i/>
          <w:color w:val="000000" w:themeColor="text1"/>
          <w:sz w:val="24"/>
          <w:szCs w:val="24"/>
        </w:rPr>
      </w:pPr>
      <w:r w:rsidRPr="000A36DA">
        <w:rPr>
          <w:i/>
          <w:color w:val="000000" w:themeColor="text1"/>
          <w:sz w:val="24"/>
          <w:szCs w:val="24"/>
        </w:rPr>
        <w:t>A final reflective report completed by an external evaluator, but including contributions from providers. The report should inform planning for future delivery phases, identifying impact on individuals, groups and organisations and including robust self-critique by practitioners on the distance travelled towards outstanding TLA.</w:t>
      </w:r>
    </w:p>
    <w:p w:rsidR="00A74EF1" w:rsidRPr="000A36DA" w:rsidRDefault="00A74EF1" w:rsidP="00276007">
      <w:pPr>
        <w:ind w:left="426"/>
        <w:rPr>
          <w:color w:val="000000" w:themeColor="text1"/>
          <w:sz w:val="24"/>
          <w:szCs w:val="24"/>
        </w:rPr>
      </w:pPr>
      <w:proofErr w:type="gramStart"/>
      <w:r w:rsidRPr="000A36DA">
        <w:rPr>
          <w:color w:val="000000" w:themeColor="text1"/>
          <w:sz w:val="24"/>
          <w:szCs w:val="24"/>
        </w:rPr>
        <w:t>Source :</w:t>
      </w:r>
      <w:proofErr w:type="gramEnd"/>
      <w:r w:rsidRPr="000A36DA">
        <w:rPr>
          <w:color w:val="000000" w:themeColor="text1"/>
          <w:sz w:val="24"/>
          <w:szCs w:val="24"/>
        </w:rPr>
        <w:t xml:space="preserve"> OTLA initiative ITT.</w:t>
      </w:r>
    </w:p>
    <w:p w:rsidR="00A74EF1" w:rsidRPr="000A36DA" w:rsidRDefault="00A74EF1" w:rsidP="00A74EF1">
      <w:pPr>
        <w:rPr>
          <w:color w:val="000000" w:themeColor="text1"/>
          <w:sz w:val="24"/>
          <w:szCs w:val="24"/>
        </w:rPr>
      </w:pPr>
    </w:p>
    <w:p w:rsidR="00A74EF1" w:rsidRPr="00FD04B1" w:rsidRDefault="00FD04B1" w:rsidP="00A74EF1">
      <w:pPr>
        <w:rPr>
          <w:i/>
          <w:color w:val="000000" w:themeColor="text1"/>
          <w:sz w:val="24"/>
          <w:szCs w:val="24"/>
        </w:rPr>
      </w:pPr>
      <w:r>
        <w:rPr>
          <w:color w:val="000000" w:themeColor="text1"/>
          <w:sz w:val="24"/>
          <w:szCs w:val="24"/>
        </w:rPr>
        <w:t>However t</w:t>
      </w:r>
      <w:r w:rsidR="00A74EF1" w:rsidRPr="000A36DA">
        <w:rPr>
          <w:color w:val="000000" w:themeColor="text1"/>
          <w:sz w:val="24"/>
          <w:szCs w:val="24"/>
        </w:rPr>
        <w:t xml:space="preserve">he relative clarity about the need for specific and appropriate impact measures </w:t>
      </w:r>
      <w:r w:rsidR="00BC1FB4">
        <w:rPr>
          <w:color w:val="000000" w:themeColor="text1"/>
          <w:sz w:val="24"/>
          <w:szCs w:val="24"/>
        </w:rPr>
        <w:t xml:space="preserve">does not appear to have </w:t>
      </w:r>
      <w:r w:rsidR="00A74EF1" w:rsidRPr="000A36DA">
        <w:rPr>
          <w:color w:val="000000" w:themeColor="text1"/>
          <w:sz w:val="24"/>
          <w:szCs w:val="24"/>
        </w:rPr>
        <w:t>been carried through to the overall regional initiatives, nor clearly enough specified in individual project contracts.</w:t>
      </w:r>
      <w:r>
        <w:rPr>
          <w:color w:val="000000" w:themeColor="text1"/>
          <w:sz w:val="24"/>
          <w:szCs w:val="24"/>
        </w:rPr>
        <w:t xml:space="preserve"> The OTLA initiative ITT could perhaps have referred more specifically to the notion of </w:t>
      </w:r>
      <w:r>
        <w:rPr>
          <w:i/>
          <w:color w:val="000000" w:themeColor="text1"/>
          <w:sz w:val="24"/>
          <w:szCs w:val="24"/>
        </w:rPr>
        <w:t>‘outstanding’</w:t>
      </w:r>
      <w:r>
        <w:rPr>
          <w:color w:val="000000" w:themeColor="text1"/>
          <w:sz w:val="24"/>
          <w:szCs w:val="24"/>
        </w:rPr>
        <w:t xml:space="preserve"> as </w:t>
      </w:r>
      <w:r>
        <w:rPr>
          <w:i/>
          <w:color w:val="000000" w:themeColor="text1"/>
          <w:sz w:val="24"/>
          <w:szCs w:val="24"/>
        </w:rPr>
        <w:t>‘making an outstanding difference to learning’.</w:t>
      </w:r>
    </w:p>
    <w:p w:rsidR="00A74EF1" w:rsidRPr="000A36DA" w:rsidRDefault="00A74EF1" w:rsidP="00A74EF1">
      <w:pPr>
        <w:rPr>
          <w:color w:val="000000" w:themeColor="text1"/>
          <w:sz w:val="24"/>
          <w:szCs w:val="24"/>
        </w:rPr>
      </w:pPr>
    </w:p>
    <w:p w:rsidR="00A74EF1" w:rsidRPr="000A36DA" w:rsidRDefault="00A74EF1" w:rsidP="00A74EF1">
      <w:pPr>
        <w:rPr>
          <w:b/>
          <w:color w:val="000000" w:themeColor="text1"/>
          <w:sz w:val="24"/>
          <w:szCs w:val="24"/>
        </w:rPr>
      </w:pPr>
      <w:r w:rsidRPr="000A36DA">
        <w:rPr>
          <w:b/>
          <w:color w:val="000000" w:themeColor="text1"/>
          <w:sz w:val="24"/>
          <w:szCs w:val="24"/>
        </w:rPr>
        <w:t>Evidence of improvement</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The lack of </w:t>
      </w:r>
      <w:r w:rsidR="00276007" w:rsidRPr="000A36DA">
        <w:rPr>
          <w:color w:val="000000" w:themeColor="text1"/>
          <w:sz w:val="24"/>
          <w:szCs w:val="24"/>
        </w:rPr>
        <w:t xml:space="preserve">reporting on </w:t>
      </w:r>
      <w:r w:rsidRPr="000A36DA">
        <w:rPr>
          <w:color w:val="000000" w:themeColor="text1"/>
          <w:sz w:val="24"/>
          <w:szCs w:val="24"/>
        </w:rPr>
        <w:t>impact measures is contributed to by lack of clarity about what constitutes valid evidence of improvement. In many cases, reporting and evaluation of impact was considered in terms of activities carried out, rather than any difference they may have made.</w:t>
      </w:r>
      <w:r w:rsidR="00276007" w:rsidRPr="000A36DA">
        <w:rPr>
          <w:color w:val="000000" w:themeColor="text1"/>
          <w:sz w:val="24"/>
          <w:szCs w:val="24"/>
        </w:rPr>
        <w:t xml:space="preserve"> </w:t>
      </w:r>
      <w:r w:rsidRPr="000A36DA">
        <w:rPr>
          <w:color w:val="000000" w:themeColor="text1"/>
          <w:sz w:val="24"/>
          <w:szCs w:val="24"/>
        </w:rPr>
        <w:t>This applied in all 3 regions</w:t>
      </w:r>
      <w:r w:rsidR="00276007" w:rsidRPr="000A36DA">
        <w:rPr>
          <w:color w:val="000000" w:themeColor="text1"/>
          <w:sz w:val="24"/>
          <w:szCs w:val="24"/>
        </w:rPr>
        <w:t>.</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In the London region, </w:t>
      </w:r>
      <w:r w:rsidR="00276007" w:rsidRPr="000A36DA">
        <w:rPr>
          <w:color w:val="000000" w:themeColor="text1"/>
          <w:sz w:val="24"/>
          <w:szCs w:val="24"/>
        </w:rPr>
        <w:t>t</w:t>
      </w:r>
      <w:r w:rsidRPr="000A36DA">
        <w:rPr>
          <w:color w:val="000000" w:themeColor="text1"/>
          <w:sz w:val="24"/>
          <w:szCs w:val="24"/>
        </w:rPr>
        <w:t xml:space="preserve">he convention and expectation that the impact of the suite of projects would be directly expressed through improved success rates and/or inspection grades was problematic. Few projects established effective proxies for these measures and it might have been helpful if the Foundation had defined some examples of what these might be. This would have given ‘permission’ for participants to look for </w:t>
      </w:r>
      <w:r w:rsidR="00CA0641">
        <w:rPr>
          <w:color w:val="000000" w:themeColor="text1"/>
          <w:sz w:val="24"/>
          <w:szCs w:val="24"/>
        </w:rPr>
        <w:t xml:space="preserve">a </w:t>
      </w:r>
      <w:r w:rsidRPr="000A36DA">
        <w:rPr>
          <w:color w:val="000000" w:themeColor="text1"/>
          <w:sz w:val="24"/>
          <w:szCs w:val="24"/>
        </w:rPr>
        <w:t>broader</w:t>
      </w:r>
      <w:r w:rsidR="00CA0641">
        <w:rPr>
          <w:color w:val="000000" w:themeColor="text1"/>
          <w:sz w:val="24"/>
          <w:szCs w:val="24"/>
        </w:rPr>
        <w:t xml:space="preserve"> range of</w:t>
      </w:r>
      <w:r w:rsidRPr="000A36DA">
        <w:rPr>
          <w:color w:val="000000" w:themeColor="text1"/>
          <w:sz w:val="24"/>
          <w:szCs w:val="24"/>
        </w:rPr>
        <w:t xml:space="preserve"> impact </w:t>
      </w:r>
      <w:proofErr w:type="gramStart"/>
      <w:r w:rsidRPr="000A36DA">
        <w:rPr>
          <w:color w:val="000000" w:themeColor="text1"/>
          <w:sz w:val="24"/>
          <w:szCs w:val="24"/>
        </w:rPr>
        <w:t>measures</w:t>
      </w:r>
      <w:r w:rsidR="00CA0641">
        <w:rPr>
          <w:color w:val="000000" w:themeColor="text1"/>
          <w:sz w:val="24"/>
          <w:szCs w:val="24"/>
        </w:rPr>
        <w:t xml:space="preserve"> which</w:t>
      </w:r>
      <w:proofErr w:type="gramEnd"/>
      <w:r w:rsidR="00CA0641">
        <w:rPr>
          <w:color w:val="000000" w:themeColor="text1"/>
          <w:sz w:val="24"/>
          <w:szCs w:val="24"/>
        </w:rPr>
        <w:t xml:space="preserve"> could be realised within the timescale of the project</w:t>
      </w:r>
      <w:r w:rsidRPr="000A36DA">
        <w:rPr>
          <w:color w:val="000000" w:themeColor="text1"/>
          <w:sz w:val="24"/>
          <w:szCs w:val="24"/>
        </w:rPr>
        <w:t xml:space="preserve">.  </w:t>
      </w:r>
    </w:p>
    <w:p w:rsidR="00A74EF1" w:rsidRPr="000A36DA" w:rsidRDefault="00A74EF1" w:rsidP="00A74EF1">
      <w:pPr>
        <w:rPr>
          <w:color w:val="000000" w:themeColor="text1"/>
          <w:sz w:val="24"/>
          <w:szCs w:val="24"/>
        </w:rPr>
      </w:pPr>
    </w:p>
    <w:p w:rsidR="00A74EF1" w:rsidRPr="000A36DA" w:rsidRDefault="00A74EF1" w:rsidP="00276007">
      <w:pPr>
        <w:rPr>
          <w:color w:val="000000" w:themeColor="text1"/>
          <w:sz w:val="24"/>
        </w:rPr>
      </w:pPr>
      <w:r w:rsidRPr="000A36DA">
        <w:rPr>
          <w:color w:val="000000" w:themeColor="text1"/>
          <w:sz w:val="24"/>
          <w:szCs w:val="24"/>
        </w:rPr>
        <w:t xml:space="preserve">In the EMFEC region, </w:t>
      </w:r>
      <w:r w:rsidR="00276007" w:rsidRPr="000A36DA">
        <w:rPr>
          <w:color w:val="000000" w:themeColor="text1"/>
          <w:sz w:val="24"/>
          <w:szCs w:val="24"/>
        </w:rPr>
        <w:t>which used a research-based approach, a</w:t>
      </w:r>
      <w:r w:rsidRPr="000A36DA">
        <w:rPr>
          <w:color w:val="000000" w:themeColor="text1"/>
          <w:sz w:val="24"/>
        </w:rPr>
        <w:t xml:space="preserve"> majority of the projects misinterpreted the meaning of ‘outstanding’, focusing on what teachers do, rather than their impact on learning.</w:t>
      </w:r>
    </w:p>
    <w:p w:rsidR="00A74EF1" w:rsidRPr="000A36DA" w:rsidRDefault="00A74EF1" w:rsidP="00A74EF1">
      <w:pPr>
        <w:pStyle w:val="Black"/>
        <w:rPr>
          <w:rFonts w:asciiTheme="minorHAnsi" w:hAnsiTheme="minorHAnsi"/>
          <w:sz w:val="24"/>
        </w:rPr>
      </w:pPr>
    </w:p>
    <w:p w:rsidR="00A74EF1" w:rsidRPr="000A36DA" w:rsidRDefault="00A74EF1" w:rsidP="00A74EF1">
      <w:pPr>
        <w:pStyle w:val="Black"/>
        <w:rPr>
          <w:rFonts w:asciiTheme="minorHAnsi" w:hAnsiTheme="minorHAnsi"/>
          <w:sz w:val="24"/>
        </w:rPr>
      </w:pPr>
      <w:r w:rsidRPr="000A36DA">
        <w:rPr>
          <w:rFonts w:asciiTheme="minorHAnsi" w:hAnsiTheme="minorHAnsi"/>
          <w:sz w:val="24"/>
        </w:rPr>
        <w:t xml:space="preserve">Too few of the </w:t>
      </w:r>
      <w:r w:rsidR="00276007" w:rsidRPr="000A36DA">
        <w:rPr>
          <w:rFonts w:asciiTheme="minorHAnsi" w:hAnsiTheme="minorHAnsi"/>
          <w:sz w:val="24"/>
        </w:rPr>
        <w:t>research</w:t>
      </w:r>
      <w:r w:rsidRPr="000A36DA">
        <w:rPr>
          <w:rFonts w:asciiTheme="minorHAnsi" w:hAnsiTheme="minorHAnsi"/>
          <w:sz w:val="24"/>
        </w:rPr>
        <w:t xml:space="preserve"> teams determined, at the outset, how they intended to measure the impact on learning of their investment in improved teaching skills.</w:t>
      </w:r>
      <w:r w:rsidR="00CA0641">
        <w:rPr>
          <w:rFonts w:asciiTheme="minorHAnsi" w:hAnsiTheme="minorHAnsi"/>
          <w:sz w:val="24"/>
        </w:rPr>
        <w:t xml:space="preserve"> This is something that the Foundation might wish to emphasise in future improvement activity and monitor at an early stage to ensure that the measures are clear, realistic and attainable. Where it is intended that the impact will be evident beyond the scope of the project, it might be helpful to ask participants to indicate how and when they will measure, record and report the longer term impact of their work.</w:t>
      </w:r>
    </w:p>
    <w:p w:rsidR="00A74EF1" w:rsidRPr="000A36DA" w:rsidRDefault="00A74EF1" w:rsidP="00A74EF1">
      <w:pPr>
        <w:rPr>
          <w:color w:val="000000" w:themeColor="text1"/>
          <w:sz w:val="24"/>
          <w:szCs w:val="24"/>
        </w:rPr>
      </w:pPr>
    </w:p>
    <w:p w:rsidR="00A74EF1" w:rsidRPr="000A36DA" w:rsidRDefault="00A74EF1" w:rsidP="00276007">
      <w:pPr>
        <w:pStyle w:val="Black"/>
        <w:rPr>
          <w:rFonts w:asciiTheme="minorHAnsi" w:hAnsiTheme="minorHAnsi"/>
          <w:sz w:val="24"/>
        </w:rPr>
      </w:pPr>
      <w:r w:rsidRPr="000A36DA">
        <w:rPr>
          <w:rFonts w:asciiTheme="minorHAnsi" w:hAnsiTheme="minorHAnsi"/>
          <w:sz w:val="24"/>
        </w:rPr>
        <w:t xml:space="preserve">The evidence base strongly suggests that this is primarily because research teams did not establish these impact data before beginning the research. The majority of learner impact assessment there has </w:t>
      </w:r>
      <w:proofErr w:type="gramStart"/>
      <w:r w:rsidRPr="000A36DA">
        <w:rPr>
          <w:rFonts w:asciiTheme="minorHAnsi" w:hAnsiTheme="minorHAnsi"/>
          <w:sz w:val="24"/>
        </w:rPr>
        <w:t>been</w:t>
      </w:r>
      <w:r w:rsidR="00276007" w:rsidRPr="000A36DA">
        <w:rPr>
          <w:rFonts w:asciiTheme="minorHAnsi" w:hAnsiTheme="minorHAnsi"/>
          <w:sz w:val="24"/>
        </w:rPr>
        <w:t>,</w:t>
      </w:r>
      <w:proofErr w:type="gramEnd"/>
      <w:r w:rsidR="00276007" w:rsidRPr="000A36DA">
        <w:rPr>
          <w:rFonts w:asciiTheme="minorHAnsi" w:hAnsiTheme="minorHAnsi"/>
          <w:sz w:val="24"/>
        </w:rPr>
        <w:t xml:space="preserve"> has tended</w:t>
      </w:r>
      <w:r w:rsidRPr="000A36DA">
        <w:rPr>
          <w:rFonts w:asciiTheme="minorHAnsi" w:hAnsiTheme="minorHAnsi"/>
          <w:sz w:val="24"/>
        </w:rPr>
        <w:t xml:space="preserve"> to establish the extent to which learners enjoyed the individual lessons that were observed or materials used. While this is clearly important, it does </w:t>
      </w:r>
      <w:r w:rsidRPr="000A36DA">
        <w:rPr>
          <w:rFonts w:asciiTheme="minorHAnsi" w:hAnsiTheme="minorHAnsi"/>
          <w:sz w:val="24"/>
        </w:rPr>
        <w:lastRenderedPageBreak/>
        <w:t xml:space="preserve">not indicate the extent to which learners learnt, for instance, new skills, understanding, confidence or attitude. </w:t>
      </w:r>
      <w:r w:rsidR="00276007" w:rsidRPr="000A36DA">
        <w:rPr>
          <w:rFonts w:asciiTheme="minorHAnsi" w:hAnsiTheme="minorHAnsi"/>
          <w:sz w:val="24"/>
        </w:rPr>
        <w:t>In addition, t</w:t>
      </w:r>
      <w:r w:rsidRPr="000A36DA">
        <w:rPr>
          <w:rFonts w:asciiTheme="minorHAnsi" w:hAnsiTheme="minorHAnsi"/>
          <w:sz w:val="24"/>
        </w:rPr>
        <w:t xml:space="preserve">oo many projects </w:t>
      </w:r>
      <w:r w:rsidR="00CA0641">
        <w:rPr>
          <w:rFonts w:asciiTheme="minorHAnsi" w:hAnsiTheme="minorHAnsi"/>
          <w:sz w:val="24"/>
        </w:rPr>
        <w:t>seemed to feel</w:t>
      </w:r>
      <w:r w:rsidRPr="000A36DA">
        <w:rPr>
          <w:rFonts w:asciiTheme="minorHAnsi" w:hAnsiTheme="minorHAnsi"/>
          <w:sz w:val="24"/>
        </w:rPr>
        <w:t xml:space="preserve"> that to ju</w:t>
      </w:r>
      <w:r w:rsidR="00CA0641">
        <w:rPr>
          <w:rFonts w:asciiTheme="minorHAnsi" w:hAnsiTheme="minorHAnsi"/>
          <w:sz w:val="24"/>
        </w:rPr>
        <w:t>dge an effective teacher, you c</w:t>
      </w:r>
      <w:r w:rsidRPr="000A36DA">
        <w:rPr>
          <w:rFonts w:asciiTheme="minorHAnsi" w:hAnsiTheme="minorHAnsi"/>
          <w:sz w:val="24"/>
        </w:rPr>
        <w:t>ould judge what teachers do rather than the difference they make.</w:t>
      </w:r>
    </w:p>
    <w:p w:rsidR="00A74EF1" w:rsidRPr="000A36DA" w:rsidRDefault="00A74EF1" w:rsidP="00A74EF1">
      <w:pPr>
        <w:rPr>
          <w:color w:val="000000" w:themeColor="text1"/>
          <w:sz w:val="24"/>
          <w:szCs w:val="24"/>
        </w:rPr>
      </w:pPr>
    </w:p>
    <w:p w:rsidR="00A74EF1" w:rsidRPr="000A36DA" w:rsidRDefault="00E32BED" w:rsidP="00A74EF1">
      <w:pPr>
        <w:rPr>
          <w:color w:val="000000" w:themeColor="text1"/>
          <w:sz w:val="24"/>
          <w:szCs w:val="24"/>
        </w:rPr>
      </w:pPr>
      <w:r w:rsidRPr="000A36DA">
        <w:rPr>
          <w:color w:val="000000" w:themeColor="text1"/>
          <w:sz w:val="24"/>
          <w:szCs w:val="24"/>
        </w:rPr>
        <w:t>There appear also to be</w:t>
      </w:r>
      <w:r w:rsidR="00A74EF1" w:rsidRPr="000A36DA">
        <w:rPr>
          <w:color w:val="000000" w:themeColor="text1"/>
          <w:sz w:val="24"/>
          <w:szCs w:val="24"/>
        </w:rPr>
        <w:t xml:space="preserve"> some built-in assumptions that project reach/engagement, plain ‘activity’ and part</w:t>
      </w:r>
      <w:r w:rsidRPr="000A36DA">
        <w:rPr>
          <w:color w:val="000000" w:themeColor="text1"/>
          <w:sz w:val="24"/>
          <w:szCs w:val="24"/>
        </w:rPr>
        <w:t>icipant/recipient satisfaction with activities</w:t>
      </w:r>
      <w:r w:rsidR="00A74EF1" w:rsidRPr="000A36DA">
        <w:rPr>
          <w:color w:val="000000" w:themeColor="text1"/>
          <w:sz w:val="24"/>
          <w:szCs w:val="24"/>
        </w:rPr>
        <w:t xml:space="preserve"> necessarily produce impact on actual teaching, learning and assessment – and crucially, </w:t>
      </w:r>
      <w:r w:rsidRPr="000A36DA">
        <w:rPr>
          <w:color w:val="000000" w:themeColor="text1"/>
          <w:sz w:val="24"/>
          <w:szCs w:val="24"/>
        </w:rPr>
        <w:t>can</w:t>
      </w:r>
      <w:r w:rsidR="00A74EF1" w:rsidRPr="000A36DA">
        <w:rPr>
          <w:color w:val="000000" w:themeColor="text1"/>
          <w:sz w:val="24"/>
          <w:szCs w:val="24"/>
        </w:rPr>
        <w:t xml:space="preserve"> achieve a degree of impact that could be characterised as ‘outstanding’. Inextricably bound up with this is tacit acceptance of the assumption that observation of TLA, the resulting grade-profile across a provider, and inspection grades (emanating from Ofsted visit or ‘mock’ occasions) is </w:t>
      </w:r>
      <w:r w:rsidR="00A74EF1" w:rsidRPr="000A36DA">
        <w:rPr>
          <w:i/>
          <w:color w:val="000000" w:themeColor="text1"/>
          <w:sz w:val="24"/>
          <w:szCs w:val="24"/>
        </w:rPr>
        <w:t>ipso facto</w:t>
      </w:r>
      <w:r w:rsidR="00A74EF1" w:rsidRPr="000A36DA">
        <w:rPr>
          <w:color w:val="000000" w:themeColor="text1"/>
          <w:sz w:val="24"/>
          <w:szCs w:val="24"/>
        </w:rPr>
        <w:t xml:space="preserve"> the same as improved learner experience and learner outcomes.</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In some ways it is understandable that contracts have a degree of focus on specifying activities. Bids and contracts are largely costed i</w:t>
      </w:r>
      <w:r w:rsidR="00E32BED" w:rsidRPr="000A36DA">
        <w:rPr>
          <w:color w:val="000000" w:themeColor="text1"/>
          <w:sz w:val="24"/>
          <w:szCs w:val="24"/>
        </w:rPr>
        <w:t>n terms of activities</w:t>
      </w:r>
      <w:r w:rsidRPr="000A36DA">
        <w:rPr>
          <w:color w:val="000000" w:themeColor="text1"/>
          <w:sz w:val="24"/>
          <w:szCs w:val="24"/>
        </w:rPr>
        <w:t>, because they are seen as having resource implications. If the focus of deliverables moves from impact measures</w:t>
      </w:r>
      <w:r w:rsidR="00E32BED" w:rsidRPr="000A36DA">
        <w:rPr>
          <w:color w:val="000000" w:themeColor="text1"/>
          <w:sz w:val="24"/>
          <w:szCs w:val="24"/>
        </w:rPr>
        <w:t xml:space="preserve"> required by the ITT</w:t>
      </w:r>
      <w:r w:rsidRPr="000A36DA">
        <w:rPr>
          <w:color w:val="000000" w:themeColor="text1"/>
          <w:sz w:val="24"/>
          <w:szCs w:val="24"/>
        </w:rPr>
        <w:t xml:space="preserve"> to activities and immediate satisfaction with them, this may lead to substantial evaluation reports with little evidence of impact in terms of the contribution of the activities to TLA improvement or learner achievement.</w:t>
      </w:r>
    </w:p>
    <w:p w:rsidR="00A74EF1" w:rsidRPr="000A36DA" w:rsidRDefault="00A74EF1" w:rsidP="00A74EF1">
      <w:pPr>
        <w:rPr>
          <w:color w:val="000000" w:themeColor="text1"/>
          <w:sz w:val="24"/>
          <w:szCs w:val="24"/>
        </w:rPr>
      </w:pPr>
    </w:p>
    <w:p w:rsidR="00A74EF1" w:rsidRPr="000A36DA" w:rsidRDefault="00A74EF1" w:rsidP="00A74EF1">
      <w:pPr>
        <w:rPr>
          <w:b/>
          <w:color w:val="000000" w:themeColor="text1"/>
          <w:sz w:val="24"/>
          <w:szCs w:val="24"/>
        </w:rPr>
      </w:pPr>
      <w:r w:rsidRPr="000A36DA">
        <w:rPr>
          <w:b/>
          <w:color w:val="000000" w:themeColor="text1"/>
          <w:sz w:val="24"/>
          <w:szCs w:val="24"/>
        </w:rPr>
        <w:t>Contract management</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This issue (e</w:t>
      </w:r>
      <w:r w:rsidR="00E32BED" w:rsidRPr="000A36DA">
        <w:rPr>
          <w:color w:val="000000" w:themeColor="text1"/>
          <w:sz w:val="24"/>
          <w:szCs w:val="24"/>
        </w:rPr>
        <w:t>ssentially ‘what gets measured/</w:t>
      </w:r>
      <w:r w:rsidRPr="000A36DA">
        <w:rPr>
          <w:color w:val="000000" w:themeColor="text1"/>
          <w:sz w:val="24"/>
          <w:szCs w:val="24"/>
        </w:rPr>
        <w:t xml:space="preserve">paid for gets </w:t>
      </w:r>
      <w:proofErr w:type="gramStart"/>
      <w:r w:rsidRPr="000A36DA">
        <w:rPr>
          <w:color w:val="000000" w:themeColor="text1"/>
          <w:sz w:val="24"/>
          <w:szCs w:val="24"/>
        </w:rPr>
        <w:t>done’)could</w:t>
      </w:r>
      <w:proofErr w:type="gramEnd"/>
      <w:r w:rsidRPr="000A36DA">
        <w:rPr>
          <w:color w:val="000000" w:themeColor="text1"/>
          <w:sz w:val="24"/>
          <w:szCs w:val="24"/>
        </w:rPr>
        <w:t xml:space="preserve"> be partly addressed through drawing up and managing contracts in such a</w:t>
      </w:r>
      <w:r w:rsidR="00E32BED" w:rsidRPr="000A36DA">
        <w:rPr>
          <w:color w:val="000000" w:themeColor="text1"/>
          <w:sz w:val="24"/>
          <w:szCs w:val="24"/>
        </w:rPr>
        <w:t xml:space="preserve"> way as to ensure that they</w:t>
      </w:r>
      <w:r w:rsidRPr="000A36DA">
        <w:rPr>
          <w:color w:val="000000" w:themeColor="text1"/>
          <w:sz w:val="24"/>
          <w:szCs w:val="24"/>
        </w:rPr>
        <w:t xml:space="preserve"> specify relevant and valid impact measures and timescales, with corresponding payment schedules.</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Effective contract management also needs a positive and transparent relationship with contracts, and real clarity about specific expectations, which are focussed on impact for learners as well as staff, and </w:t>
      </w:r>
      <w:r w:rsidR="00E32BED" w:rsidRPr="000A36DA">
        <w:rPr>
          <w:color w:val="000000" w:themeColor="text1"/>
          <w:sz w:val="24"/>
          <w:szCs w:val="24"/>
        </w:rPr>
        <w:t xml:space="preserve">realistic, </w:t>
      </w:r>
      <w:proofErr w:type="gramStart"/>
      <w:r w:rsidR="00E32BED" w:rsidRPr="000A36DA">
        <w:rPr>
          <w:color w:val="000000" w:themeColor="text1"/>
          <w:sz w:val="24"/>
          <w:szCs w:val="24"/>
        </w:rPr>
        <w:t>resourced</w:t>
      </w:r>
      <w:proofErr w:type="gramEnd"/>
      <w:r w:rsidR="00E32BED" w:rsidRPr="000A36DA">
        <w:rPr>
          <w:color w:val="000000" w:themeColor="text1"/>
          <w:sz w:val="24"/>
          <w:szCs w:val="24"/>
        </w:rPr>
        <w:t xml:space="preserve"> plans for </w:t>
      </w:r>
      <w:r w:rsidRPr="000A36DA">
        <w:rPr>
          <w:color w:val="000000" w:themeColor="text1"/>
          <w:sz w:val="24"/>
          <w:szCs w:val="24"/>
        </w:rPr>
        <w:t>how</w:t>
      </w:r>
      <w:r w:rsidR="00E32BED" w:rsidRPr="000A36DA">
        <w:rPr>
          <w:color w:val="000000" w:themeColor="text1"/>
          <w:sz w:val="24"/>
          <w:szCs w:val="24"/>
        </w:rPr>
        <w:t xml:space="preserve"> and when to measure the intended impact</w:t>
      </w:r>
      <w:r w:rsidRPr="000A36DA">
        <w:rPr>
          <w:color w:val="000000" w:themeColor="text1"/>
          <w:sz w:val="24"/>
          <w:szCs w:val="24"/>
        </w:rPr>
        <w:t>.</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This is particularly important given that the sector and provider owned and led nature of many Foundation initiatives can lead to a structure of multiple levels for bidding and contracting, resulting in delays, different interpretations and ultimately diluted and/or diverted impact. </w:t>
      </w:r>
    </w:p>
    <w:p w:rsidR="00A74EF1" w:rsidRPr="000A36DA" w:rsidRDefault="00A74EF1" w:rsidP="00A74EF1">
      <w:pPr>
        <w:rPr>
          <w:color w:val="000000" w:themeColor="text1"/>
          <w:sz w:val="24"/>
          <w:szCs w:val="24"/>
        </w:rPr>
      </w:pPr>
    </w:p>
    <w:p w:rsidR="00A74EF1" w:rsidRPr="000A36DA" w:rsidRDefault="00A74EF1" w:rsidP="00A74EF1">
      <w:pPr>
        <w:rPr>
          <w:b/>
          <w:color w:val="000000" w:themeColor="text1"/>
          <w:sz w:val="24"/>
          <w:szCs w:val="24"/>
        </w:rPr>
      </w:pPr>
      <w:r w:rsidRPr="000A36DA">
        <w:rPr>
          <w:b/>
          <w:color w:val="000000" w:themeColor="text1"/>
          <w:sz w:val="24"/>
          <w:szCs w:val="24"/>
        </w:rPr>
        <w:t>Timescale</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rFonts w:cs="Arial"/>
          <w:color w:val="000000" w:themeColor="text1"/>
          <w:sz w:val="24"/>
          <w:szCs w:val="24"/>
        </w:rPr>
        <w:t>Some impacts are very long-term and/or difficult to establish; others can be more immediate and observable. Project design should consider both types, and how to track them, appropriately.</w:t>
      </w:r>
      <w:r w:rsidR="00E32BED" w:rsidRPr="000A36DA">
        <w:rPr>
          <w:rFonts w:cs="Arial"/>
          <w:color w:val="000000" w:themeColor="text1"/>
          <w:sz w:val="24"/>
          <w:szCs w:val="24"/>
        </w:rPr>
        <w:t xml:space="preserve"> With respect to the OTLA initiative, there was, i</w:t>
      </w:r>
      <w:r w:rsidRPr="000A36DA">
        <w:rPr>
          <w:color w:val="000000" w:themeColor="text1"/>
          <w:sz w:val="24"/>
          <w:szCs w:val="24"/>
        </w:rPr>
        <w:t xml:space="preserve">n some cases, a delay of several months from the inception of the programme to the individual projects starting up. This meant that the time for delivery was compressed into 2 to 4 months or less. In practice many of the projects were built on pre-existing partnerships and </w:t>
      </w:r>
      <w:proofErr w:type="gramStart"/>
      <w:r w:rsidRPr="000A36DA">
        <w:rPr>
          <w:color w:val="000000" w:themeColor="text1"/>
          <w:sz w:val="24"/>
          <w:szCs w:val="24"/>
        </w:rPr>
        <w:t>relationships which</w:t>
      </w:r>
      <w:proofErr w:type="gramEnd"/>
      <w:r w:rsidRPr="000A36DA">
        <w:rPr>
          <w:color w:val="000000" w:themeColor="text1"/>
          <w:sz w:val="24"/>
          <w:szCs w:val="24"/>
        </w:rPr>
        <w:t xml:space="preserve"> enhanced their abili</w:t>
      </w:r>
      <w:r w:rsidR="00E32BED" w:rsidRPr="000A36DA">
        <w:rPr>
          <w:color w:val="000000" w:themeColor="text1"/>
          <w:sz w:val="24"/>
          <w:szCs w:val="24"/>
        </w:rPr>
        <w:t>ty to 'hit the ground running'.</w:t>
      </w:r>
    </w:p>
    <w:p w:rsidR="00E32BED" w:rsidRPr="000A36DA" w:rsidRDefault="00E32BED" w:rsidP="00A74EF1">
      <w:pPr>
        <w:rPr>
          <w:color w:val="000000" w:themeColor="text1"/>
          <w:sz w:val="24"/>
          <w:szCs w:val="24"/>
        </w:rPr>
      </w:pPr>
    </w:p>
    <w:p w:rsidR="00A74EF1" w:rsidRPr="000A36DA" w:rsidRDefault="00E32BED" w:rsidP="00A74EF1">
      <w:pPr>
        <w:rPr>
          <w:color w:val="000000" w:themeColor="text1"/>
          <w:sz w:val="24"/>
          <w:szCs w:val="24"/>
        </w:rPr>
      </w:pPr>
      <w:r w:rsidRPr="000A36DA">
        <w:rPr>
          <w:color w:val="000000" w:themeColor="text1"/>
          <w:sz w:val="24"/>
          <w:szCs w:val="24"/>
        </w:rPr>
        <w:t>H</w:t>
      </w:r>
      <w:r w:rsidR="00A74EF1" w:rsidRPr="000A36DA">
        <w:rPr>
          <w:color w:val="000000" w:themeColor="text1"/>
          <w:sz w:val="24"/>
          <w:szCs w:val="24"/>
        </w:rPr>
        <w:t xml:space="preserve">owever the potential for new relationships to be established </w:t>
      </w:r>
      <w:r w:rsidRPr="000A36DA">
        <w:rPr>
          <w:color w:val="000000" w:themeColor="text1"/>
          <w:sz w:val="24"/>
          <w:szCs w:val="24"/>
        </w:rPr>
        <w:t>was</w:t>
      </w:r>
      <w:r w:rsidR="00A74EF1" w:rsidRPr="000A36DA">
        <w:rPr>
          <w:color w:val="000000" w:themeColor="text1"/>
          <w:sz w:val="24"/>
          <w:szCs w:val="24"/>
        </w:rPr>
        <w:t xml:space="preserve"> constrained </w:t>
      </w:r>
      <w:r w:rsidRPr="000A36DA">
        <w:rPr>
          <w:color w:val="000000" w:themeColor="text1"/>
          <w:sz w:val="24"/>
          <w:szCs w:val="24"/>
        </w:rPr>
        <w:t xml:space="preserve">by the compressed timescale </w:t>
      </w:r>
      <w:r w:rsidR="00A74EF1" w:rsidRPr="000A36DA">
        <w:rPr>
          <w:color w:val="000000" w:themeColor="text1"/>
          <w:sz w:val="24"/>
          <w:szCs w:val="24"/>
        </w:rPr>
        <w:t xml:space="preserve">with a corresponding dampening of risk taking and innovative </w:t>
      </w:r>
      <w:r w:rsidR="00A74EF1" w:rsidRPr="000A36DA">
        <w:rPr>
          <w:color w:val="000000" w:themeColor="text1"/>
          <w:sz w:val="24"/>
          <w:szCs w:val="24"/>
        </w:rPr>
        <w:lastRenderedPageBreak/>
        <w:t xml:space="preserve">approaches. In London there were delays in establishing the network of peer </w:t>
      </w:r>
      <w:proofErr w:type="gramStart"/>
      <w:r w:rsidR="00A74EF1" w:rsidRPr="000A36DA">
        <w:rPr>
          <w:color w:val="000000" w:themeColor="text1"/>
          <w:sz w:val="24"/>
          <w:szCs w:val="24"/>
        </w:rPr>
        <w:t>advisors which</w:t>
      </w:r>
      <w:proofErr w:type="gramEnd"/>
      <w:r w:rsidR="00A74EF1" w:rsidRPr="000A36DA">
        <w:rPr>
          <w:color w:val="000000" w:themeColor="text1"/>
          <w:sz w:val="24"/>
          <w:szCs w:val="24"/>
        </w:rPr>
        <w:t xml:space="preserve"> meant that this crucial relationship was not always in place at the start of the projects. </w:t>
      </w:r>
    </w:p>
    <w:p w:rsidR="00A74EF1" w:rsidRPr="000A36DA" w:rsidRDefault="00A74EF1" w:rsidP="00A74EF1">
      <w:pPr>
        <w:rPr>
          <w:color w:val="000000" w:themeColor="text1"/>
          <w:sz w:val="24"/>
          <w:szCs w:val="24"/>
        </w:rPr>
      </w:pPr>
    </w:p>
    <w:p w:rsidR="00A74EF1" w:rsidRPr="000A36DA" w:rsidRDefault="00A74EF1" w:rsidP="00A74EF1">
      <w:pPr>
        <w:rPr>
          <w:b/>
          <w:color w:val="000000" w:themeColor="text1"/>
          <w:sz w:val="24"/>
          <w:szCs w:val="24"/>
        </w:rPr>
      </w:pPr>
      <w:r w:rsidRPr="000A36DA">
        <w:rPr>
          <w:b/>
          <w:color w:val="000000" w:themeColor="text1"/>
          <w:sz w:val="24"/>
          <w:szCs w:val="24"/>
        </w:rPr>
        <w:t>Different stakeholder expectations</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One of the difficulties associated with providing very robust impact data is that to do so can be very difficult or impossible with the timescales and resources allocated. There can be conflicts between the </w:t>
      </w:r>
      <w:proofErr w:type="gramStart"/>
      <w:r w:rsidRPr="000A36DA">
        <w:rPr>
          <w:color w:val="000000" w:themeColor="text1"/>
          <w:sz w:val="24"/>
          <w:szCs w:val="24"/>
        </w:rPr>
        <w:t>data which</w:t>
      </w:r>
      <w:proofErr w:type="gramEnd"/>
      <w:r w:rsidRPr="000A36DA">
        <w:rPr>
          <w:color w:val="000000" w:themeColor="text1"/>
          <w:sz w:val="24"/>
          <w:szCs w:val="24"/>
        </w:rPr>
        <w:t xml:space="preserve"> will realistically be available</w:t>
      </w:r>
      <w:r w:rsidR="00E32BED" w:rsidRPr="000A36DA">
        <w:rPr>
          <w:color w:val="000000" w:themeColor="text1"/>
          <w:sz w:val="24"/>
          <w:szCs w:val="24"/>
        </w:rPr>
        <w:t>,</w:t>
      </w:r>
      <w:r w:rsidRPr="000A36DA">
        <w:rPr>
          <w:color w:val="000000" w:themeColor="text1"/>
          <w:sz w:val="24"/>
          <w:szCs w:val="24"/>
        </w:rPr>
        <w:t xml:space="preserve"> and the data required and/or promised to key stakeholders including relevant government departments.</w:t>
      </w:r>
    </w:p>
    <w:p w:rsidR="00A74EF1" w:rsidRPr="000A36DA" w:rsidRDefault="00A74EF1" w:rsidP="00A74EF1">
      <w:pPr>
        <w:rPr>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For the OTLA initiative, a longer-term goal is to have a positive impact on the quality of TLA and on learner outcomes; and one of the indicators of this which is in the public domain, and in which government departments are interested, is Ofsted provider inspection grades. These are only available when inspection takes place, and are provider level outcomes, affected by many factors. Given this, the OTLA impact assessment ITT  (summer 2015) suggests that  ‘direct causality may be hard to quantify’</w:t>
      </w:r>
      <w:proofErr w:type="gramStart"/>
      <w:r w:rsidRPr="000A36DA">
        <w:rPr>
          <w:color w:val="000000" w:themeColor="text1"/>
          <w:sz w:val="24"/>
          <w:szCs w:val="24"/>
        </w:rPr>
        <w:t>,  and</w:t>
      </w:r>
      <w:proofErr w:type="gramEnd"/>
      <w:r w:rsidRPr="000A36DA">
        <w:rPr>
          <w:color w:val="000000" w:themeColor="text1"/>
          <w:sz w:val="24"/>
          <w:szCs w:val="24"/>
        </w:rPr>
        <w:t xml:space="preserve"> that, as well any changes in Ofsted outcomes, key indicators of improvement  impact should have been reported by projects in terms of  ‘comparable internal indicator self-assessment grading’, and that, ‘any further improvements, for example in learner outcomes, retention, employability or other indicators would be positive and welcome, but with a focus on what would be considered ‘visible’ improvement in the context of the inspection regime as well as wider holistic development’.</w:t>
      </w:r>
    </w:p>
    <w:p w:rsidR="00A74EF1" w:rsidRPr="000A36DA" w:rsidRDefault="00A74EF1" w:rsidP="00A74EF1">
      <w:pPr>
        <w:rPr>
          <w:color w:val="000000" w:themeColor="text1"/>
          <w:sz w:val="24"/>
          <w:szCs w:val="24"/>
        </w:rPr>
      </w:pPr>
    </w:p>
    <w:p w:rsidR="00A74EF1" w:rsidRPr="000A36DA" w:rsidRDefault="00E32BED" w:rsidP="00A74EF1">
      <w:pPr>
        <w:rPr>
          <w:color w:val="000000" w:themeColor="text1"/>
          <w:sz w:val="24"/>
          <w:szCs w:val="24"/>
        </w:rPr>
      </w:pPr>
      <w:r w:rsidRPr="000A36DA">
        <w:rPr>
          <w:color w:val="000000" w:themeColor="text1"/>
          <w:sz w:val="24"/>
          <w:szCs w:val="24"/>
        </w:rPr>
        <w:t>At project</w:t>
      </w:r>
      <w:r w:rsidR="00A74EF1" w:rsidRPr="000A36DA">
        <w:rPr>
          <w:color w:val="000000" w:themeColor="text1"/>
          <w:sz w:val="24"/>
          <w:szCs w:val="24"/>
        </w:rPr>
        <w:t xml:space="preserve"> level, there is often acknowledgement that outcomes relating to learner retention and achievement are crucial; but </w:t>
      </w:r>
      <w:r w:rsidRPr="000A36DA">
        <w:rPr>
          <w:color w:val="000000" w:themeColor="text1"/>
          <w:sz w:val="24"/>
          <w:szCs w:val="24"/>
        </w:rPr>
        <w:t xml:space="preserve">sometimes </w:t>
      </w:r>
      <w:r w:rsidR="00A74EF1" w:rsidRPr="000A36DA">
        <w:rPr>
          <w:color w:val="000000" w:themeColor="text1"/>
          <w:sz w:val="24"/>
          <w:szCs w:val="24"/>
        </w:rPr>
        <w:t>these can only be conceived of as being available largely or even solely through end-of-course data – thus, reporting is delayed and deferred. Opportunities to gauge impact on learners and their learning, as opposed to staff and their work (and/or their managers and processes such as observation, feedback and TLA improvement-planning), are not always considered.</w:t>
      </w:r>
    </w:p>
    <w:p w:rsidR="00A74EF1" w:rsidRPr="000A36DA" w:rsidRDefault="00A74EF1" w:rsidP="00A74EF1">
      <w:pPr>
        <w:rPr>
          <w:color w:val="000000" w:themeColor="text1"/>
          <w:sz w:val="24"/>
          <w:szCs w:val="24"/>
        </w:rPr>
      </w:pPr>
      <w:r w:rsidRPr="000A36DA">
        <w:rPr>
          <w:color w:val="000000" w:themeColor="text1"/>
          <w:sz w:val="24"/>
          <w:szCs w:val="24"/>
        </w:rPr>
        <w:t xml:space="preserve"> </w:t>
      </w:r>
    </w:p>
    <w:p w:rsidR="00A74EF1" w:rsidRPr="000A36DA" w:rsidRDefault="00A74EF1" w:rsidP="00A74EF1">
      <w:pPr>
        <w:rPr>
          <w:color w:val="000000" w:themeColor="text1"/>
          <w:sz w:val="24"/>
          <w:szCs w:val="24"/>
        </w:rPr>
      </w:pPr>
      <w:r w:rsidRPr="000A36DA">
        <w:rPr>
          <w:color w:val="000000" w:themeColor="text1"/>
          <w:sz w:val="24"/>
          <w:szCs w:val="24"/>
        </w:rPr>
        <w:t>Nevertheless the initiative as a whole and individual projects do reveal a raft of indicators and measures that reflect a positive direction of travel towards impacts that might be reflected in improved inspection grades. These include increased provider and practitioner reach, increased appreciation of the characteristics of Outstanding Teaching Learning and Assessment, increased adoption of the Professional Standards</w:t>
      </w:r>
      <w:r w:rsidR="005F3F30" w:rsidRPr="005F3F30">
        <w:rPr>
          <w:sz w:val="24"/>
          <w:szCs w:val="24"/>
        </w:rPr>
        <w:t xml:space="preserve"> </w:t>
      </w:r>
      <w:r w:rsidR="005F3F30">
        <w:rPr>
          <w:sz w:val="24"/>
          <w:szCs w:val="24"/>
        </w:rPr>
        <w:t>and good evidence of their contribution to improvement</w:t>
      </w:r>
      <w:r w:rsidR="005F3F30" w:rsidRPr="00D02EA3">
        <w:rPr>
          <w:sz w:val="24"/>
          <w:szCs w:val="24"/>
        </w:rPr>
        <w:t>;</w:t>
      </w:r>
      <w:r w:rsidRPr="000A36DA">
        <w:rPr>
          <w:color w:val="000000" w:themeColor="text1"/>
          <w:sz w:val="24"/>
          <w:szCs w:val="24"/>
        </w:rPr>
        <w:t xml:space="preserve"> the establishment of explicit links between measures relating to, for example, learner attendance, retention, punctuality and learner outcomes. These might be useful reference points for the Foundation to consider in future. </w:t>
      </w:r>
    </w:p>
    <w:p w:rsidR="00A74EF1" w:rsidRPr="000A36DA" w:rsidRDefault="00A74EF1" w:rsidP="00A74EF1">
      <w:pPr>
        <w:rPr>
          <w:color w:val="000000" w:themeColor="text1"/>
          <w:sz w:val="24"/>
          <w:szCs w:val="24"/>
        </w:rPr>
      </w:pPr>
    </w:p>
    <w:p w:rsidR="007C148A" w:rsidRPr="000A36DA" w:rsidRDefault="007C148A">
      <w:pPr>
        <w:rPr>
          <w:b/>
          <w:color w:val="000000" w:themeColor="text1"/>
          <w:sz w:val="24"/>
          <w:szCs w:val="24"/>
        </w:rPr>
      </w:pPr>
      <w:r w:rsidRPr="000A36DA">
        <w:rPr>
          <w:b/>
          <w:color w:val="000000" w:themeColor="text1"/>
          <w:sz w:val="24"/>
          <w:szCs w:val="24"/>
        </w:rPr>
        <w:br w:type="page"/>
      </w:r>
    </w:p>
    <w:p w:rsidR="00A74EF1" w:rsidRPr="000A36DA" w:rsidRDefault="00A74EF1" w:rsidP="00A74EF1">
      <w:pPr>
        <w:rPr>
          <w:b/>
          <w:color w:val="000000" w:themeColor="text1"/>
          <w:sz w:val="24"/>
          <w:szCs w:val="24"/>
        </w:rPr>
      </w:pPr>
      <w:r w:rsidRPr="000A36DA">
        <w:rPr>
          <w:b/>
          <w:color w:val="000000" w:themeColor="text1"/>
          <w:sz w:val="24"/>
          <w:szCs w:val="24"/>
        </w:rPr>
        <w:lastRenderedPageBreak/>
        <w:t>Recommendations to address issues arising from the lessons learned</w:t>
      </w:r>
    </w:p>
    <w:p w:rsidR="00A74EF1" w:rsidRPr="000A36DA" w:rsidRDefault="00A74EF1" w:rsidP="00A74EF1">
      <w:pPr>
        <w:rPr>
          <w:b/>
          <w:color w:val="000000" w:themeColor="text1"/>
          <w:sz w:val="24"/>
          <w:szCs w:val="24"/>
        </w:rPr>
      </w:pPr>
    </w:p>
    <w:p w:rsidR="00A74EF1" w:rsidRPr="000A36DA" w:rsidRDefault="00A74EF1" w:rsidP="00A74EF1">
      <w:pPr>
        <w:rPr>
          <w:color w:val="000000" w:themeColor="text1"/>
          <w:sz w:val="24"/>
          <w:szCs w:val="24"/>
        </w:rPr>
      </w:pPr>
      <w:r w:rsidRPr="000A36DA">
        <w:rPr>
          <w:color w:val="000000" w:themeColor="text1"/>
          <w:sz w:val="24"/>
          <w:szCs w:val="24"/>
        </w:rPr>
        <w:t xml:space="preserve"> </w:t>
      </w:r>
      <w:r w:rsidR="00E32BED" w:rsidRPr="000A36DA">
        <w:rPr>
          <w:color w:val="000000" w:themeColor="text1"/>
          <w:sz w:val="24"/>
          <w:szCs w:val="24"/>
        </w:rPr>
        <w:t>It is recommended that the Foundation consider the following in the context of the activities it funds</w:t>
      </w:r>
      <w:r w:rsidRPr="000A36DA">
        <w:rPr>
          <w:color w:val="000000" w:themeColor="text1"/>
          <w:sz w:val="24"/>
          <w:szCs w:val="24"/>
        </w:rPr>
        <w:t>:</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the</w:t>
      </w:r>
      <w:proofErr w:type="gramEnd"/>
      <w:r w:rsidRPr="000A36DA">
        <w:rPr>
          <w:color w:val="000000" w:themeColor="text1"/>
          <w:sz w:val="24"/>
          <w:szCs w:val="24"/>
        </w:rPr>
        <w:t xml:space="preserve"> need for more clarity about the specific intended impact(s) for each activity and how and when they will be measured</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the</w:t>
      </w:r>
      <w:proofErr w:type="gramEnd"/>
      <w:r w:rsidRPr="000A36DA">
        <w:rPr>
          <w:color w:val="000000" w:themeColor="text1"/>
          <w:sz w:val="24"/>
          <w:szCs w:val="24"/>
        </w:rPr>
        <w:t xml:space="preserve"> need for a robust yet realistic approach at every project stage, including procurement, contract management, reporting and evaluation</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close</w:t>
      </w:r>
      <w:proofErr w:type="gramEnd"/>
      <w:r w:rsidRPr="000A36DA">
        <w:rPr>
          <w:color w:val="000000" w:themeColor="text1"/>
          <w:sz w:val="24"/>
          <w:szCs w:val="24"/>
        </w:rPr>
        <w:t xml:space="preserve"> relationships and realistic dialogue with contractors</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realistic</w:t>
      </w:r>
      <w:proofErr w:type="gramEnd"/>
      <w:r w:rsidRPr="000A36DA">
        <w:rPr>
          <w:color w:val="000000" w:themeColor="text1"/>
          <w:sz w:val="24"/>
          <w:szCs w:val="24"/>
        </w:rPr>
        <w:t xml:space="preserve"> timescales</w:t>
      </w:r>
      <w:r w:rsidR="00CA0641">
        <w:rPr>
          <w:color w:val="000000" w:themeColor="text1"/>
          <w:sz w:val="24"/>
          <w:szCs w:val="24"/>
        </w:rPr>
        <w:t xml:space="preserve"> and expectations</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the</w:t>
      </w:r>
      <w:proofErr w:type="gramEnd"/>
      <w:r w:rsidRPr="000A36DA">
        <w:rPr>
          <w:color w:val="000000" w:themeColor="text1"/>
          <w:sz w:val="24"/>
          <w:szCs w:val="24"/>
        </w:rPr>
        <w:t xml:space="preserve"> need to address and resolve differing stakeholder expectations</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detailed</w:t>
      </w:r>
      <w:proofErr w:type="gramEnd"/>
      <w:r w:rsidRPr="000A36DA">
        <w:rPr>
          <w:color w:val="000000" w:themeColor="text1"/>
          <w:sz w:val="24"/>
          <w:szCs w:val="24"/>
        </w:rPr>
        <w:t xml:space="preserve"> consideration of valid measures of intended impact and clear agreement between contracting parties – this can usefully include a realistic discussion about proxy measures, and lead and lag indicators</w:t>
      </w:r>
    </w:p>
    <w:p w:rsidR="00A74EF1" w:rsidRPr="000A36DA" w:rsidRDefault="00A74EF1" w:rsidP="00A74EF1">
      <w:pPr>
        <w:pStyle w:val="ListParagraph"/>
        <w:numPr>
          <w:ilvl w:val="0"/>
          <w:numId w:val="33"/>
        </w:numPr>
        <w:rPr>
          <w:color w:val="000000" w:themeColor="text1"/>
          <w:sz w:val="24"/>
          <w:szCs w:val="24"/>
        </w:rPr>
      </w:pPr>
      <w:proofErr w:type="gramStart"/>
      <w:r w:rsidRPr="000A36DA">
        <w:rPr>
          <w:color w:val="000000" w:themeColor="text1"/>
          <w:sz w:val="24"/>
          <w:szCs w:val="24"/>
        </w:rPr>
        <w:t>a</w:t>
      </w:r>
      <w:proofErr w:type="gramEnd"/>
      <w:r w:rsidRPr="000A36DA">
        <w:rPr>
          <w:color w:val="000000" w:themeColor="text1"/>
          <w:sz w:val="24"/>
          <w:szCs w:val="24"/>
        </w:rPr>
        <w:t xml:space="preserve"> realistic approach to resourcing, including consideration of how to resource provision of lo</w:t>
      </w:r>
      <w:r w:rsidR="00E32BED" w:rsidRPr="000A36DA">
        <w:rPr>
          <w:color w:val="000000" w:themeColor="text1"/>
          <w:sz w:val="24"/>
          <w:szCs w:val="24"/>
        </w:rPr>
        <w:t xml:space="preserve">nger term impact data after </w:t>
      </w:r>
      <w:r w:rsidRPr="000A36DA">
        <w:rPr>
          <w:color w:val="000000" w:themeColor="text1"/>
          <w:sz w:val="24"/>
          <w:szCs w:val="24"/>
        </w:rPr>
        <w:t>main project activity has ended</w:t>
      </w:r>
    </w:p>
    <w:p w:rsidR="00A74EF1" w:rsidRPr="000A36DA" w:rsidRDefault="00A74EF1" w:rsidP="00A74EF1">
      <w:pPr>
        <w:rPr>
          <w:color w:val="000000" w:themeColor="text1"/>
        </w:rPr>
      </w:pPr>
    </w:p>
    <w:p w:rsidR="00B6463C" w:rsidRDefault="00B6463C">
      <w:pPr>
        <w:rPr>
          <w:b/>
          <w:sz w:val="24"/>
          <w:szCs w:val="24"/>
        </w:rPr>
      </w:pPr>
      <w:r>
        <w:rPr>
          <w:b/>
          <w:sz w:val="24"/>
          <w:szCs w:val="24"/>
        </w:rPr>
        <w:br w:type="page"/>
      </w:r>
    </w:p>
    <w:tbl>
      <w:tblPr>
        <w:tblStyle w:val="TableGrid"/>
        <w:tblW w:w="10314" w:type="dxa"/>
        <w:tblLayout w:type="fixed"/>
        <w:tblLook w:val="04A0" w:firstRow="1" w:lastRow="0" w:firstColumn="1" w:lastColumn="0" w:noHBand="0" w:noVBand="1"/>
      </w:tblPr>
      <w:tblGrid>
        <w:gridCol w:w="2093"/>
        <w:gridCol w:w="3260"/>
        <w:gridCol w:w="2410"/>
        <w:gridCol w:w="2551"/>
      </w:tblGrid>
      <w:tr w:rsidR="001B7804" w:rsidRPr="00F0000A" w:rsidTr="00FC7BA1">
        <w:trPr>
          <w:cantSplit/>
          <w:trHeight w:val="494"/>
          <w:tblHeader/>
        </w:trPr>
        <w:tc>
          <w:tcPr>
            <w:tcW w:w="10314" w:type="dxa"/>
            <w:gridSpan w:val="4"/>
            <w:vAlign w:val="center"/>
          </w:tcPr>
          <w:p w:rsidR="001B7804" w:rsidRPr="00F0000A" w:rsidRDefault="00FC7BA1" w:rsidP="00E05DCA">
            <w:pPr>
              <w:jc w:val="center"/>
              <w:rPr>
                <w:b/>
                <w:color w:val="E36C0A" w:themeColor="accent6" w:themeShade="BF"/>
                <w:sz w:val="24"/>
                <w:szCs w:val="24"/>
              </w:rPr>
            </w:pPr>
            <w:r>
              <w:rPr>
                <w:b/>
                <w:color w:val="E36C0A" w:themeColor="accent6" w:themeShade="BF"/>
                <w:sz w:val="24"/>
                <w:szCs w:val="24"/>
              </w:rPr>
              <w:lastRenderedPageBreak/>
              <w:t xml:space="preserve">Appendix </w:t>
            </w:r>
            <w:proofErr w:type="gramStart"/>
            <w:r>
              <w:rPr>
                <w:b/>
                <w:color w:val="E36C0A" w:themeColor="accent6" w:themeShade="BF"/>
                <w:sz w:val="24"/>
                <w:szCs w:val="24"/>
              </w:rPr>
              <w:t xml:space="preserve">1 </w:t>
            </w:r>
            <w:r w:rsidR="001B7804">
              <w:rPr>
                <w:b/>
                <w:color w:val="E36C0A" w:themeColor="accent6" w:themeShade="BF"/>
                <w:sz w:val="24"/>
                <w:szCs w:val="24"/>
              </w:rPr>
              <w:t xml:space="preserve"> </w:t>
            </w:r>
            <w:r w:rsidR="001B7804" w:rsidRPr="00F0000A">
              <w:rPr>
                <w:b/>
                <w:color w:val="E36C0A" w:themeColor="accent6" w:themeShade="BF"/>
                <w:sz w:val="24"/>
                <w:szCs w:val="24"/>
              </w:rPr>
              <w:t>Specific</w:t>
            </w:r>
            <w:proofErr w:type="gramEnd"/>
            <w:r w:rsidR="001B7804" w:rsidRPr="00F0000A">
              <w:rPr>
                <w:b/>
                <w:color w:val="E36C0A" w:themeColor="accent6" w:themeShade="BF"/>
                <w:sz w:val="24"/>
                <w:szCs w:val="24"/>
              </w:rPr>
              <w:t xml:space="preserve"> impacts: staff – table of qualitative examples</w:t>
            </w:r>
          </w:p>
        </w:tc>
      </w:tr>
      <w:tr w:rsidR="001B7804" w:rsidRPr="00F0000A" w:rsidTr="00FC7BA1">
        <w:trPr>
          <w:cantSplit/>
          <w:trHeight w:val="500"/>
          <w:tblHeader/>
        </w:trPr>
        <w:tc>
          <w:tcPr>
            <w:tcW w:w="2093" w:type="dxa"/>
            <w:vAlign w:val="center"/>
          </w:tcPr>
          <w:p w:rsidR="001B7804" w:rsidRPr="00F0000A" w:rsidRDefault="001B7804" w:rsidP="006325F5">
            <w:pPr>
              <w:jc w:val="center"/>
              <w:rPr>
                <w:b/>
                <w:color w:val="E36C0A" w:themeColor="accent6" w:themeShade="BF"/>
                <w:sz w:val="24"/>
                <w:szCs w:val="24"/>
              </w:rPr>
            </w:pPr>
            <w:r w:rsidRPr="00F0000A">
              <w:rPr>
                <w:b/>
                <w:color w:val="E36C0A" w:themeColor="accent6" w:themeShade="BF"/>
                <w:sz w:val="24"/>
                <w:szCs w:val="24"/>
              </w:rPr>
              <w:t>Intervention</w:t>
            </w:r>
          </w:p>
        </w:tc>
        <w:tc>
          <w:tcPr>
            <w:tcW w:w="3260" w:type="dxa"/>
            <w:vAlign w:val="center"/>
          </w:tcPr>
          <w:p w:rsidR="001B7804" w:rsidRPr="00F0000A" w:rsidRDefault="001B7804" w:rsidP="006325F5">
            <w:pPr>
              <w:jc w:val="center"/>
              <w:rPr>
                <w:b/>
                <w:color w:val="E36C0A" w:themeColor="accent6" w:themeShade="BF"/>
                <w:sz w:val="24"/>
                <w:szCs w:val="24"/>
              </w:rPr>
            </w:pPr>
            <w:r w:rsidRPr="00F0000A">
              <w:rPr>
                <w:b/>
                <w:color w:val="E36C0A" w:themeColor="accent6" w:themeShade="BF"/>
                <w:sz w:val="24"/>
                <w:szCs w:val="24"/>
              </w:rPr>
              <w:t>Impact on staff</w:t>
            </w:r>
          </w:p>
        </w:tc>
        <w:tc>
          <w:tcPr>
            <w:tcW w:w="2410" w:type="dxa"/>
            <w:vAlign w:val="center"/>
          </w:tcPr>
          <w:p w:rsidR="001B7804" w:rsidRPr="00F0000A" w:rsidRDefault="001B7804" w:rsidP="006325F5">
            <w:pPr>
              <w:jc w:val="center"/>
              <w:rPr>
                <w:b/>
                <w:color w:val="E36C0A" w:themeColor="accent6" w:themeShade="BF"/>
                <w:sz w:val="24"/>
                <w:szCs w:val="24"/>
              </w:rPr>
            </w:pPr>
            <w:r w:rsidRPr="00F0000A">
              <w:rPr>
                <w:b/>
                <w:color w:val="E36C0A" w:themeColor="accent6" w:themeShade="BF"/>
                <w:sz w:val="24"/>
                <w:szCs w:val="24"/>
              </w:rPr>
              <w:t>Evidence provided</w:t>
            </w:r>
          </w:p>
        </w:tc>
        <w:tc>
          <w:tcPr>
            <w:tcW w:w="2551" w:type="dxa"/>
            <w:vAlign w:val="center"/>
          </w:tcPr>
          <w:p w:rsidR="001B7804" w:rsidRPr="00F0000A" w:rsidRDefault="001B7804" w:rsidP="006325F5">
            <w:pPr>
              <w:jc w:val="center"/>
              <w:rPr>
                <w:b/>
                <w:color w:val="E36C0A" w:themeColor="accent6" w:themeShade="BF"/>
                <w:sz w:val="24"/>
                <w:szCs w:val="24"/>
              </w:rPr>
            </w:pPr>
            <w:r w:rsidRPr="00F0000A">
              <w:rPr>
                <w:b/>
                <w:color w:val="E36C0A" w:themeColor="accent6" w:themeShade="BF"/>
                <w:sz w:val="24"/>
                <w:szCs w:val="24"/>
              </w:rPr>
              <w:t>Context</w:t>
            </w:r>
          </w:p>
        </w:tc>
      </w:tr>
      <w:tr w:rsidR="001B7804" w:rsidRPr="00F0000A" w:rsidTr="00FC7BA1">
        <w:trPr>
          <w:cantSplit/>
          <w:trHeight w:val="663"/>
        </w:trPr>
        <w:tc>
          <w:tcPr>
            <w:tcW w:w="2093" w:type="dxa"/>
          </w:tcPr>
          <w:p w:rsidR="001B7804" w:rsidRPr="00F0000A" w:rsidRDefault="001B7804" w:rsidP="006325F5">
            <w:pPr>
              <w:rPr>
                <w:color w:val="E36C0A" w:themeColor="accent6" w:themeShade="BF"/>
              </w:rPr>
            </w:pPr>
            <w:r w:rsidRPr="00F0000A">
              <w:rPr>
                <w:color w:val="E36C0A" w:themeColor="accent6" w:themeShade="BF"/>
              </w:rPr>
              <w:t>Inter-organisation peer observation</w:t>
            </w:r>
          </w:p>
        </w:tc>
        <w:tc>
          <w:tcPr>
            <w:tcW w:w="3260" w:type="dxa"/>
          </w:tcPr>
          <w:p w:rsidR="001B7804" w:rsidRPr="00F0000A" w:rsidRDefault="001B7804" w:rsidP="006325F5">
            <w:pPr>
              <w:rPr>
                <w:color w:val="E36C0A" w:themeColor="accent6" w:themeShade="BF"/>
              </w:rPr>
            </w:pPr>
            <w:r w:rsidRPr="00F0000A">
              <w:rPr>
                <w:color w:val="E36C0A" w:themeColor="accent6" w:themeShade="BF"/>
              </w:rPr>
              <w:t xml:space="preserve">One of the clearest impacts of this project was how the change from an accountability observation system (graded) to one based on </w:t>
            </w:r>
            <w:proofErr w:type="gramStart"/>
            <w:r w:rsidRPr="00F0000A">
              <w:rPr>
                <w:color w:val="E36C0A" w:themeColor="accent6" w:themeShade="BF"/>
              </w:rPr>
              <w:t>learning</w:t>
            </w:r>
            <w:proofErr w:type="gramEnd"/>
            <w:r w:rsidRPr="00F0000A">
              <w:rPr>
                <w:color w:val="E36C0A" w:themeColor="accent6" w:themeShade="BF"/>
              </w:rPr>
              <w:t xml:space="preserve"> through peer observation and discussion enabled teachers to develop their reflective practice and honesty in their evaluation of learning impact.</w:t>
            </w:r>
          </w:p>
        </w:tc>
        <w:tc>
          <w:tcPr>
            <w:tcW w:w="2410" w:type="dxa"/>
          </w:tcPr>
          <w:p w:rsidR="001B7804" w:rsidRPr="00F0000A" w:rsidRDefault="001B7804" w:rsidP="006325F5">
            <w:pPr>
              <w:rPr>
                <w:color w:val="E36C0A" w:themeColor="accent6" w:themeShade="BF"/>
              </w:rPr>
            </w:pPr>
            <w:r w:rsidRPr="00F0000A">
              <w:rPr>
                <w:color w:val="E36C0A" w:themeColor="accent6" w:themeShade="BF"/>
              </w:rPr>
              <w:t>I ‘will now think differently as a result of the mind switch from focussing on what they (teachers) are doing to focussing on the learners’. The new process enabled observers to: ‘Focus on the learner rather than the teacher and therefore comment on what they perceived the impact of the Functional Skills project to be on the learners’.</w:t>
            </w:r>
          </w:p>
        </w:tc>
        <w:tc>
          <w:tcPr>
            <w:tcW w:w="2551" w:type="dxa"/>
          </w:tcPr>
          <w:p w:rsidR="001B7804" w:rsidRPr="00F0000A" w:rsidRDefault="001816D8" w:rsidP="006325F5">
            <w:pPr>
              <w:rPr>
                <w:rStyle w:val="RedChar"/>
                <w:color w:val="E36C0A" w:themeColor="accent6" w:themeShade="BF"/>
                <w:sz w:val="22"/>
              </w:rPr>
            </w:pPr>
            <w:r>
              <w:rPr>
                <w:rStyle w:val="RedChar"/>
                <w:color w:val="E36C0A" w:themeColor="accent6" w:themeShade="BF"/>
                <w:sz w:val="22"/>
              </w:rPr>
              <w:t>An FE college in the Midlands</w:t>
            </w:r>
          </w:p>
        </w:tc>
      </w:tr>
      <w:tr w:rsidR="001B7804" w:rsidRPr="00F0000A" w:rsidTr="00FC7BA1">
        <w:trPr>
          <w:cantSplit/>
          <w:trHeight w:val="1990"/>
        </w:trPr>
        <w:tc>
          <w:tcPr>
            <w:tcW w:w="2093" w:type="dxa"/>
          </w:tcPr>
          <w:p w:rsidR="001B7804" w:rsidRPr="00F0000A" w:rsidRDefault="001B7804" w:rsidP="006325F5">
            <w:pPr>
              <w:rPr>
                <w:color w:val="E36C0A" w:themeColor="accent6" w:themeShade="BF"/>
              </w:rPr>
            </w:pPr>
            <w:r w:rsidRPr="00F0000A">
              <w:rPr>
                <w:color w:val="E36C0A" w:themeColor="accent6" w:themeShade="BF"/>
              </w:rPr>
              <w:t>Development of the Observation of Outstanding Teaching and Learning (Ootl) Process</w:t>
            </w:r>
          </w:p>
          <w:p w:rsidR="001B7804" w:rsidRPr="00F0000A" w:rsidRDefault="001B7804" w:rsidP="006325F5">
            <w:pPr>
              <w:rPr>
                <w:color w:val="E36C0A" w:themeColor="accent6" w:themeShade="BF"/>
              </w:rPr>
            </w:pPr>
          </w:p>
        </w:tc>
        <w:tc>
          <w:tcPr>
            <w:tcW w:w="3260" w:type="dxa"/>
          </w:tcPr>
          <w:p w:rsidR="001B7804" w:rsidRPr="00F0000A" w:rsidRDefault="001B7804" w:rsidP="006325F5">
            <w:pPr>
              <w:rPr>
                <w:color w:val="E36C0A" w:themeColor="accent6" w:themeShade="BF"/>
              </w:rPr>
            </w:pPr>
            <w:r w:rsidRPr="00F0000A">
              <w:rPr>
                <w:color w:val="E36C0A" w:themeColor="accent6" w:themeShade="BF"/>
              </w:rPr>
              <w:t>•</w:t>
            </w:r>
            <w:r w:rsidRPr="00F0000A">
              <w:rPr>
                <w:color w:val="E36C0A" w:themeColor="accent6" w:themeShade="BF"/>
              </w:rPr>
              <w:tab/>
            </w:r>
            <w:proofErr w:type="gramStart"/>
            <w:r w:rsidRPr="00F0000A">
              <w:rPr>
                <w:color w:val="E36C0A" w:themeColor="accent6" w:themeShade="BF"/>
              </w:rPr>
              <w:t>making</w:t>
            </w:r>
            <w:proofErr w:type="gramEnd"/>
            <w:r w:rsidRPr="00F0000A">
              <w:rPr>
                <w:color w:val="E36C0A" w:themeColor="accent6" w:themeShade="BF"/>
              </w:rPr>
              <w:t xml:space="preserve"> features of outstanding teaching and learning more visible </w:t>
            </w:r>
          </w:p>
          <w:p w:rsidR="001B7804" w:rsidRPr="00F0000A" w:rsidRDefault="001B7804" w:rsidP="006325F5">
            <w:pPr>
              <w:rPr>
                <w:color w:val="E36C0A" w:themeColor="accent6" w:themeShade="BF"/>
              </w:rPr>
            </w:pPr>
            <w:r w:rsidRPr="00F0000A">
              <w:rPr>
                <w:color w:val="E36C0A" w:themeColor="accent6" w:themeShade="BF"/>
              </w:rPr>
              <w:t>•</w:t>
            </w:r>
            <w:r w:rsidRPr="00F0000A">
              <w:rPr>
                <w:color w:val="E36C0A" w:themeColor="accent6" w:themeShade="BF"/>
              </w:rPr>
              <w:tab/>
            </w:r>
            <w:proofErr w:type="gramStart"/>
            <w:r w:rsidRPr="00F0000A">
              <w:rPr>
                <w:color w:val="E36C0A" w:themeColor="accent6" w:themeShade="BF"/>
              </w:rPr>
              <w:t>discussions</w:t>
            </w:r>
            <w:proofErr w:type="gramEnd"/>
            <w:r w:rsidRPr="00F0000A">
              <w:rPr>
                <w:color w:val="E36C0A" w:themeColor="accent6" w:themeShade="BF"/>
              </w:rPr>
              <w:t xml:space="preserve"> between managers and tutors that focussed on the difference between outstanding teaching and learning and good practice.</w:t>
            </w:r>
          </w:p>
          <w:p w:rsidR="001B7804" w:rsidRPr="00F0000A" w:rsidRDefault="001B7804" w:rsidP="006325F5">
            <w:pPr>
              <w:rPr>
                <w:color w:val="E36C0A" w:themeColor="accent6" w:themeShade="BF"/>
              </w:rPr>
            </w:pPr>
            <w:r w:rsidRPr="00F0000A">
              <w:rPr>
                <w:color w:val="E36C0A" w:themeColor="accent6" w:themeShade="BF"/>
              </w:rPr>
              <w:t>•</w:t>
            </w:r>
            <w:r w:rsidRPr="00F0000A">
              <w:rPr>
                <w:color w:val="E36C0A" w:themeColor="accent6" w:themeShade="BF"/>
              </w:rPr>
              <w:tab/>
            </w:r>
            <w:proofErr w:type="gramStart"/>
            <w:r w:rsidRPr="00F0000A">
              <w:rPr>
                <w:color w:val="E36C0A" w:themeColor="accent6" w:themeShade="BF"/>
              </w:rPr>
              <w:t>the</w:t>
            </w:r>
            <w:proofErr w:type="gramEnd"/>
            <w:r w:rsidRPr="00F0000A">
              <w:rPr>
                <w:color w:val="E36C0A" w:themeColor="accent6" w:themeShade="BF"/>
              </w:rPr>
              <w:t xml:space="preserve"> development of a shared ownership between managers, tutors and students for delivering outstanding teaching and learning.</w:t>
            </w:r>
          </w:p>
          <w:p w:rsidR="001B7804" w:rsidRPr="00F0000A" w:rsidRDefault="001B7804" w:rsidP="006325F5">
            <w:pPr>
              <w:rPr>
                <w:color w:val="E36C0A" w:themeColor="accent6" w:themeShade="BF"/>
              </w:rPr>
            </w:pPr>
            <w:r w:rsidRPr="00F0000A">
              <w:rPr>
                <w:color w:val="E36C0A" w:themeColor="accent6" w:themeShade="BF"/>
              </w:rPr>
              <w:t>•</w:t>
            </w:r>
            <w:r w:rsidRPr="00F0000A">
              <w:rPr>
                <w:color w:val="E36C0A" w:themeColor="accent6" w:themeShade="BF"/>
              </w:rPr>
              <w:tab/>
              <w:t xml:space="preserve">Regular student feedback has helped to identify an understanding of what students see as outstanding. </w:t>
            </w:r>
          </w:p>
          <w:p w:rsidR="001B7804" w:rsidRPr="00F0000A" w:rsidRDefault="001B7804" w:rsidP="006325F5">
            <w:pPr>
              <w:rPr>
                <w:color w:val="E36C0A" w:themeColor="accent6" w:themeShade="BF"/>
              </w:rPr>
            </w:pPr>
          </w:p>
        </w:tc>
        <w:tc>
          <w:tcPr>
            <w:tcW w:w="2410" w:type="dxa"/>
          </w:tcPr>
          <w:p w:rsidR="001B7804" w:rsidRPr="00F0000A" w:rsidRDefault="001B7804" w:rsidP="006325F5">
            <w:pPr>
              <w:pStyle w:val="ListParagraph"/>
              <w:numPr>
                <w:ilvl w:val="0"/>
                <w:numId w:val="24"/>
              </w:numPr>
              <w:rPr>
                <w:color w:val="E36C0A" w:themeColor="accent6" w:themeShade="BF"/>
              </w:rPr>
            </w:pPr>
            <w:proofErr w:type="gramStart"/>
            <w:r w:rsidRPr="00F0000A">
              <w:rPr>
                <w:color w:val="E36C0A" w:themeColor="accent6" w:themeShade="BF"/>
              </w:rPr>
              <w:t>all</w:t>
            </w:r>
            <w:proofErr w:type="gramEnd"/>
            <w:r w:rsidRPr="00F0000A">
              <w:rPr>
                <w:color w:val="E36C0A" w:themeColor="accent6" w:themeShade="BF"/>
              </w:rPr>
              <w:t xml:space="preserve"> teachers show examples of outstanding practice </w:t>
            </w:r>
          </w:p>
          <w:p w:rsidR="001B7804" w:rsidRPr="00F0000A" w:rsidRDefault="001B7804" w:rsidP="006325F5">
            <w:pPr>
              <w:pStyle w:val="ListParagraph"/>
              <w:numPr>
                <w:ilvl w:val="0"/>
                <w:numId w:val="24"/>
              </w:numPr>
              <w:rPr>
                <w:color w:val="E36C0A" w:themeColor="accent6" w:themeShade="BF"/>
              </w:rPr>
            </w:pPr>
            <w:r w:rsidRPr="00F0000A">
              <w:rPr>
                <w:color w:val="E36C0A" w:themeColor="accent6" w:themeShade="BF"/>
              </w:rPr>
              <w:t>Once students realised that tutors valued their feedback, they produced more critical and constructive feedback</w:t>
            </w:r>
          </w:p>
        </w:tc>
        <w:tc>
          <w:tcPr>
            <w:tcW w:w="2551" w:type="dxa"/>
          </w:tcPr>
          <w:p w:rsidR="001B7804" w:rsidRPr="00F0000A" w:rsidRDefault="001816D8" w:rsidP="006325F5">
            <w:pPr>
              <w:rPr>
                <w:color w:val="E36C0A" w:themeColor="accent6" w:themeShade="BF"/>
              </w:rPr>
            </w:pPr>
            <w:r>
              <w:rPr>
                <w:color w:val="E36C0A" w:themeColor="accent6" w:themeShade="BF"/>
              </w:rPr>
              <w:t>London based independent learning provider, working with other provider partners and a software company.</w:t>
            </w:r>
          </w:p>
          <w:p w:rsidR="001B7804" w:rsidRPr="00F0000A" w:rsidRDefault="001B7804" w:rsidP="006325F5">
            <w:pPr>
              <w:rPr>
                <w:color w:val="E36C0A" w:themeColor="accent6" w:themeShade="BF"/>
              </w:rPr>
            </w:pPr>
            <w:r w:rsidRPr="00F0000A">
              <w:rPr>
                <w:color w:val="E36C0A" w:themeColor="accent6" w:themeShade="BF"/>
              </w:rPr>
              <w:t xml:space="preserve">The project aimed to create a </w:t>
            </w:r>
            <w:proofErr w:type="gramStart"/>
            <w:r w:rsidRPr="00F0000A">
              <w:rPr>
                <w:color w:val="E36C0A" w:themeColor="accent6" w:themeShade="BF"/>
              </w:rPr>
              <w:t>user friendly</w:t>
            </w:r>
            <w:proofErr w:type="gramEnd"/>
            <w:r w:rsidRPr="00F0000A">
              <w:rPr>
                <w:color w:val="E36C0A" w:themeColor="accent6" w:themeShade="BF"/>
              </w:rPr>
              <w:t xml:space="preserve"> (tutors and students) online system that would capture and differentiate ‘Best Practice’ and ‘Outstanding’ teaching, learning and assessment. In practice it focussed only on teaching and learning. The online system could be used from three points of view (peer observer, student observer and self reflection of the tutor).</w:t>
            </w:r>
          </w:p>
        </w:tc>
      </w:tr>
      <w:tr w:rsidR="001B7804" w:rsidRPr="00F0000A" w:rsidTr="00FC7BA1">
        <w:trPr>
          <w:cantSplit/>
          <w:trHeight w:val="1872"/>
        </w:trPr>
        <w:tc>
          <w:tcPr>
            <w:tcW w:w="2093" w:type="dxa"/>
          </w:tcPr>
          <w:p w:rsidR="001B7804" w:rsidRPr="00F0000A" w:rsidRDefault="001816D8" w:rsidP="006325F5">
            <w:pPr>
              <w:rPr>
                <w:color w:val="E36C0A" w:themeColor="accent6" w:themeShade="BF"/>
              </w:rPr>
            </w:pPr>
            <w:r>
              <w:rPr>
                <w:color w:val="E36C0A" w:themeColor="accent6" w:themeShade="BF"/>
              </w:rPr>
              <w:lastRenderedPageBreak/>
              <w:t>Adult Education</w:t>
            </w:r>
            <w:r w:rsidR="001B7804" w:rsidRPr="00F0000A">
              <w:rPr>
                <w:color w:val="E36C0A" w:themeColor="accent6" w:themeShade="BF"/>
              </w:rPr>
              <w:t xml:space="preserve"> Institute was working with four other organisations to create an opportunity for organisational culture change in all five organisations, with regard to continuous professional development (CPD) for teachers in ESOL and English. The project used the catalyst of undertaking collaborative, ungraded paired peer observations across the five partner organisations. </w:t>
            </w:r>
          </w:p>
        </w:tc>
        <w:tc>
          <w:tcPr>
            <w:tcW w:w="3260" w:type="dxa"/>
          </w:tcPr>
          <w:p w:rsidR="001B7804" w:rsidRPr="00F0000A" w:rsidRDefault="001B7804" w:rsidP="006325F5">
            <w:pPr>
              <w:rPr>
                <w:color w:val="E36C0A" w:themeColor="accent6" w:themeShade="BF"/>
              </w:rPr>
            </w:pPr>
            <w:r w:rsidRPr="00F0000A">
              <w:rPr>
                <w:color w:val="E36C0A" w:themeColor="accent6" w:themeShade="BF"/>
              </w:rPr>
              <w:t>This provided opportunities for the teachers to undertake self-reflection and take responsibility for identifying their own CPD needs and requirements, as well as empowering them to develop their own judgements on excellence in teaching, learning and assessment and to identify excellent practice which inspires and challenges ESOL and English learners.</w:t>
            </w:r>
          </w:p>
        </w:tc>
        <w:tc>
          <w:tcPr>
            <w:tcW w:w="2410" w:type="dxa"/>
          </w:tcPr>
          <w:p w:rsidR="001B7804" w:rsidRPr="00F0000A" w:rsidRDefault="001B7804" w:rsidP="006325F5">
            <w:pPr>
              <w:rPr>
                <w:color w:val="E36C0A" w:themeColor="accent6" w:themeShade="BF"/>
              </w:rPr>
            </w:pPr>
            <w:r w:rsidRPr="00F0000A">
              <w:rPr>
                <w:color w:val="E36C0A" w:themeColor="accent6" w:themeShade="BF"/>
              </w:rPr>
              <w:t xml:space="preserve">A raft of evidence was provided including: </w:t>
            </w:r>
          </w:p>
          <w:p w:rsidR="001B7804" w:rsidRPr="00F0000A" w:rsidRDefault="001B7804" w:rsidP="006325F5">
            <w:pPr>
              <w:pStyle w:val="ListParagraph"/>
              <w:numPr>
                <w:ilvl w:val="0"/>
                <w:numId w:val="25"/>
              </w:numPr>
              <w:rPr>
                <w:color w:val="E36C0A" w:themeColor="accent6" w:themeShade="BF"/>
              </w:rPr>
            </w:pPr>
            <w:proofErr w:type="gramStart"/>
            <w:r w:rsidRPr="00F0000A">
              <w:rPr>
                <w:color w:val="E36C0A" w:themeColor="accent6" w:themeShade="BF"/>
              </w:rPr>
              <w:t>improved</w:t>
            </w:r>
            <w:proofErr w:type="gramEnd"/>
            <w:r w:rsidRPr="00F0000A">
              <w:rPr>
                <w:color w:val="E36C0A" w:themeColor="accent6" w:themeShade="BF"/>
              </w:rPr>
              <w:t xml:space="preserve"> staff morale and motivation.</w:t>
            </w:r>
          </w:p>
          <w:p w:rsidR="001B7804" w:rsidRPr="00F0000A" w:rsidRDefault="001B7804" w:rsidP="006325F5">
            <w:pPr>
              <w:pStyle w:val="ListParagraph"/>
              <w:numPr>
                <w:ilvl w:val="0"/>
                <w:numId w:val="25"/>
              </w:numPr>
              <w:rPr>
                <w:color w:val="E36C0A" w:themeColor="accent6" w:themeShade="BF"/>
              </w:rPr>
            </w:pPr>
            <w:r w:rsidRPr="00F0000A">
              <w:rPr>
                <w:color w:val="E36C0A" w:themeColor="accent6" w:themeShade="BF"/>
              </w:rPr>
              <w:t>Stronger links to the professional standards</w:t>
            </w:r>
          </w:p>
          <w:p w:rsidR="001B7804" w:rsidRPr="00F0000A" w:rsidRDefault="001B7804" w:rsidP="006325F5">
            <w:pPr>
              <w:pStyle w:val="ListParagraph"/>
              <w:numPr>
                <w:ilvl w:val="0"/>
                <w:numId w:val="25"/>
              </w:numPr>
              <w:rPr>
                <w:color w:val="E36C0A" w:themeColor="accent6" w:themeShade="BF"/>
              </w:rPr>
            </w:pPr>
            <w:r w:rsidRPr="00F0000A">
              <w:rPr>
                <w:color w:val="E36C0A" w:themeColor="accent6" w:themeShade="BF"/>
              </w:rPr>
              <w:t>Embedded cross partnership working focussing on improving literacy outcomes</w:t>
            </w:r>
          </w:p>
          <w:p w:rsidR="001B7804" w:rsidRPr="00F0000A" w:rsidRDefault="001B7804" w:rsidP="006325F5">
            <w:pPr>
              <w:pStyle w:val="ListParagraph"/>
              <w:numPr>
                <w:ilvl w:val="0"/>
                <w:numId w:val="25"/>
              </w:numPr>
              <w:rPr>
                <w:color w:val="E36C0A" w:themeColor="accent6" w:themeShade="BF"/>
              </w:rPr>
            </w:pPr>
            <w:r w:rsidRPr="00F0000A">
              <w:rPr>
                <w:color w:val="E36C0A" w:themeColor="accent6" w:themeShade="BF"/>
              </w:rPr>
              <w:t>Stronger learner engagement</w:t>
            </w:r>
          </w:p>
        </w:tc>
        <w:tc>
          <w:tcPr>
            <w:tcW w:w="2551" w:type="dxa"/>
          </w:tcPr>
          <w:p w:rsidR="001B7804" w:rsidRPr="00F0000A" w:rsidRDefault="001B7804" w:rsidP="006325F5">
            <w:pPr>
              <w:rPr>
                <w:color w:val="E36C0A" w:themeColor="accent6" w:themeShade="BF"/>
              </w:rPr>
            </w:pPr>
            <w:r w:rsidRPr="00F0000A">
              <w:rPr>
                <w:color w:val="E36C0A" w:themeColor="accent6" w:themeShade="BF"/>
              </w:rPr>
              <w:t xml:space="preserve">A </w:t>
            </w:r>
            <w:r w:rsidR="001816D8">
              <w:rPr>
                <w:color w:val="E36C0A" w:themeColor="accent6" w:themeShade="BF"/>
              </w:rPr>
              <w:t>well-established partnership led by Adult Education</w:t>
            </w:r>
            <w:r w:rsidRPr="00F0000A">
              <w:rPr>
                <w:color w:val="E36C0A" w:themeColor="accent6" w:themeShade="BF"/>
              </w:rPr>
              <w:t xml:space="preserve"> Institute</w:t>
            </w:r>
            <w:r w:rsidR="001816D8">
              <w:rPr>
                <w:color w:val="E36C0A" w:themeColor="accent6" w:themeShade="BF"/>
              </w:rPr>
              <w:t xml:space="preserve"> in the London area,</w:t>
            </w:r>
            <w:r w:rsidRPr="00F0000A">
              <w:rPr>
                <w:color w:val="E36C0A" w:themeColor="accent6" w:themeShade="BF"/>
              </w:rPr>
              <w:t xml:space="preserve"> focussing on ACL provision. </w:t>
            </w:r>
          </w:p>
        </w:tc>
      </w:tr>
      <w:tr w:rsidR="001B7804" w:rsidRPr="00F0000A" w:rsidTr="00FC7BA1">
        <w:trPr>
          <w:cantSplit/>
          <w:trHeight w:val="1990"/>
        </w:trPr>
        <w:tc>
          <w:tcPr>
            <w:tcW w:w="2093" w:type="dxa"/>
          </w:tcPr>
          <w:p w:rsidR="001B7804" w:rsidRPr="00F0000A" w:rsidRDefault="001B7804" w:rsidP="006325F5">
            <w:pPr>
              <w:rPr>
                <w:color w:val="E36C0A" w:themeColor="accent6" w:themeShade="BF"/>
              </w:rPr>
            </w:pPr>
            <w:r w:rsidRPr="00F0000A">
              <w:rPr>
                <w:color w:val="E36C0A" w:themeColor="accent6" w:themeShade="BF"/>
              </w:rPr>
              <w:t>Developing coaching and mentoring to support OTLA, and decoupling observation and coaching strategies from formal grading and accountability.</w:t>
            </w:r>
          </w:p>
        </w:tc>
        <w:tc>
          <w:tcPr>
            <w:tcW w:w="3260" w:type="dxa"/>
          </w:tcPr>
          <w:p w:rsidR="001B7804" w:rsidRPr="00F0000A" w:rsidRDefault="001B7804" w:rsidP="006325F5">
            <w:pPr>
              <w:rPr>
                <w:color w:val="E36C0A" w:themeColor="accent6" w:themeShade="BF"/>
              </w:rPr>
            </w:pPr>
            <w:r w:rsidRPr="00F0000A">
              <w:rPr>
                <w:color w:val="E36C0A" w:themeColor="accent6" w:themeShade="BF"/>
              </w:rPr>
              <w:t>Teachers who take part in coaching ahead of an observation invest more of their time into changing and improving their pedagogy. This is particularly true for disaffected staff, increasing their confidence and skills.</w:t>
            </w:r>
          </w:p>
        </w:tc>
        <w:tc>
          <w:tcPr>
            <w:tcW w:w="2410" w:type="dxa"/>
          </w:tcPr>
          <w:p w:rsidR="001B7804" w:rsidRPr="00F0000A" w:rsidRDefault="001B7804" w:rsidP="006325F5">
            <w:pPr>
              <w:rPr>
                <w:color w:val="E36C0A" w:themeColor="accent6" w:themeShade="BF"/>
              </w:rPr>
            </w:pPr>
            <w:r w:rsidRPr="00F0000A">
              <w:rPr>
                <w:color w:val="E36C0A" w:themeColor="accent6" w:themeShade="BF"/>
              </w:rPr>
              <w:t xml:space="preserve">The outcomes included improved classroom </w:t>
            </w:r>
            <w:proofErr w:type="gramStart"/>
            <w:r w:rsidRPr="00F0000A">
              <w:rPr>
                <w:color w:val="E36C0A" w:themeColor="accent6" w:themeShade="BF"/>
              </w:rPr>
              <w:t>management,</w:t>
            </w:r>
            <w:proofErr w:type="gramEnd"/>
            <w:r w:rsidRPr="00F0000A">
              <w:rPr>
                <w:color w:val="E36C0A" w:themeColor="accent6" w:themeShade="BF"/>
              </w:rPr>
              <w:t xml:space="preserve"> better use of in-class support, and improvements in the Entry-level learners’ confidence and ability to express themselves, implementation of Moodle, and a thirst of innovation, change and the embracing of both the positive and negative aspects of the learning experience.</w:t>
            </w:r>
          </w:p>
        </w:tc>
        <w:tc>
          <w:tcPr>
            <w:tcW w:w="2551" w:type="dxa"/>
          </w:tcPr>
          <w:p w:rsidR="001B7804" w:rsidRPr="00F0000A" w:rsidRDefault="001816D8" w:rsidP="006325F5">
            <w:pPr>
              <w:rPr>
                <w:color w:val="E36C0A" w:themeColor="accent6" w:themeShade="BF"/>
              </w:rPr>
            </w:pPr>
            <w:r>
              <w:rPr>
                <w:rStyle w:val="RedChar"/>
                <w:color w:val="E36C0A" w:themeColor="accent6" w:themeShade="BF"/>
                <w:sz w:val="22"/>
              </w:rPr>
              <w:t xml:space="preserve">Local authority </w:t>
            </w:r>
            <w:r w:rsidR="001B7804" w:rsidRPr="00F0000A">
              <w:rPr>
                <w:rStyle w:val="RedChar"/>
                <w:color w:val="E36C0A" w:themeColor="accent6" w:themeShade="BF"/>
                <w:sz w:val="22"/>
              </w:rPr>
              <w:t>Adult Community Education Service</w:t>
            </w:r>
            <w:r>
              <w:rPr>
                <w:rStyle w:val="RedChar"/>
                <w:color w:val="E36C0A" w:themeColor="accent6" w:themeShade="BF"/>
                <w:sz w:val="22"/>
              </w:rPr>
              <w:t xml:space="preserve"> in the Midlands</w:t>
            </w:r>
          </w:p>
        </w:tc>
      </w:tr>
      <w:tr w:rsidR="001B7804" w:rsidRPr="00F0000A" w:rsidTr="00FC7BA1">
        <w:trPr>
          <w:cantSplit/>
          <w:trHeight w:val="663"/>
        </w:trPr>
        <w:tc>
          <w:tcPr>
            <w:tcW w:w="2093" w:type="dxa"/>
          </w:tcPr>
          <w:p w:rsidR="001B7804" w:rsidRPr="00F0000A" w:rsidRDefault="001B7804" w:rsidP="006325F5">
            <w:pPr>
              <w:rPr>
                <w:color w:val="E36C0A" w:themeColor="accent6" w:themeShade="BF"/>
              </w:rPr>
            </w:pPr>
            <w:r w:rsidRPr="00F0000A">
              <w:rPr>
                <w:color w:val="E36C0A" w:themeColor="accent6" w:themeShade="BF"/>
              </w:rPr>
              <w:lastRenderedPageBreak/>
              <w:t xml:space="preserve">To encourage teaching and </w:t>
            </w:r>
            <w:proofErr w:type="gramStart"/>
            <w:r w:rsidRPr="00F0000A">
              <w:rPr>
                <w:color w:val="E36C0A" w:themeColor="accent6" w:themeShade="BF"/>
              </w:rPr>
              <w:t>learning</w:t>
            </w:r>
            <w:proofErr w:type="gramEnd"/>
            <w:r w:rsidRPr="00F0000A">
              <w:rPr>
                <w:color w:val="E36C0A" w:themeColor="accent6" w:themeShade="BF"/>
              </w:rPr>
              <w:t xml:space="preserve"> practitioners to explore, experiment and improve their confidence and skills in using e-technologies effectively to enhance and develop their practice, enthuse learners and increase learning between lessons.</w:t>
            </w:r>
          </w:p>
        </w:tc>
        <w:tc>
          <w:tcPr>
            <w:tcW w:w="3260" w:type="dxa"/>
          </w:tcPr>
          <w:p w:rsidR="001B7804" w:rsidRPr="00F0000A" w:rsidRDefault="001B7804" w:rsidP="006325F5">
            <w:pPr>
              <w:rPr>
                <w:color w:val="E36C0A" w:themeColor="accent6" w:themeShade="BF"/>
              </w:rPr>
            </w:pPr>
            <w:r w:rsidRPr="00F0000A">
              <w:rPr>
                <w:color w:val="E36C0A" w:themeColor="accent6" w:themeShade="BF"/>
              </w:rPr>
              <w:t xml:space="preserve">The lack of any sense of accountability in this project allowed the team to explore new techniques in an environment in which it was safe to take risks and fail. This enabled staff to break through their fear of using new technologies. </w:t>
            </w:r>
          </w:p>
          <w:p w:rsidR="001B7804" w:rsidRPr="00F0000A" w:rsidRDefault="001B7804" w:rsidP="006325F5">
            <w:pPr>
              <w:rPr>
                <w:color w:val="E36C0A" w:themeColor="accent6" w:themeShade="BF"/>
              </w:rPr>
            </w:pPr>
          </w:p>
        </w:tc>
        <w:tc>
          <w:tcPr>
            <w:tcW w:w="2410" w:type="dxa"/>
          </w:tcPr>
          <w:p w:rsidR="001B7804" w:rsidRPr="00F0000A" w:rsidRDefault="001B7804" w:rsidP="006325F5">
            <w:pPr>
              <w:rPr>
                <w:color w:val="E36C0A" w:themeColor="accent6" w:themeShade="BF"/>
              </w:rPr>
            </w:pPr>
            <w:r w:rsidRPr="00F0000A">
              <w:rPr>
                <w:color w:val="E36C0A" w:themeColor="accent6" w:themeShade="BF"/>
              </w:rPr>
              <w:t>The pre- and post-training analysis of staff’s skills and attitudes shows a very good level of development in confidence, enthusiasm, understanding, skills and attitude.</w:t>
            </w:r>
          </w:p>
        </w:tc>
        <w:tc>
          <w:tcPr>
            <w:tcW w:w="2551" w:type="dxa"/>
          </w:tcPr>
          <w:p w:rsidR="001B7804" w:rsidRPr="00F0000A" w:rsidRDefault="001816D8" w:rsidP="006325F5">
            <w:pPr>
              <w:rPr>
                <w:rStyle w:val="RedChar"/>
                <w:color w:val="E36C0A" w:themeColor="accent6" w:themeShade="BF"/>
                <w:sz w:val="22"/>
              </w:rPr>
            </w:pPr>
            <w:r>
              <w:rPr>
                <w:rStyle w:val="RedChar"/>
                <w:color w:val="E36C0A" w:themeColor="accent6" w:themeShade="BF"/>
                <w:sz w:val="22"/>
              </w:rPr>
              <w:t xml:space="preserve">Local authority </w:t>
            </w:r>
            <w:r w:rsidRPr="00F0000A">
              <w:rPr>
                <w:rStyle w:val="RedChar"/>
                <w:color w:val="E36C0A" w:themeColor="accent6" w:themeShade="BF"/>
                <w:sz w:val="22"/>
              </w:rPr>
              <w:t>Adult Community Education Service</w:t>
            </w:r>
            <w:r>
              <w:rPr>
                <w:rStyle w:val="RedChar"/>
                <w:color w:val="E36C0A" w:themeColor="accent6" w:themeShade="BF"/>
                <w:sz w:val="22"/>
              </w:rPr>
              <w:t xml:space="preserve"> in the Midlands</w:t>
            </w:r>
          </w:p>
        </w:tc>
      </w:tr>
      <w:tr w:rsidR="001B7804" w:rsidRPr="00F0000A" w:rsidTr="00FC7BA1">
        <w:trPr>
          <w:cantSplit/>
          <w:trHeight w:val="402"/>
        </w:trPr>
        <w:tc>
          <w:tcPr>
            <w:tcW w:w="2093" w:type="dxa"/>
          </w:tcPr>
          <w:p w:rsidR="001B7804" w:rsidRPr="00F0000A" w:rsidRDefault="001B7804" w:rsidP="006325F5">
            <w:pPr>
              <w:rPr>
                <w:color w:val="E36C0A" w:themeColor="accent6" w:themeShade="BF"/>
              </w:rPr>
            </w:pPr>
            <w:r w:rsidRPr="00F0000A">
              <w:rPr>
                <w:color w:val="E36C0A" w:themeColor="accent6" w:themeShade="BF"/>
              </w:rPr>
              <w:t>Changing the teaching and learning paradigm by writing, funding and implementing an ILT strategy.</w:t>
            </w:r>
          </w:p>
        </w:tc>
        <w:tc>
          <w:tcPr>
            <w:tcW w:w="3260" w:type="dxa"/>
          </w:tcPr>
          <w:p w:rsidR="001B7804" w:rsidRPr="00F0000A" w:rsidRDefault="001B7804" w:rsidP="006325F5">
            <w:pPr>
              <w:rPr>
                <w:color w:val="E36C0A" w:themeColor="accent6" w:themeShade="BF"/>
              </w:rPr>
            </w:pPr>
            <w:r w:rsidRPr="00F0000A">
              <w:rPr>
                <w:color w:val="E36C0A" w:themeColor="accent6" w:themeShade="BF"/>
              </w:rPr>
              <w:t>Improved teaching staff confidence with technology.</w:t>
            </w:r>
          </w:p>
        </w:tc>
        <w:tc>
          <w:tcPr>
            <w:tcW w:w="2410" w:type="dxa"/>
          </w:tcPr>
          <w:p w:rsidR="001B7804" w:rsidRPr="00F0000A" w:rsidRDefault="001B7804" w:rsidP="006325F5">
            <w:pPr>
              <w:rPr>
                <w:color w:val="E36C0A" w:themeColor="accent6" w:themeShade="BF"/>
              </w:rPr>
            </w:pPr>
            <w:r w:rsidRPr="00F0000A">
              <w:rPr>
                <w:color w:val="E36C0A" w:themeColor="accent6" w:themeShade="BF"/>
              </w:rPr>
              <w:t>Three months after the low starting point of 10% of teachers being ‘confidence to build on’ or having ‘a good level of confidence’ when using learning technologies and cloud-based software, the figure rose to 76% when asked again.</w:t>
            </w:r>
          </w:p>
        </w:tc>
        <w:tc>
          <w:tcPr>
            <w:tcW w:w="2551" w:type="dxa"/>
          </w:tcPr>
          <w:p w:rsidR="001B7804" w:rsidRPr="00F0000A" w:rsidRDefault="001816D8" w:rsidP="006325F5">
            <w:pPr>
              <w:rPr>
                <w:rStyle w:val="RedChar"/>
                <w:color w:val="E36C0A" w:themeColor="accent6" w:themeShade="BF"/>
                <w:sz w:val="22"/>
              </w:rPr>
            </w:pPr>
            <w:r>
              <w:rPr>
                <w:rStyle w:val="RedChar"/>
                <w:color w:val="E36C0A" w:themeColor="accent6" w:themeShade="BF"/>
                <w:sz w:val="22"/>
              </w:rPr>
              <w:t>An FE college in the Midlands</w:t>
            </w:r>
          </w:p>
        </w:tc>
      </w:tr>
      <w:tr w:rsidR="001B7804" w:rsidRPr="00F0000A" w:rsidTr="00FC7BA1">
        <w:trPr>
          <w:cantSplit/>
          <w:trHeight w:val="1990"/>
        </w:trPr>
        <w:tc>
          <w:tcPr>
            <w:tcW w:w="2093" w:type="dxa"/>
          </w:tcPr>
          <w:p w:rsidR="001B7804" w:rsidRPr="00F0000A" w:rsidRDefault="001B7804" w:rsidP="006325F5">
            <w:pPr>
              <w:rPr>
                <w:color w:val="E36C0A" w:themeColor="accent6" w:themeShade="BF"/>
              </w:rPr>
            </w:pPr>
            <w:r w:rsidRPr="00F0000A">
              <w:rPr>
                <w:color w:val="E36C0A" w:themeColor="accent6" w:themeShade="BF"/>
              </w:rPr>
              <w:t>Leading Learning Certificates</w:t>
            </w:r>
          </w:p>
        </w:tc>
        <w:tc>
          <w:tcPr>
            <w:tcW w:w="3260" w:type="dxa"/>
          </w:tcPr>
          <w:p w:rsidR="001B7804" w:rsidRPr="00F0000A" w:rsidRDefault="004B24F8" w:rsidP="004B24F8">
            <w:pPr>
              <w:rPr>
                <w:color w:val="E36C0A" w:themeColor="accent6" w:themeShade="BF"/>
              </w:rPr>
            </w:pPr>
            <w:r>
              <w:rPr>
                <w:color w:val="E36C0A" w:themeColor="accent6" w:themeShade="BF"/>
              </w:rPr>
              <w:t>Improvement in professional practice.</w:t>
            </w:r>
          </w:p>
        </w:tc>
        <w:tc>
          <w:tcPr>
            <w:tcW w:w="2410" w:type="dxa"/>
          </w:tcPr>
          <w:p w:rsidR="001B7804" w:rsidRPr="00F0000A" w:rsidRDefault="004B24F8" w:rsidP="006325F5">
            <w:pPr>
              <w:rPr>
                <w:color w:val="E36C0A" w:themeColor="accent6" w:themeShade="BF"/>
              </w:rPr>
            </w:pPr>
            <w:r w:rsidRPr="00F0000A">
              <w:rPr>
                <w:color w:val="E36C0A" w:themeColor="accent6" w:themeShade="BF"/>
              </w:rPr>
              <w:t>Final overall project report suggests: “In sum, it seems reasonable to conclude that the training had a direct impact on the vast majority of participants, who agreed that their professional practice was going to change as a result of the training.”</w:t>
            </w:r>
          </w:p>
        </w:tc>
        <w:tc>
          <w:tcPr>
            <w:tcW w:w="2551" w:type="dxa"/>
          </w:tcPr>
          <w:p w:rsidR="001B7804" w:rsidRPr="00F0000A" w:rsidRDefault="001B7804" w:rsidP="006325F5">
            <w:pPr>
              <w:rPr>
                <w:color w:val="E36C0A" w:themeColor="accent6" w:themeShade="BF"/>
              </w:rPr>
            </w:pPr>
            <w:r w:rsidRPr="00F0000A">
              <w:rPr>
                <w:color w:val="E36C0A" w:themeColor="accent6" w:themeShade="BF"/>
              </w:rPr>
              <w:t>A number of cross-provider training events were held, with a total of 79 participants.</w:t>
            </w:r>
          </w:p>
        </w:tc>
      </w:tr>
      <w:tr w:rsidR="001B7804" w:rsidRPr="00F0000A" w:rsidTr="00FC7BA1">
        <w:trPr>
          <w:cantSplit/>
          <w:trHeight w:val="1872"/>
        </w:trPr>
        <w:tc>
          <w:tcPr>
            <w:tcW w:w="2093" w:type="dxa"/>
          </w:tcPr>
          <w:p w:rsidR="001B7804" w:rsidRPr="00F0000A" w:rsidRDefault="001B7804" w:rsidP="006325F5">
            <w:pPr>
              <w:rPr>
                <w:color w:val="E36C0A" w:themeColor="accent6" w:themeShade="BF"/>
              </w:rPr>
            </w:pPr>
            <w:r w:rsidRPr="00F0000A">
              <w:rPr>
                <w:color w:val="E36C0A" w:themeColor="accent6" w:themeShade="BF"/>
              </w:rPr>
              <w:lastRenderedPageBreak/>
              <w:t>‘License to Observe’ and Governor Training</w:t>
            </w:r>
          </w:p>
        </w:tc>
        <w:tc>
          <w:tcPr>
            <w:tcW w:w="3260" w:type="dxa"/>
          </w:tcPr>
          <w:p w:rsidR="001B7804" w:rsidRPr="00F0000A" w:rsidRDefault="004B24F8" w:rsidP="006325F5">
            <w:pPr>
              <w:rPr>
                <w:color w:val="E36C0A" w:themeColor="accent6" w:themeShade="BF"/>
              </w:rPr>
            </w:pPr>
            <w:r>
              <w:rPr>
                <w:color w:val="E36C0A" w:themeColor="accent6" w:themeShade="BF"/>
              </w:rPr>
              <w:t>Improvement in professional practice.</w:t>
            </w:r>
          </w:p>
        </w:tc>
        <w:tc>
          <w:tcPr>
            <w:tcW w:w="2410" w:type="dxa"/>
          </w:tcPr>
          <w:p w:rsidR="001B7804" w:rsidRPr="00F0000A" w:rsidRDefault="004B24F8" w:rsidP="006325F5">
            <w:pPr>
              <w:rPr>
                <w:color w:val="E36C0A" w:themeColor="accent6" w:themeShade="BF"/>
              </w:rPr>
            </w:pPr>
            <w:r>
              <w:rPr>
                <w:color w:val="E36C0A" w:themeColor="accent6" w:themeShade="BF"/>
              </w:rPr>
              <w:t>O</w:t>
            </w:r>
            <w:r w:rsidR="001B7804" w:rsidRPr="00F0000A">
              <w:rPr>
                <w:color w:val="E36C0A" w:themeColor="accent6" w:themeShade="BF"/>
              </w:rPr>
              <w:t>ne of the recipient organisations who has implemented change as a result of this training has advised that their “Support and Challenge” Ofsted Inspector indicated that these changes are very likely to impact positively on their grades when they are re-inspected some time in 2015/16.”</w:t>
            </w:r>
          </w:p>
        </w:tc>
        <w:tc>
          <w:tcPr>
            <w:tcW w:w="2551" w:type="dxa"/>
          </w:tcPr>
          <w:p w:rsidR="001B7804" w:rsidRPr="00F0000A" w:rsidRDefault="001B7804" w:rsidP="004601E9">
            <w:pPr>
              <w:rPr>
                <w:color w:val="E36C0A" w:themeColor="accent6" w:themeShade="BF"/>
              </w:rPr>
            </w:pPr>
            <w:r w:rsidRPr="00F0000A">
              <w:rPr>
                <w:color w:val="E36C0A" w:themeColor="accent6" w:themeShade="BF"/>
              </w:rPr>
              <w:t>The ‘License to’ eleme</w:t>
            </w:r>
            <w:r w:rsidR="004601E9">
              <w:rPr>
                <w:color w:val="E36C0A" w:themeColor="accent6" w:themeShade="BF"/>
              </w:rPr>
              <w:t>nt is a college-devised</w:t>
            </w:r>
            <w:r w:rsidR="001134ED">
              <w:rPr>
                <w:color w:val="E36C0A" w:themeColor="accent6" w:themeShade="BF"/>
              </w:rPr>
              <w:t xml:space="preserve"> programme</w:t>
            </w:r>
            <w:r w:rsidRPr="00F0000A">
              <w:rPr>
                <w:color w:val="E36C0A" w:themeColor="accent6" w:themeShade="BF"/>
              </w:rPr>
              <w:t xml:space="preserve">. </w:t>
            </w:r>
          </w:p>
        </w:tc>
      </w:tr>
      <w:tr w:rsidR="001B7804" w:rsidRPr="00F0000A" w:rsidTr="00FC7BA1">
        <w:trPr>
          <w:cantSplit/>
          <w:trHeight w:val="1990"/>
        </w:trPr>
        <w:tc>
          <w:tcPr>
            <w:tcW w:w="2093" w:type="dxa"/>
          </w:tcPr>
          <w:p w:rsidR="001B7804" w:rsidRPr="00F0000A" w:rsidRDefault="001B7804" w:rsidP="006325F5">
            <w:pPr>
              <w:rPr>
                <w:color w:val="E36C0A" w:themeColor="accent6" w:themeShade="BF"/>
              </w:rPr>
            </w:pPr>
            <w:r w:rsidRPr="00F0000A">
              <w:rPr>
                <w:color w:val="E36C0A" w:themeColor="accent6" w:themeShade="BF"/>
              </w:rPr>
              <w:t>Changing the teaching and learning paradigm by writing, funding and implementing an ILT strategy.</w:t>
            </w:r>
          </w:p>
        </w:tc>
        <w:tc>
          <w:tcPr>
            <w:tcW w:w="3260" w:type="dxa"/>
          </w:tcPr>
          <w:p w:rsidR="001B7804" w:rsidRPr="00F0000A" w:rsidRDefault="001B7804" w:rsidP="006325F5">
            <w:pPr>
              <w:rPr>
                <w:color w:val="E36C0A" w:themeColor="accent6" w:themeShade="BF"/>
              </w:rPr>
            </w:pPr>
            <w:r w:rsidRPr="00F0000A">
              <w:rPr>
                <w:color w:val="E36C0A" w:themeColor="accent6" w:themeShade="BF"/>
              </w:rPr>
              <w:t xml:space="preserve">Improved teaching staff confidence with technology. The project has a strong emphasis on creating a climate in which </w:t>
            </w:r>
            <w:proofErr w:type="gramStart"/>
            <w:r w:rsidRPr="00F0000A">
              <w:rPr>
                <w:color w:val="E36C0A" w:themeColor="accent6" w:themeShade="BF"/>
              </w:rPr>
              <w:t>staff feel</w:t>
            </w:r>
            <w:proofErr w:type="gramEnd"/>
            <w:r w:rsidRPr="00F0000A">
              <w:rPr>
                <w:color w:val="E36C0A" w:themeColor="accent6" w:themeShade="BF"/>
              </w:rPr>
              <w:t xml:space="preserve"> able to take risks and explore new pedagogy. It also focused on, and developed, learners’ ability to learn between lessons independent of their teachers. </w:t>
            </w:r>
          </w:p>
        </w:tc>
        <w:tc>
          <w:tcPr>
            <w:tcW w:w="2410" w:type="dxa"/>
          </w:tcPr>
          <w:p w:rsidR="001B7804" w:rsidRPr="00F0000A" w:rsidRDefault="001B7804" w:rsidP="006325F5">
            <w:pPr>
              <w:rPr>
                <w:color w:val="E36C0A" w:themeColor="accent6" w:themeShade="BF"/>
              </w:rPr>
            </w:pPr>
            <w:r w:rsidRPr="00F0000A">
              <w:rPr>
                <w:color w:val="E36C0A" w:themeColor="accent6" w:themeShade="BF"/>
              </w:rPr>
              <w:t>Three months after the low starting point of 10% of teachers being ‘confidence to build on’ or having ‘a good level of confidence’ when using learning technologies and cloud-based software, the figure rose to 76% when asked again.</w:t>
            </w:r>
          </w:p>
        </w:tc>
        <w:tc>
          <w:tcPr>
            <w:tcW w:w="2551" w:type="dxa"/>
          </w:tcPr>
          <w:p w:rsidR="001B7804" w:rsidRPr="00F0000A" w:rsidRDefault="001816D8" w:rsidP="006325F5">
            <w:pPr>
              <w:rPr>
                <w:color w:val="E36C0A" w:themeColor="accent6" w:themeShade="BF"/>
              </w:rPr>
            </w:pPr>
            <w:r>
              <w:rPr>
                <w:rStyle w:val="RedChar"/>
                <w:color w:val="E36C0A" w:themeColor="accent6" w:themeShade="BF"/>
                <w:sz w:val="22"/>
              </w:rPr>
              <w:t>An FE college in the Midlands,</w:t>
            </w:r>
            <w:r w:rsidRPr="00F0000A">
              <w:rPr>
                <w:color w:val="E36C0A" w:themeColor="accent6" w:themeShade="BF"/>
              </w:rPr>
              <w:t xml:space="preserve"> </w:t>
            </w:r>
            <w:r w:rsidR="001B7804" w:rsidRPr="00F0000A">
              <w:rPr>
                <w:color w:val="E36C0A" w:themeColor="accent6" w:themeShade="BF"/>
              </w:rPr>
              <w:t>construction and engineering departments.</w:t>
            </w:r>
          </w:p>
        </w:tc>
      </w:tr>
      <w:tr w:rsidR="001B7804" w:rsidRPr="00F0000A" w:rsidTr="00FC7BA1">
        <w:trPr>
          <w:cantSplit/>
          <w:trHeight w:val="402"/>
        </w:trPr>
        <w:tc>
          <w:tcPr>
            <w:tcW w:w="2093" w:type="dxa"/>
          </w:tcPr>
          <w:p w:rsidR="001B7804" w:rsidRPr="00F0000A" w:rsidRDefault="001B7804" w:rsidP="006325F5">
            <w:pPr>
              <w:rPr>
                <w:color w:val="E36C0A" w:themeColor="accent6" w:themeShade="BF"/>
              </w:rPr>
            </w:pPr>
            <w:r w:rsidRPr="00F0000A">
              <w:rPr>
                <w:color w:val="E36C0A" w:themeColor="accent6" w:themeShade="BF"/>
              </w:rPr>
              <w:t>The production of SOLA, online learning, packs.</w:t>
            </w:r>
          </w:p>
        </w:tc>
        <w:tc>
          <w:tcPr>
            <w:tcW w:w="3260" w:type="dxa"/>
          </w:tcPr>
          <w:p w:rsidR="001B7804" w:rsidRPr="00F0000A" w:rsidRDefault="001B7804" w:rsidP="006325F5">
            <w:pPr>
              <w:rPr>
                <w:color w:val="E36C0A" w:themeColor="accent6" w:themeShade="BF"/>
              </w:rPr>
            </w:pPr>
            <w:r w:rsidRPr="00F0000A">
              <w:rPr>
                <w:color w:val="E36C0A" w:themeColor="accent6" w:themeShade="BF"/>
              </w:rPr>
              <w:t xml:space="preserve">The research project provided staff with a thorough learning </w:t>
            </w:r>
            <w:proofErr w:type="gramStart"/>
            <w:r w:rsidRPr="00F0000A">
              <w:rPr>
                <w:color w:val="E36C0A" w:themeColor="accent6" w:themeShade="BF"/>
              </w:rPr>
              <w:t>experience which</w:t>
            </w:r>
            <w:proofErr w:type="gramEnd"/>
            <w:r w:rsidRPr="00F0000A">
              <w:rPr>
                <w:color w:val="E36C0A" w:themeColor="accent6" w:themeShade="BF"/>
              </w:rPr>
              <w:t xml:space="preserve"> challenged their ideas of traditional face-to-face pedagogy.</w:t>
            </w:r>
          </w:p>
        </w:tc>
        <w:tc>
          <w:tcPr>
            <w:tcW w:w="2410" w:type="dxa"/>
          </w:tcPr>
          <w:p w:rsidR="001B7804" w:rsidRPr="00F0000A" w:rsidRDefault="001B7804" w:rsidP="006325F5">
            <w:pPr>
              <w:rPr>
                <w:color w:val="E36C0A" w:themeColor="accent6" w:themeShade="BF"/>
              </w:rPr>
            </w:pPr>
            <w:r w:rsidRPr="00F0000A">
              <w:rPr>
                <w:color w:val="E36C0A" w:themeColor="accent6" w:themeShade="BF"/>
              </w:rPr>
              <w:t xml:space="preserve">Staff’s </w:t>
            </w:r>
            <w:proofErr w:type="gramStart"/>
            <w:r w:rsidRPr="00F0000A">
              <w:rPr>
                <w:color w:val="E36C0A" w:themeColor="accent6" w:themeShade="BF"/>
              </w:rPr>
              <w:t>self assessment</w:t>
            </w:r>
            <w:proofErr w:type="gramEnd"/>
            <w:r w:rsidRPr="00F0000A">
              <w:rPr>
                <w:color w:val="E36C0A" w:themeColor="accent6" w:themeShade="BF"/>
              </w:rPr>
              <w:t xml:space="preserve"> of the effect of the SOLA packs is honest and self critical, forming a strong basis for further experiments with blended learning. </w:t>
            </w:r>
          </w:p>
        </w:tc>
        <w:tc>
          <w:tcPr>
            <w:tcW w:w="2551" w:type="dxa"/>
          </w:tcPr>
          <w:p w:rsidR="001B7804" w:rsidRPr="00F0000A" w:rsidRDefault="001816D8" w:rsidP="006325F5">
            <w:pPr>
              <w:rPr>
                <w:rStyle w:val="RedChar"/>
                <w:color w:val="E36C0A" w:themeColor="accent6" w:themeShade="BF"/>
                <w:sz w:val="22"/>
              </w:rPr>
            </w:pPr>
            <w:r>
              <w:rPr>
                <w:rStyle w:val="RedChar"/>
                <w:color w:val="E36C0A" w:themeColor="accent6" w:themeShade="BF"/>
                <w:sz w:val="22"/>
              </w:rPr>
              <w:t>An FE college in the Midlands</w:t>
            </w:r>
          </w:p>
        </w:tc>
      </w:tr>
      <w:tr w:rsidR="001B7804" w:rsidRPr="00F0000A" w:rsidTr="00FC7BA1">
        <w:trPr>
          <w:cantSplit/>
          <w:trHeight w:val="1990"/>
        </w:trPr>
        <w:tc>
          <w:tcPr>
            <w:tcW w:w="2093" w:type="dxa"/>
          </w:tcPr>
          <w:p w:rsidR="001B7804" w:rsidRPr="00F0000A" w:rsidRDefault="001B7804" w:rsidP="006325F5">
            <w:pPr>
              <w:rPr>
                <w:color w:val="E36C0A" w:themeColor="accent6" w:themeShade="BF"/>
              </w:rPr>
            </w:pPr>
            <w:r w:rsidRPr="00F0000A">
              <w:rPr>
                <w:color w:val="E36C0A" w:themeColor="accent6" w:themeShade="BF"/>
              </w:rPr>
              <w:t>Resource development: in particular, other case studies identified by and co-developed by the ‘field force of TLA champions’</w:t>
            </w:r>
          </w:p>
        </w:tc>
        <w:tc>
          <w:tcPr>
            <w:tcW w:w="3260" w:type="dxa"/>
          </w:tcPr>
          <w:p w:rsidR="00E03824" w:rsidRDefault="001B7804" w:rsidP="00E03824">
            <w:pPr>
              <w:rPr>
                <w:color w:val="E36C0A" w:themeColor="accent6" w:themeShade="BF"/>
              </w:rPr>
            </w:pPr>
            <w:r w:rsidRPr="00F0000A">
              <w:rPr>
                <w:color w:val="E36C0A" w:themeColor="accent6" w:themeShade="BF"/>
              </w:rPr>
              <w:t>Capturing excellent practice... (</w:t>
            </w:r>
            <w:proofErr w:type="gramStart"/>
            <w:r w:rsidRPr="00F0000A">
              <w:rPr>
                <w:color w:val="E36C0A" w:themeColor="accent6" w:themeShade="BF"/>
              </w:rPr>
              <w:t>ranging</w:t>
            </w:r>
            <w:proofErr w:type="gramEnd"/>
            <w:r w:rsidRPr="00F0000A">
              <w:rPr>
                <w:color w:val="E36C0A" w:themeColor="accent6" w:themeShade="BF"/>
              </w:rPr>
              <w:t xml:space="preserve"> from a detailed write up, videos, downloads, and useful additional information such as relevant websites and links).</w:t>
            </w:r>
          </w:p>
          <w:p w:rsidR="00E03824" w:rsidRDefault="00E03824" w:rsidP="00E03824">
            <w:pPr>
              <w:rPr>
                <w:color w:val="E36C0A" w:themeColor="accent6" w:themeShade="BF"/>
              </w:rPr>
            </w:pPr>
          </w:p>
          <w:p w:rsidR="001B7804" w:rsidRPr="00F0000A" w:rsidRDefault="001B7804" w:rsidP="00E03824">
            <w:pPr>
              <w:rPr>
                <w:color w:val="E36C0A" w:themeColor="accent6" w:themeShade="BF"/>
              </w:rPr>
            </w:pPr>
          </w:p>
        </w:tc>
        <w:tc>
          <w:tcPr>
            <w:tcW w:w="2410" w:type="dxa"/>
          </w:tcPr>
          <w:p w:rsidR="001B7804" w:rsidRPr="00F0000A" w:rsidRDefault="00E03824" w:rsidP="006325F5">
            <w:pPr>
              <w:rPr>
                <w:color w:val="E36C0A" w:themeColor="accent6" w:themeShade="BF"/>
              </w:rPr>
            </w:pPr>
            <w:r>
              <w:rPr>
                <w:color w:val="E36C0A" w:themeColor="accent6" w:themeShade="BF"/>
              </w:rPr>
              <w:t>The report state</w:t>
            </w:r>
            <w:r w:rsidRPr="00F0000A">
              <w:rPr>
                <w:color w:val="E36C0A" w:themeColor="accent6" w:themeShade="BF"/>
              </w:rPr>
              <w:t>s that: “The combination of vignettes, case studies and downloadable resources thereby allow a great degree of replicability”</w:t>
            </w:r>
          </w:p>
        </w:tc>
        <w:tc>
          <w:tcPr>
            <w:tcW w:w="2551" w:type="dxa"/>
          </w:tcPr>
          <w:p w:rsidR="001B7804" w:rsidRPr="00F0000A" w:rsidRDefault="00E03824" w:rsidP="006325F5">
            <w:pPr>
              <w:rPr>
                <w:color w:val="E36C0A" w:themeColor="accent6" w:themeShade="BF"/>
              </w:rPr>
            </w:pPr>
            <w:r>
              <w:rPr>
                <w:color w:val="E36C0A" w:themeColor="accent6" w:themeShade="BF"/>
              </w:rPr>
              <w:t>Range of providers.</w:t>
            </w:r>
          </w:p>
        </w:tc>
      </w:tr>
      <w:tr w:rsidR="001B7804" w:rsidRPr="00F0000A" w:rsidTr="00FC7BA1">
        <w:trPr>
          <w:cantSplit/>
          <w:trHeight w:val="2011"/>
        </w:trPr>
        <w:tc>
          <w:tcPr>
            <w:tcW w:w="2093" w:type="dxa"/>
          </w:tcPr>
          <w:p w:rsidR="001B7804" w:rsidRPr="00F0000A" w:rsidRDefault="001B7804" w:rsidP="006325F5">
            <w:pPr>
              <w:rPr>
                <w:color w:val="E36C0A" w:themeColor="accent6" w:themeShade="BF"/>
              </w:rPr>
            </w:pPr>
            <w:r w:rsidRPr="00F0000A">
              <w:rPr>
                <w:color w:val="E36C0A" w:themeColor="accent6" w:themeShade="BF"/>
              </w:rPr>
              <w:lastRenderedPageBreak/>
              <w:t>Employability Toolkit: created and disseminated</w:t>
            </w:r>
          </w:p>
        </w:tc>
        <w:tc>
          <w:tcPr>
            <w:tcW w:w="3260" w:type="dxa"/>
          </w:tcPr>
          <w:p w:rsidR="001B7804" w:rsidRPr="004B24F8" w:rsidRDefault="00E03824" w:rsidP="004B24F8">
            <w:pPr>
              <w:pStyle w:val="Default"/>
              <w:spacing w:after="22"/>
              <w:rPr>
                <w:rFonts w:asciiTheme="minorHAnsi" w:hAnsiTheme="minorHAnsi"/>
                <w:color w:val="E36C0A" w:themeColor="accent6" w:themeShade="BF"/>
                <w:sz w:val="22"/>
                <w:szCs w:val="22"/>
              </w:rPr>
            </w:pPr>
            <w:r>
              <w:rPr>
                <w:rFonts w:asciiTheme="minorHAnsi" w:hAnsiTheme="minorHAnsi"/>
                <w:color w:val="E36C0A" w:themeColor="accent6" w:themeShade="BF"/>
                <w:sz w:val="22"/>
                <w:szCs w:val="22"/>
              </w:rPr>
              <w:t>Increasing focus on effective approaches to employability.</w:t>
            </w:r>
          </w:p>
        </w:tc>
        <w:tc>
          <w:tcPr>
            <w:tcW w:w="2410" w:type="dxa"/>
          </w:tcPr>
          <w:p w:rsidR="004B24F8" w:rsidRPr="00F0000A" w:rsidRDefault="004B24F8" w:rsidP="004B24F8">
            <w:pPr>
              <w:pStyle w:val="Default"/>
              <w:numPr>
                <w:ilvl w:val="0"/>
                <w:numId w:val="25"/>
              </w:numPr>
              <w:spacing w:after="22"/>
              <w:rPr>
                <w:rFonts w:asciiTheme="minorHAnsi" w:hAnsiTheme="minorHAnsi"/>
                <w:color w:val="E36C0A" w:themeColor="accent6" w:themeShade="BF"/>
                <w:sz w:val="22"/>
                <w:szCs w:val="22"/>
              </w:rPr>
            </w:pPr>
            <w:proofErr w:type="gramStart"/>
            <w:r w:rsidRPr="00F0000A">
              <w:rPr>
                <w:rFonts w:asciiTheme="minorHAnsi" w:hAnsiTheme="minorHAnsi"/>
                <w:color w:val="E36C0A" w:themeColor="accent6" w:themeShade="BF"/>
                <w:sz w:val="22"/>
                <w:szCs w:val="22"/>
              </w:rPr>
              <w:t>new</w:t>
            </w:r>
            <w:proofErr w:type="gramEnd"/>
            <w:r w:rsidRPr="00F0000A">
              <w:rPr>
                <w:rFonts w:asciiTheme="minorHAnsi" w:hAnsiTheme="minorHAnsi"/>
                <w:color w:val="E36C0A" w:themeColor="accent6" w:themeShade="BF"/>
                <w:sz w:val="22"/>
                <w:szCs w:val="22"/>
              </w:rPr>
              <w:t xml:space="preserve"> employability strategy to be in place next year </w:t>
            </w:r>
          </w:p>
          <w:p w:rsidR="004B24F8" w:rsidRPr="00F0000A" w:rsidRDefault="004B24F8" w:rsidP="004B24F8">
            <w:pPr>
              <w:pStyle w:val="Default"/>
              <w:numPr>
                <w:ilvl w:val="0"/>
                <w:numId w:val="25"/>
              </w:numPr>
              <w:spacing w:after="22"/>
              <w:rPr>
                <w:rFonts w:asciiTheme="minorHAnsi" w:hAnsiTheme="minorHAnsi"/>
                <w:color w:val="E36C0A" w:themeColor="accent6" w:themeShade="BF"/>
                <w:sz w:val="22"/>
                <w:szCs w:val="22"/>
              </w:rPr>
            </w:pPr>
            <w:proofErr w:type="gramStart"/>
            <w:r w:rsidRPr="00F0000A">
              <w:rPr>
                <w:rFonts w:asciiTheme="minorHAnsi" w:hAnsiTheme="minorHAnsi"/>
                <w:color w:val="E36C0A" w:themeColor="accent6" w:themeShade="BF"/>
                <w:sz w:val="22"/>
                <w:szCs w:val="22"/>
              </w:rPr>
              <w:t>new</w:t>
            </w:r>
            <w:proofErr w:type="gramEnd"/>
            <w:r w:rsidRPr="00F0000A">
              <w:rPr>
                <w:rFonts w:asciiTheme="minorHAnsi" w:hAnsiTheme="minorHAnsi"/>
                <w:color w:val="E36C0A" w:themeColor="accent6" w:themeShade="BF"/>
                <w:sz w:val="22"/>
                <w:szCs w:val="22"/>
              </w:rPr>
              <w:t xml:space="preserve"> work experience / employer feedback </w:t>
            </w:r>
          </w:p>
          <w:p w:rsidR="004B24F8" w:rsidRPr="00F0000A" w:rsidRDefault="004B24F8" w:rsidP="004B24F8">
            <w:pPr>
              <w:pStyle w:val="Default"/>
              <w:numPr>
                <w:ilvl w:val="0"/>
                <w:numId w:val="25"/>
              </w:numPr>
              <w:spacing w:after="22"/>
              <w:rPr>
                <w:rFonts w:asciiTheme="minorHAnsi" w:hAnsiTheme="minorHAnsi"/>
                <w:color w:val="E36C0A" w:themeColor="accent6" w:themeShade="BF"/>
                <w:sz w:val="22"/>
                <w:szCs w:val="22"/>
              </w:rPr>
            </w:pPr>
            <w:proofErr w:type="gramStart"/>
            <w:r w:rsidRPr="00F0000A">
              <w:rPr>
                <w:rFonts w:asciiTheme="minorHAnsi" w:hAnsiTheme="minorHAnsi"/>
                <w:color w:val="E36C0A" w:themeColor="accent6" w:themeShade="BF"/>
                <w:sz w:val="22"/>
                <w:szCs w:val="22"/>
              </w:rPr>
              <w:t>bringing</w:t>
            </w:r>
            <w:proofErr w:type="gramEnd"/>
            <w:r w:rsidRPr="00F0000A">
              <w:rPr>
                <w:rFonts w:asciiTheme="minorHAnsi" w:hAnsiTheme="minorHAnsi"/>
                <w:color w:val="E36C0A" w:themeColor="accent6" w:themeShade="BF"/>
                <w:sz w:val="22"/>
                <w:szCs w:val="22"/>
              </w:rPr>
              <w:t xml:space="preserve"> in employability practitioners to deliver tutorials </w:t>
            </w:r>
          </w:p>
          <w:p w:rsidR="004B24F8" w:rsidRPr="00F0000A" w:rsidRDefault="004B24F8" w:rsidP="004B24F8">
            <w:pPr>
              <w:pStyle w:val="Default"/>
              <w:numPr>
                <w:ilvl w:val="0"/>
                <w:numId w:val="25"/>
              </w:numPr>
              <w:rPr>
                <w:rFonts w:asciiTheme="minorHAnsi" w:hAnsiTheme="minorHAnsi"/>
                <w:color w:val="E36C0A" w:themeColor="accent6" w:themeShade="BF"/>
                <w:sz w:val="22"/>
                <w:szCs w:val="22"/>
              </w:rPr>
            </w:pPr>
            <w:proofErr w:type="gramStart"/>
            <w:r w:rsidRPr="00F0000A">
              <w:rPr>
                <w:rFonts w:asciiTheme="minorHAnsi" w:hAnsiTheme="minorHAnsi"/>
                <w:color w:val="E36C0A" w:themeColor="accent6" w:themeShade="BF"/>
                <w:sz w:val="22"/>
                <w:szCs w:val="22"/>
              </w:rPr>
              <w:t>employability</w:t>
            </w:r>
            <w:proofErr w:type="gramEnd"/>
            <w:r w:rsidRPr="00F0000A">
              <w:rPr>
                <w:rFonts w:asciiTheme="minorHAnsi" w:hAnsiTheme="minorHAnsi"/>
                <w:color w:val="E36C0A" w:themeColor="accent6" w:themeShade="BF"/>
                <w:sz w:val="22"/>
                <w:szCs w:val="22"/>
              </w:rPr>
              <w:t xml:space="preserve"> included in SAR process, at course/college levels </w:t>
            </w:r>
          </w:p>
          <w:p w:rsidR="004B24F8" w:rsidRDefault="004B24F8" w:rsidP="004B24F8">
            <w:pPr>
              <w:pStyle w:val="Default"/>
              <w:numPr>
                <w:ilvl w:val="0"/>
                <w:numId w:val="25"/>
              </w:numPr>
              <w:spacing w:after="22"/>
              <w:rPr>
                <w:rFonts w:asciiTheme="minorHAnsi" w:hAnsiTheme="minorHAnsi"/>
                <w:color w:val="E36C0A" w:themeColor="accent6" w:themeShade="BF"/>
                <w:sz w:val="22"/>
                <w:szCs w:val="22"/>
              </w:rPr>
            </w:pPr>
            <w:proofErr w:type="gramStart"/>
            <w:r w:rsidRPr="00F0000A">
              <w:rPr>
                <w:rFonts w:asciiTheme="minorHAnsi" w:hAnsiTheme="minorHAnsi"/>
                <w:color w:val="E36C0A" w:themeColor="accent6" w:themeShade="BF"/>
                <w:sz w:val="22"/>
                <w:szCs w:val="22"/>
              </w:rPr>
              <w:t>employability</w:t>
            </w:r>
            <w:proofErr w:type="gramEnd"/>
            <w:r w:rsidRPr="00F0000A">
              <w:rPr>
                <w:rFonts w:asciiTheme="minorHAnsi" w:hAnsiTheme="minorHAnsi"/>
                <w:color w:val="E36C0A" w:themeColor="accent6" w:themeShade="BF"/>
                <w:sz w:val="22"/>
                <w:szCs w:val="22"/>
              </w:rPr>
              <w:t xml:space="preserve"> within student voice process; clearer plan on how the information will be used </w:t>
            </w:r>
          </w:p>
          <w:p w:rsidR="001B7804" w:rsidRPr="004B24F8" w:rsidRDefault="004B24F8" w:rsidP="004B24F8">
            <w:pPr>
              <w:pStyle w:val="ListParagraph"/>
              <w:numPr>
                <w:ilvl w:val="0"/>
                <w:numId w:val="25"/>
              </w:numPr>
              <w:rPr>
                <w:color w:val="E36C0A" w:themeColor="accent6" w:themeShade="BF"/>
              </w:rPr>
            </w:pPr>
            <w:proofErr w:type="gramStart"/>
            <w:r w:rsidRPr="004B24F8">
              <w:rPr>
                <w:color w:val="E36C0A" w:themeColor="accent6" w:themeShade="BF"/>
              </w:rPr>
              <w:t>business</w:t>
            </w:r>
            <w:proofErr w:type="gramEnd"/>
            <w:r w:rsidRPr="004B24F8">
              <w:rPr>
                <w:color w:val="E36C0A" w:themeColor="accent6" w:themeShade="BF"/>
              </w:rPr>
              <w:t xml:space="preserve"> development team departmental QIP, focused on employability</w:t>
            </w:r>
            <w:r>
              <w:rPr>
                <w:color w:val="E36C0A" w:themeColor="accent6" w:themeShade="BF"/>
              </w:rPr>
              <w:t>.</w:t>
            </w:r>
          </w:p>
        </w:tc>
        <w:tc>
          <w:tcPr>
            <w:tcW w:w="2551" w:type="dxa"/>
          </w:tcPr>
          <w:p w:rsidR="001B7804" w:rsidRPr="00F0000A" w:rsidRDefault="001B7804" w:rsidP="00E03824">
            <w:pPr>
              <w:rPr>
                <w:color w:val="E36C0A" w:themeColor="accent6" w:themeShade="BF"/>
              </w:rPr>
            </w:pPr>
            <w:r w:rsidRPr="00F0000A">
              <w:rPr>
                <w:color w:val="E36C0A" w:themeColor="accent6" w:themeShade="BF"/>
              </w:rPr>
              <w:t>‘Support and Challenge Partnerships’. In</w:t>
            </w:r>
            <w:r w:rsidR="00E03824">
              <w:rPr>
                <w:color w:val="E36C0A" w:themeColor="accent6" w:themeShade="BF"/>
              </w:rPr>
              <w:t>tended to ‘improve s</w:t>
            </w:r>
            <w:r w:rsidRPr="00F0000A">
              <w:rPr>
                <w:color w:val="E36C0A" w:themeColor="accent6" w:themeShade="BF"/>
              </w:rPr>
              <w:t>tudy programmes’</w:t>
            </w:r>
            <w:r w:rsidR="00E03824">
              <w:rPr>
                <w:color w:val="E36C0A" w:themeColor="accent6" w:themeShade="BF"/>
              </w:rPr>
              <w:t>.</w:t>
            </w:r>
          </w:p>
        </w:tc>
      </w:tr>
      <w:tr w:rsidR="001B7804" w:rsidRPr="00F0000A" w:rsidTr="00FC7BA1">
        <w:trPr>
          <w:cantSplit/>
          <w:trHeight w:val="1649"/>
        </w:trPr>
        <w:tc>
          <w:tcPr>
            <w:tcW w:w="2093" w:type="dxa"/>
          </w:tcPr>
          <w:p w:rsidR="001B7804" w:rsidRPr="00F0000A" w:rsidRDefault="001B7804" w:rsidP="006325F5">
            <w:pPr>
              <w:rPr>
                <w:color w:val="E36C0A" w:themeColor="accent6" w:themeShade="BF"/>
              </w:rPr>
            </w:pPr>
            <w:r w:rsidRPr="00F0000A">
              <w:rPr>
                <w:color w:val="E36C0A" w:themeColor="accent6" w:themeShade="BF"/>
              </w:rPr>
              <w:t xml:space="preserve">To research into how 16-18 year old learners prefer to learn, using online delivery and a blend of traditional and technology-enhanced learning. </w:t>
            </w:r>
          </w:p>
        </w:tc>
        <w:tc>
          <w:tcPr>
            <w:tcW w:w="3260" w:type="dxa"/>
          </w:tcPr>
          <w:p w:rsidR="001B7804" w:rsidRPr="00F0000A" w:rsidRDefault="001B7804" w:rsidP="006325F5">
            <w:pPr>
              <w:rPr>
                <w:color w:val="E36C0A" w:themeColor="accent6" w:themeShade="BF"/>
              </w:rPr>
            </w:pPr>
            <w:r w:rsidRPr="00F0000A">
              <w:rPr>
                <w:color w:val="E36C0A" w:themeColor="accent6" w:themeShade="BF"/>
              </w:rPr>
              <w:t>A strong desire to continue with the research and perfect strategies for ‘flipping’ learning – choreographing learning between lessons.</w:t>
            </w:r>
          </w:p>
        </w:tc>
        <w:tc>
          <w:tcPr>
            <w:tcW w:w="2410" w:type="dxa"/>
          </w:tcPr>
          <w:p w:rsidR="001B7804" w:rsidRPr="00F0000A" w:rsidRDefault="001B7804" w:rsidP="006325F5">
            <w:pPr>
              <w:rPr>
                <w:color w:val="E36C0A" w:themeColor="accent6" w:themeShade="BF"/>
              </w:rPr>
            </w:pPr>
            <w:r w:rsidRPr="00F0000A">
              <w:rPr>
                <w:color w:val="E36C0A" w:themeColor="accent6" w:themeShade="BF"/>
              </w:rPr>
              <w:t xml:space="preserve">Incisive analysis of early experiments with a clear understanding of how strategies need to change to produce demonstrable impact on learning. </w:t>
            </w:r>
          </w:p>
        </w:tc>
        <w:tc>
          <w:tcPr>
            <w:tcW w:w="2551" w:type="dxa"/>
          </w:tcPr>
          <w:p w:rsidR="001B7804" w:rsidRPr="00F0000A" w:rsidRDefault="001816D8" w:rsidP="001816D8">
            <w:pPr>
              <w:rPr>
                <w:color w:val="E36C0A" w:themeColor="accent6" w:themeShade="BF"/>
              </w:rPr>
            </w:pPr>
            <w:r>
              <w:rPr>
                <w:color w:val="E36C0A" w:themeColor="accent6" w:themeShade="BF"/>
              </w:rPr>
              <w:t>S</w:t>
            </w:r>
            <w:r w:rsidR="001B7804" w:rsidRPr="00F0000A">
              <w:rPr>
                <w:color w:val="E36C0A" w:themeColor="accent6" w:themeShade="BF"/>
              </w:rPr>
              <w:t xml:space="preserve">pecialist FE college – part of </w:t>
            </w:r>
            <w:r>
              <w:rPr>
                <w:color w:val="E36C0A" w:themeColor="accent6" w:themeShade="BF"/>
              </w:rPr>
              <w:t>a larger college network in the Midlands</w:t>
            </w:r>
            <w:r w:rsidR="001B7804" w:rsidRPr="00F0000A">
              <w:rPr>
                <w:color w:val="E36C0A" w:themeColor="accent6" w:themeShade="BF"/>
              </w:rPr>
              <w:t xml:space="preserve">. </w:t>
            </w:r>
          </w:p>
        </w:tc>
      </w:tr>
      <w:tr w:rsidR="001B7804" w:rsidRPr="00F0000A" w:rsidTr="00FC7BA1">
        <w:trPr>
          <w:cantSplit/>
          <w:trHeight w:val="1872"/>
        </w:trPr>
        <w:tc>
          <w:tcPr>
            <w:tcW w:w="2093" w:type="dxa"/>
          </w:tcPr>
          <w:p w:rsidR="001B7804" w:rsidRPr="00F0000A" w:rsidRDefault="001B7804" w:rsidP="006325F5">
            <w:pPr>
              <w:rPr>
                <w:color w:val="E36C0A" w:themeColor="accent6" w:themeShade="BF"/>
              </w:rPr>
            </w:pPr>
            <w:r w:rsidRPr="00F0000A">
              <w:rPr>
                <w:color w:val="E36C0A" w:themeColor="accent6" w:themeShade="BF"/>
              </w:rPr>
              <w:lastRenderedPageBreak/>
              <w:t xml:space="preserve">Research into the conditions required for social media to be used as part of an effective learner communication and collaborative learning tool. </w:t>
            </w:r>
            <w:r w:rsidR="00E03824" w:rsidRPr="00F0000A">
              <w:rPr>
                <w:color w:val="E36C0A" w:themeColor="accent6" w:themeShade="BF"/>
              </w:rPr>
              <w:t>An intention to modernise traditional pedagogy and use strategies with which current learners are extremely familiar.</w:t>
            </w:r>
          </w:p>
        </w:tc>
        <w:tc>
          <w:tcPr>
            <w:tcW w:w="3260" w:type="dxa"/>
          </w:tcPr>
          <w:p w:rsidR="001B7804" w:rsidRPr="00F0000A" w:rsidRDefault="001B7804" w:rsidP="006325F5">
            <w:pPr>
              <w:rPr>
                <w:color w:val="E36C0A" w:themeColor="accent6" w:themeShade="BF"/>
              </w:rPr>
            </w:pPr>
            <w:r w:rsidRPr="00F0000A">
              <w:rPr>
                <w:color w:val="E36C0A" w:themeColor="accent6" w:themeShade="BF"/>
              </w:rPr>
              <w:t xml:space="preserve">While there was no direct impact on staff of phase 1 of this project, it has enabled the team to clarify its phase 2 strategy: the development of an on-line learning course on how to use social media in FE. </w:t>
            </w:r>
          </w:p>
        </w:tc>
        <w:tc>
          <w:tcPr>
            <w:tcW w:w="2410" w:type="dxa"/>
          </w:tcPr>
          <w:p w:rsidR="001B7804" w:rsidRPr="00F0000A" w:rsidRDefault="001B7804" w:rsidP="006325F5">
            <w:pPr>
              <w:rPr>
                <w:color w:val="E36C0A" w:themeColor="accent6" w:themeShade="BF"/>
              </w:rPr>
            </w:pPr>
            <w:r w:rsidRPr="00F0000A">
              <w:rPr>
                <w:color w:val="E36C0A" w:themeColor="accent6" w:themeShade="BF"/>
              </w:rPr>
              <w:t xml:space="preserve">The literature study found three conditions that all </w:t>
            </w:r>
            <w:proofErr w:type="gramStart"/>
            <w:r w:rsidRPr="00F0000A">
              <w:rPr>
                <w:color w:val="E36C0A" w:themeColor="accent6" w:themeShade="BF"/>
              </w:rPr>
              <w:t>needed to be addressed</w:t>
            </w:r>
            <w:proofErr w:type="gramEnd"/>
            <w:r w:rsidRPr="00F0000A">
              <w:rPr>
                <w:color w:val="E36C0A" w:themeColor="accent6" w:themeShade="BF"/>
              </w:rPr>
              <w:t xml:space="preserve"> in order for social media to become a sustainable element of modern pedagogy: awareness of impact; positive organisational culture towards new technologies; strong and realistic approach to risk assessment. </w:t>
            </w:r>
          </w:p>
        </w:tc>
        <w:tc>
          <w:tcPr>
            <w:tcW w:w="2551" w:type="dxa"/>
          </w:tcPr>
          <w:p w:rsidR="001B7804" w:rsidRPr="00F0000A" w:rsidRDefault="000358AF" w:rsidP="006325F5">
            <w:pPr>
              <w:rPr>
                <w:color w:val="E36C0A" w:themeColor="accent6" w:themeShade="BF"/>
              </w:rPr>
            </w:pPr>
            <w:r>
              <w:rPr>
                <w:rStyle w:val="RedChar"/>
                <w:color w:val="E36C0A" w:themeColor="accent6" w:themeShade="BF"/>
                <w:sz w:val="22"/>
              </w:rPr>
              <w:t>An FE college in the Midlands</w:t>
            </w:r>
            <w:r w:rsidRPr="00F0000A">
              <w:rPr>
                <w:color w:val="E36C0A" w:themeColor="accent6" w:themeShade="BF"/>
              </w:rPr>
              <w:t xml:space="preserve"> </w:t>
            </w:r>
          </w:p>
        </w:tc>
      </w:tr>
    </w:tbl>
    <w:p w:rsidR="00E03824" w:rsidRDefault="00E03824">
      <w:pPr>
        <w:rPr>
          <w:b/>
          <w:sz w:val="24"/>
          <w:szCs w:val="24"/>
        </w:rPr>
      </w:pPr>
    </w:p>
    <w:p w:rsidR="00E03824" w:rsidRDefault="00E03824">
      <w:pPr>
        <w:rPr>
          <w:b/>
          <w:sz w:val="24"/>
          <w:szCs w:val="24"/>
        </w:rPr>
      </w:pPr>
      <w:r>
        <w:rPr>
          <w:b/>
          <w:sz w:val="24"/>
          <w:szCs w:val="24"/>
        </w:rPr>
        <w:br w:type="page"/>
      </w:r>
    </w:p>
    <w:p w:rsidR="001B7804" w:rsidRDefault="001B7804">
      <w:pPr>
        <w:rPr>
          <w:b/>
          <w:sz w:val="24"/>
          <w:szCs w:val="24"/>
        </w:rPr>
      </w:pPr>
    </w:p>
    <w:tbl>
      <w:tblPr>
        <w:tblStyle w:val="TableGrid"/>
        <w:tblW w:w="10314" w:type="dxa"/>
        <w:tblLayout w:type="fixed"/>
        <w:tblLook w:val="04A0" w:firstRow="1" w:lastRow="0" w:firstColumn="1" w:lastColumn="0" w:noHBand="0" w:noVBand="1"/>
      </w:tblPr>
      <w:tblGrid>
        <w:gridCol w:w="2093"/>
        <w:gridCol w:w="3260"/>
        <w:gridCol w:w="2410"/>
        <w:gridCol w:w="2551"/>
      </w:tblGrid>
      <w:tr w:rsidR="001B7804" w:rsidRPr="004F7BF5" w:rsidTr="002A404F">
        <w:trPr>
          <w:cantSplit/>
          <w:trHeight w:val="369"/>
          <w:tblHeader/>
        </w:trPr>
        <w:tc>
          <w:tcPr>
            <w:tcW w:w="10314" w:type="dxa"/>
            <w:gridSpan w:val="4"/>
            <w:vAlign w:val="center"/>
          </w:tcPr>
          <w:p w:rsidR="001B7804" w:rsidRPr="004F7BF5" w:rsidRDefault="00E03824" w:rsidP="006325F5">
            <w:pPr>
              <w:jc w:val="center"/>
              <w:rPr>
                <w:color w:val="E36C0A" w:themeColor="accent6" w:themeShade="BF"/>
                <w:sz w:val="24"/>
                <w:szCs w:val="24"/>
              </w:rPr>
            </w:pPr>
            <w:r>
              <w:rPr>
                <w:b/>
                <w:color w:val="E36C0A" w:themeColor="accent6" w:themeShade="BF"/>
                <w:sz w:val="24"/>
                <w:szCs w:val="24"/>
              </w:rPr>
              <w:t xml:space="preserve">Appendix </w:t>
            </w:r>
            <w:proofErr w:type="gramStart"/>
            <w:r>
              <w:rPr>
                <w:b/>
                <w:color w:val="E36C0A" w:themeColor="accent6" w:themeShade="BF"/>
                <w:sz w:val="24"/>
                <w:szCs w:val="24"/>
              </w:rPr>
              <w:t xml:space="preserve">2 </w:t>
            </w:r>
            <w:r w:rsidR="00E05DCA">
              <w:rPr>
                <w:b/>
                <w:color w:val="E36C0A" w:themeColor="accent6" w:themeShade="BF"/>
                <w:sz w:val="24"/>
                <w:szCs w:val="24"/>
              </w:rPr>
              <w:t xml:space="preserve"> </w:t>
            </w:r>
            <w:r w:rsidR="001B7804" w:rsidRPr="004F7BF5">
              <w:rPr>
                <w:b/>
                <w:color w:val="E36C0A" w:themeColor="accent6" w:themeShade="BF"/>
                <w:sz w:val="24"/>
                <w:szCs w:val="24"/>
              </w:rPr>
              <w:t>Specific</w:t>
            </w:r>
            <w:proofErr w:type="gramEnd"/>
            <w:r w:rsidR="001B7804" w:rsidRPr="004F7BF5">
              <w:rPr>
                <w:b/>
                <w:color w:val="E36C0A" w:themeColor="accent6" w:themeShade="BF"/>
                <w:sz w:val="24"/>
                <w:szCs w:val="24"/>
              </w:rPr>
              <w:t xml:space="preserve"> impacts: learners – table of qualitative examples</w:t>
            </w:r>
          </w:p>
        </w:tc>
      </w:tr>
      <w:tr w:rsidR="009D60F5" w:rsidRPr="00F0000A" w:rsidTr="002A404F">
        <w:trPr>
          <w:cantSplit/>
          <w:trHeight w:val="500"/>
          <w:tblHeader/>
        </w:trPr>
        <w:tc>
          <w:tcPr>
            <w:tcW w:w="2093" w:type="dxa"/>
            <w:vAlign w:val="center"/>
          </w:tcPr>
          <w:p w:rsidR="009D60F5" w:rsidRPr="00F0000A" w:rsidRDefault="009D60F5" w:rsidP="00DE479E">
            <w:pPr>
              <w:jc w:val="center"/>
              <w:rPr>
                <w:b/>
                <w:color w:val="E36C0A" w:themeColor="accent6" w:themeShade="BF"/>
                <w:sz w:val="24"/>
                <w:szCs w:val="24"/>
              </w:rPr>
            </w:pPr>
            <w:r w:rsidRPr="00F0000A">
              <w:rPr>
                <w:b/>
                <w:color w:val="E36C0A" w:themeColor="accent6" w:themeShade="BF"/>
                <w:sz w:val="24"/>
                <w:szCs w:val="24"/>
              </w:rPr>
              <w:t>Intervention</w:t>
            </w:r>
          </w:p>
        </w:tc>
        <w:tc>
          <w:tcPr>
            <w:tcW w:w="3260" w:type="dxa"/>
            <w:vAlign w:val="center"/>
          </w:tcPr>
          <w:p w:rsidR="009D60F5" w:rsidRPr="00F0000A" w:rsidRDefault="00201F78" w:rsidP="00DE479E">
            <w:pPr>
              <w:jc w:val="center"/>
              <w:rPr>
                <w:b/>
                <w:color w:val="E36C0A" w:themeColor="accent6" w:themeShade="BF"/>
                <w:sz w:val="24"/>
                <w:szCs w:val="24"/>
              </w:rPr>
            </w:pPr>
            <w:r>
              <w:rPr>
                <w:b/>
                <w:color w:val="E36C0A" w:themeColor="accent6" w:themeShade="BF"/>
                <w:sz w:val="24"/>
                <w:szCs w:val="24"/>
              </w:rPr>
              <w:t>Impact on learners</w:t>
            </w:r>
          </w:p>
        </w:tc>
        <w:tc>
          <w:tcPr>
            <w:tcW w:w="2410" w:type="dxa"/>
            <w:vAlign w:val="center"/>
          </w:tcPr>
          <w:p w:rsidR="009D60F5" w:rsidRPr="00F0000A" w:rsidRDefault="009D60F5" w:rsidP="00DE479E">
            <w:pPr>
              <w:jc w:val="center"/>
              <w:rPr>
                <w:b/>
                <w:color w:val="E36C0A" w:themeColor="accent6" w:themeShade="BF"/>
                <w:sz w:val="24"/>
                <w:szCs w:val="24"/>
              </w:rPr>
            </w:pPr>
            <w:r w:rsidRPr="00F0000A">
              <w:rPr>
                <w:b/>
                <w:color w:val="E36C0A" w:themeColor="accent6" w:themeShade="BF"/>
                <w:sz w:val="24"/>
                <w:szCs w:val="24"/>
              </w:rPr>
              <w:t>Evidence provided</w:t>
            </w:r>
          </w:p>
        </w:tc>
        <w:tc>
          <w:tcPr>
            <w:tcW w:w="2551" w:type="dxa"/>
            <w:vAlign w:val="center"/>
          </w:tcPr>
          <w:p w:rsidR="009D60F5" w:rsidRPr="00F0000A" w:rsidRDefault="009D60F5" w:rsidP="00DE479E">
            <w:pPr>
              <w:jc w:val="center"/>
              <w:rPr>
                <w:b/>
                <w:color w:val="E36C0A" w:themeColor="accent6" w:themeShade="BF"/>
                <w:sz w:val="24"/>
                <w:szCs w:val="24"/>
              </w:rPr>
            </w:pPr>
            <w:r w:rsidRPr="00F0000A">
              <w:rPr>
                <w:b/>
                <w:color w:val="E36C0A" w:themeColor="accent6" w:themeShade="BF"/>
                <w:sz w:val="24"/>
                <w:szCs w:val="24"/>
              </w:rPr>
              <w:t>Context</w:t>
            </w:r>
          </w:p>
        </w:tc>
      </w:tr>
      <w:tr w:rsidR="001B7804" w:rsidRPr="004F7BF5" w:rsidTr="002A404F">
        <w:trPr>
          <w:cantSplit/>
          <w:trHeight w:val="557"/>
        </w:trPr>
        <w:tc>
          <w:tcPr>
            <w:tcW w:w="2093" w:type="dxa"/>
          </w:tcPr>
          <w:p w:rsidR="001B7804" w:rsidRPr="004F7BF5" w:rsidRDefault="009D60F5" w:rsidP="006325F5">
            <w:pPr>
              <w:rPr>
                <w:color w:val="E36C0A" w:themeColor="accent6" w:themeShade="BF"/>
              </w:rPr>
            </w:pPr>
            <w:r>
              <w:rPr>
                <w:color w:val="E36C0A" w:themeColor="accent6" w:themeShade="BF"/>
              </w:rPr>
              <w:t>A</w:t>
            </w:r>
            <w:r w:rsidR="001B7804" w:rsidRPr="004F7BF5">
              <w:rPr>
                <w:color w:val="E36C0A" w:themeColor="accent6" w:themeShade="BF"/>
              </w:rPr>
              <w:t>n ‘at-risk’ profiling system for learners</w:t>
            </w:r>
          </w:p>
        </w:tc>
        <w:tc>
          <w:tcPr>
            <w:tcW w:w="3260" w:type="dxa"/>
          </w:tcPr>
          <w:p w:rsidR="001B7804" w:rsidRPr="004F7BF5" w:rsidRDefault="00D63D03" w:rsidP="006325F5">
            <w:pPr>
              <w:shd w:val="clear" w:color="auto" w:fill="FFFFFF"/>
              <w:rPr>
                <w:color w:val="E36C0A" w:themeColor="accent6" w:themeShade="BF"/>
              </w:rPr>
            </w:pPr>
            <w:r>
              <w:rPr>
                <w:color w:val="E36C0A" w:themeColor="accent6" w:themeShade="BF"/>
              </w:rPr>
              <w:t>Earlier identification and support for vulnerable learners.</w:t>
            </w:r>
          </w:p>
        </w:tc>
        <w:tc>
          <w:tcPr>
            <w:tcW w:w="2410" w:type="dxa"/>
          </w:tcPr>
          <w:p w:rsidR="009D60F5" w:rsidRPr="004F7BF5" w:rsidRDefault="009D60F5" w:rsidP="009D60F5">
            <w:pPr>
              <w:rPr>
                <w:color w:val="E36C0A" w:themeColor="accent6" w:themeShade="BF"/>
              </w:rPr>
            </w:pPr>
            <w:r w:rsidRPr="004F7BF5">
              <w:rPr>
                <w:color w:val="E36C0A" w:themeColor="accent6" w:themeShade="BF"/>
              </w:rPr>
              <w:t>The project developed a flowchart for identification of risk, and interventions to address those. It produced guidance on funding and audit requirements arising, as well. The report indicates:</w:t>
            </w:r>
          </w:p>
          <w:p w:rsidR="009D60F5" w:rsidRPr="004F7BF5" w:rsidRDefault="009D60F5" w:rsidP="009D60F5">
            <w:pPr>
              <w:shd w:val="clear" w:color="auto" w:fill="FFFFFF"/>
              <w:rPr>
                <w:color w:val="E36C0A" w:themeColor="accent6" w:themeShade="BF"/>
              </w:rPr>
            </w:pPr>
            <w:r w:rsidRPr="004F7BF5">
              <w:rPr>
                <w:color w:val="E36C0A" w:themeColor="accent6" w:themeShade="BF"/>
              </w:rPr>
              <w:t>“</w:t>
            </w:r>
            <w:r w:rsidRPr="004F7BF5">
              <w:rPr>
                <w:color w:val="E36C0A" w:themeColor="accent6" w:themeShade="BF"/>
                <w:u w:val="single"/>
              </w:rPr>
              <w:t>Benefits for Learners</w:t>
            </w:r>
            <w:r w:rsidRPr="004F7BF5">
              <w:rPr>
                <w:color w:val="E36C0A" w:themeColor="accent6" w:themeShade="BF"/>
              </w:rPr>
              <w:t xml:space="preserve">:  </w:t>
            </w:r>
          </w:p>
          <w:p w:rsidR="009D60F5" w:rsidRPr="004F7BF5" w:rsidRDefault="009D60F5" w:rsidP="009D60F5">
            <w:pPr>
              <w:shd w:val="clear" w:color="auto" w:fill="FFFFFF"/>
              <w:rPr>
                <w:color w:val="E36C0A" w:themeColor="accent6" w:themeShade="BF"/>
              </w:rPr>
            </w:pPr>
            <w:r w:rsidRPr="004F7BF5">
              <w:rPr>
                <w:color w:val="E36C0A" w:themeColor="accent6" w:themeShade="BF"/>
              </w:rPr>
              <w:sym w:font="Symbol" w:char="F0B7"/>
            </w:r>
            <w:r w:rsidRPr="004F7BF5">
              <w:rPr>
                <w:color w:val="E36C0A" w:themeColor="accent6" w:themeShade="BF"/>
              </w:rPr>
              <w:t xml:space="preserve">  Improved IAG to reduce learners ‘at risk’. </w:t>
            </w:r>
          </w:p>
          <w:p w:rsidR="009D60F5" w:rsidRPr="004F7BF5" w:rsidRDefault="009D60F5" w:rsidP="009D60F5">
            <w:pPr>
              <w:shd w:val="clear" w:color="auto" w:fill="FFFFFF"/>
              <w:rPr>
                <w:color w:val="E36C0A" w:themeColor="accent6" w:themeShade="BF"/>
              </w:rPr>
            </w:pPr>
            <w:r w:rsidRPr="004F7BF5">
              <w:rPr>
                <w:color w:val="E36C0A" w:themeColor="accent6" w:themeShade="BF"/>
              </w:rPr>
              <w:sym w:font="Symbol" w:char="F0B7"/>
            </w:r>
            <w:r w:rsidRPr="004F7BF5">
              <w:rPr>
                <w:color w:val="E36C0A" w:themeColor="accent6" w:themeShade="BF"/>
              </w:rPr>
              <w:t xml:space="preserve">  Timely support for learners identified as being </w:t>
            </w:r>
            <w:proofErr w:type="gramStart"/>
            <w:r w:rsidRPr="004F7BF5">
              <w:rPr>
                <w:color w:val="E36C0A" w:themeColor="accent6" w:themeShade="BF"/>
              </w:rPr>
              <w:t>‘at  risk’</w:t>
            </w:r>
            <w:proofErr w:type="gramEnd"/>
            <w:r w:rsidRPr="004F7BF5">
              <w:rPr>
                <w:color w:val="E36C0A" w:themeColor="accent6" w:themeShade="BF"/>
              </w:rPr>
              <w:t xml:space="preserve">. </w:t>
            </w:r>
          </w:p>
          <w:p w:rsidR="009D60F5" w:rsidRPr="004F7BF5" w:rsidRDefault="009D60F5" w:rsidP="009D60F5">
            <w:pPr>
              <w:shd w:val="clear" w:color="auto" w:fill="FFFFFF"/>
              <w:rPr>
                <w:color w:val="E36C0A" w:themeColor="accent6" w:themeShade="BF"/>
              </w:rPr>
            </w:pPr>
            <w:r w:rsidRPr="004F7BF5">
              <w:rPr>
                <w:color w:val="E36C0A" w:themeColor="accent6" w:themeShade="BF"/>
              </w:rPr>
              <w:sym w:font="Symbol" w:char="F0B7"/>
            </w:r>
            <w:r w:rsidRPr="004F7BF5">
              <w:rPr>
                <w:color w:val="E36C0A" w:themeColor="accent6" w:themeShade="BF"/>
              </w:rPr>
              <w:t xml:space="preserve">  Identification of appropriate support for learners identified as being ‘at risk’. </w:t>
            </w:r>
          </w:p>
          <w:p w:rsidR="009D60F5" w:rsidRPr="004F7BF5" w:rsidRDefault="009D60F5" w:rsidP="009D60F5">
            <w:pPr>
              <w:shd w:val="clear" w:color="auto" w:fill="FFFFFF"/>
              <w:rPr>
                <w:color w:val="E36C0A" w:themeColor="accent6" w:themeShade="BF"/>
              </w:rPr>
            </w:pPr>
            <w:r w:rsidRPr="004F7BF5">
              <w:rPr>
                <w:color w:val="E36C0A" w:themeColor="accent6" w:themeShade="BF"/>
              </w:rPr>
              <w:sym w:font="Symbol" w:char="F0B7"/>
            </w:r>
            <w:r w:rsidRPr="004F7BF5">
              <w:rPr>
                <w:color w:val="E36C0A" w:themeColor="accent6" w:themeShade="BF"/>
              </w:rPr>
              <w:t xml:space="preserve">  Improved retention and achievement of learners </w:t>
            </w:r>
          </w:p>
          <w:p w:rsidR="001B7804" w:rsidRPr="004F7BF5" w:rsidRDefault="009D60F5" w:rsidP="009D60F5">
            <w:pPr>
              <w:rPr>
                <w:color w:val="E36C0A" w:themeColor="accent6" w:themeShade="BF"/>
              </w:rPr>
            </w:pPr>
            <w:r w:rsidRPr="004F7BF5">
              <w:rPr>
                <w:color w:val="E36C0A" w:themeColor="accent6" w:themeShade="BF"/>
              </w:rPr>
              <w:sym w:font="Symbol" w:char="F0B7"/>
            </w:r>
            <w:r w:rsidRPr="004F7BF5">
              <w:rPr>
                <w:color w:val="E36C0A" w:themeColor="accent6" w:themeShade="BF"/>
              </w:rPr>
              <w:t xml:space="preserve">  Improved relevance of individual learning plans to learners.”</w:t>
            </w:r>
          </w:p>
        </w:tc>
        <w:tc>
          <w:tcPr>
            <w:tcW w:w="2551" w:type="dxa"/>
          </w:tcPr>
          <w:p w:rsidR="001B7804" w:rsidRPr="004F7BF5" w:rsidRDefault="009D60F5" w:rsidP="006325F5">
            <w:pPr>
              <w:rPr>
                <w:color w:val="E36C0A" w:themeColor="accent6" w:themeShade="BF"/>
              </w:rPr>
            </w:pPr>
            <w:r w:rsidRPr="004F7BF5">
              <w:rPr>
                <w:color w:val="E36C0A" w:themeColor="accent6" w:themeShade="BF"/>
              </w:rPr>
              <w:t>Profile Development sub-project</w:t>
            </w:r>
          </w:p>
        </w:tc>
      </w:tr>
      <w:tr w:rsidR="001B7804" w:rsidRPr="004F7BF5" w:rsidTr="002A404F">
        <w:trPr>
          <w:cantSplit/>
          <w:trHeight w:val="1993"/>
        </w:trPr>
        <w:tc>
          <w:tcPr>
            <w:tcW w:w="2093" w:type="dxa"/>
          </w:tcPr>
          <w:p w:rsidR="001B7804" w:rsidRPr="004F7BF5" w:rsidRDefault="00D63D03" w:rsidP="006325F5">
            <w:pPr>
              <w:rPr>
                <w:color w:val="E36C0A" w:themeColor="accent6" w:themeShade="BF"/>
              </w:rPr>
            </w:pPr>
            <w:r>
              <w:rPr>
                <w:color w:val="E36C0A" w:themeColor="accent6" w:themeShade="BF"/>
              </w:rPr>
              <w:t>T</w:t>
            </w:r>
            <w:r w:rsidR="001B7804" w:rsidRPr="004F7BF5">
              <w:rPr>
                <w:color w:val="E36C0A" w:themeColor="accent6" w:themeShade="BF"/>
              </w:rPr>
              <w:t>utor CPD</w:t>
            </w:r>
          </w:p>
        </w:tc>
        <w:tc>
          <w:tcPr>
            <w:tcW w:w="3260" w:type="dxa"/>
          </w:tcPr>
          <w:p w:rsidR="00D63D03" w:rsidRPr="004F7BF5" w:rsidRDefault="00D63D03" w:rsidP="00D63D03">
            <w:pPr>
              <w:shd w:val="clear" w:color="auto" w:fill="FFFFFF"/>
              <w:rPr>
                <w:color w:val="E36C0A" w:themeColor="accent6" w:themeShade="BF"/>
              </w:rPr>
            </w:pPr>
            <w:r>
              <w:rPr>
                <w:color w:val="E36C0A" w:themeColor="accent6" w:themeShade="BF"/>
              </w:rPr>
              <w:t>I</w:t>
            </w:r>
            <w:r w:rsidR="001B7804" w:rsidRPr="004F7BF5">
              <w:rPr>
                <w:color w:val="E36C0A" w:themeColor="accent6" w:themeShade="BF"/>
              </w:rPr>
              <w:t xml:space="preserve">mproved TLA performance with increased focus on individualisation of learning, effective assessment and achievement of measureable outcomes.  </w:t>
            </w:r>
          </w:p>
          <w:p w:rsidR="001B7804" w:rsidRPr="004F7BF5" w:rsidRDefault="001B7804" w:rsidP="006325F5">
            <w:pPr>
              <w:shd w:val="clear" w:color="auto" w:fill="FFFFFF"/>
              <w:rPr>
                <w:color w:val="E36C0A" w:themeColor="accent6" w:themeShade="BF"/>
              </w:rPr>
            </w:pPr>
          </w:p>
        </w:tc>
        <w:tc>
          <w:tcPr>
            <w:tcW w:w="2410" w:type="dxa"/>
          </w:tcPr>
          <w:p w:rsidR="00D63D03" w:rsidRPr="004F7BF5" w:rsidRDefault="00D63D03" w:rsidP="00D63D03">
            <w:pPr>
              <w:shd w:val="clear" w:color="auto" w:fill="FFFFFF"/>
              <w:rPr>
                <w:color w:val="E36C0A" w:themeColor="accent6" w:themeShade="BF"/>
              </w:rPr>
            </w:pPr>
            <w:r w:rsidRPr="004F7BF5">
              <w:rPr>
                <w:color w:val="E36C0A" w:themeColor="accent6" w:themeShade="BF"/>
              </w:rPr>
              <w:t>The initial case studies suggest that learners are benefitting from higher quality TLA, indicated by improved</w:t>
            </w:r>
          </w:p>
          <w:p w:rsidR="001B7804" w:rsidRPr="004F7BF5" w:rsidRDefault="00D63D03" w:rsidP="00D63D03">
            <w:pPr>
              <w:rPr>
                <w:color w:val="E36C0A" w:themeColor="accent6" w:themeShade="BF"/>
              </w:rPr>
            </w:pPr>
            <w:proofErr w:type="gramStart"/>
            <w:r w:rsidRPr="004F7BF5">
              <w:rPr>
                <w:color w:val="E36C0A" w:themeColor="accent6" w:themeShade="BF"/>
              </w:rPr>
              <w:t>achievement</w:t>
            </w:r>
            <w:proofErr w:type="gramEnd"/>
            <w:r w:rsidRPr="004F7BF5">
              <w:rPr>
                <w:color w:val="E36C0A" w:themeColor="accent6" w:themeShade="BF"/>
              </w:rPr>
              <w:t xml:space="preserve"> and greater</w:t>
            </w:r>
            <w:r>
              <w:rPr>
                <w:color w:val="E36C0A" w:themeColor="accent6" w:themeShade="BF"/>
              </w:rPr>
              <w:t xml:space="preserve"> individualisation of delivery.</w:t>
            </w:r>
          </w:p>
        </w:tc>
        <w:tc>
          <w:tcPr>
            <w:tcW w:w="2551" w:type="dxa"/>
          </w:tcPr>
          <w:p w:rsidR="001B7804" w:rsidRPr="004F7BF5" w:rsidRDefault="000358AF" w:rsidP="00D63D03">
            <w:pPr>
              <w:rPr>
                <w:color w:val="E36C0A" w:themeColor="accent6" w:themeShade="BF"/>
              </w:rPr>
            </w:pPr>
            <w:r>
              <w:rPr>
                <w:color w:val="E36C0A" w:themeColor="accent6" w:themeShade="BF"/>
              </w:rPr>
              <w:t>Local authority county council</w:t>
            </w:r>
            <w:r w:rsidR="00D63D03">
              <w:rPr>
                <w:color w:val="E36C0A" w:themeColor="accent6" w:themeShade="BF"/>
              </w:rPr>
              <w:t xml:space="preserve"> JPD project. </w:t>
            </w:r>
            <w:r w:rsidR="001B7804" w:rsidRPr="004F7BF5">
              <w:rPr>
                <w:color w:val="E36C0A" w:themeColor="accent6" w:themeShade="BF"/>
              </w:rPr>
              <w:t>The project focused on development planning linked to observation of teaching in three areas of the service</w:t>
            </w:r>
            <w:r w:rsidR="00D63D03">
              <w:rPr>
                <w:color w:val="E36C0A" w:themeColor="accent6" w:themeShade="BF"/>
              </w:rPr>
              <w:t>.</w:t>
            </w:r>
          </w:p>
        </w:tc>
      </w:tr>
      <w:tr w:rsidR="001B7804" w:rsidRPr="004F7BF5" w:rsidTr="002A404F">
        <w:trPr>
          <w:cantSplit/>
          <w:trHeight w:val="1993"/>
        </w:trPr>
        <w:tc>
          <w:tcPr>
            <w:tcW w:w="2093" w:type="dxa"/>
          </w:tcPr>
          <w:p w:rsidR="00201F78" w:rsidRDefault="00201F78" w:rsidP="006325F5">
            <w:pPr>
              <w:rPr>
                <w:color w:val="E36C0A" w:themeColor="accent6" w:themeShade="BF"/>
              </w:rPr>
            </w:pPr>
            <w:r>
              <w:rPr>
                <w:color w:val="E36C0A" w:themeColor="accent6" w:themeShade="BF"/>
              </w:rPr>
              <w:t>E</w:t>
            </w:r>
            <w:r w:rsidR="001B7804" w:rsidRPr="004F7BF5">
              <w:rPr>
                <w:color w:val="E36C0A" w:themeColor="accent6" w:themeShade="BF"/>
              </w:rPr>
              <w:t>mbedding E&amp;D within practice</w:t>
            </w:r>
            <w:r>
              <w:rPr>
                <w:color w:val="E36C0A" w:themeColor="accent6" w:themeShade="BF"/>
              </w:rPr>
              <w:t>.</w:t>
            </w:r>
            <w:r w:rsidRPr="004F7BF5">
              <w:rPr>
                <w:color w:val="E36C0A" w:themeColor="accent6" w:themeShade="BF"/>
              </w:rPr>
              <w:t xml:space="preserve"> </w:t>
            </w:r>
          </w:p>
          <w:p w:rsidR="001B7804" w:rsidRPr="004F7BF5" w:rsidRDefault="00201F78" w:rsidP="00017B95">
            <w:pPr>
              <w:rPr>
                <w:color w:val="E36C0A" w:themeColor="accent6" w:themeShade="BF"/>
              </w:rPr>
            </w:pPr>
            <w:r w:rsidRPr="004F7BF5">
              <w:rPr>
                <w:color w:val="E36C0A" w:themeColor="accent6" w:themeShade="BF"/>
              </w:rPr>
              <w:t>An E&amp;D portal was created with resources such as a glossary and a practice-sharing Moodle.</w:t>
            </w:r>
          </w:p>
        </w:tc>
        <w:tc>
          <w:tcPr>
            <w:tcW w:w="3260" w:type="dxa"/>
          </w:tcPr>
          <w:p w:rsidR="001B7804" w:rsidRDefault="00201F78" w:rsidP="00201F78">
            <w:pPr>
              <w:rPr>
                <w:color w:val="E36C0A" w:themeColor="accent6" w:themeShade="BF"/>
              </w:rPr>
            </w:pPr>
            <w:r>
              <w:rPr>
                <w:color w:val="E36C0A" w:themeColor="accent6" w:themeShade="BF"/>
              </w:rPr>
              <w:t xml:space="preserve">Increased </w:t>
            </w:r>
            <w:r w:rsidR="001B7804" w:rsidRPr="004F7BF5">
              <w:rPr>
                <w:color w:val="E36C0A" w:themeColor="accent6" w:themeShade="BF"/>
              </w:rPr>
              <w:t>learner</w:t>
            </w:r>
            <w:r>
              <w:rPr>
                <w:color w:val="E36C0A" w:themeColor="accent6" w:themeShade="BF"/>
              </w:rPr>
              <w:t xml:space="preserve"> understanding of diversity.</w:t>
            </w:r>
          </w:p>
          <w:p w:rsidR="00201F78" w:rsidRDefault="00201F78" w:rsidP="00201F78">
            <w:pPr>
              <w:rPr>
                <w:color w:val="E36C0A" w:themeColor="accent6" w:themeShade="BF"/>
              </w:rPr>
            </w:pPr>
          </w:p>
          <w:p w:rsidR="00201F78" w:rsidRPr="004F7BF5" w:rsidRDefault="00201F78" w:rsidP="00201F78">
            <w:pPr>
              <w:rPr>
                <w:color w:val="E36C0A" w:themeColor="accent6" w:themeShade="BF"/>
              </w:rPr>
            </w:pPr>
            <w:r>
              <w:rPr>
                <w:color w:val="E36C0A" w:themeColor="accent6" w:themeShade="BF"/>
              </w:rPr>
              <w:t>More inclusive approach.</w:t>
            </w:r>
          </w:p>
        </w:tc>
        <w:tc>
          <w:tcPr>
            <w:tcW w:w="2410" w:type="dxa"/>
          </w:tcPr>
          <w:p w:rsidR="001B7804" w:rsidRPr="004F7BF5" w:rsidRDefault="00201F78" w:rsidP="006325F5">
            <w:pPr>
              <w:rPr>
                <w:color w:val="E36C0A" w:themeColor="accent6" w:themeShade="BF"/>
              </w:rPr>
            </w:pPr>
            <w:r>
              <w:rPr>
                <w:color w:val="E36C0A" w:themeColor="accent6" w:themeShade="BF"/>
              </w:rPr>
              <w:t>Report states that there are benefits to learners because d</w:t>
            </w:r>
            <w:r w:rsidRPr="004F7BF5">
              <w:rPr>
                <w:color w:val="E36C0A" w:themeColor="accent6" w:themeShade="BF"/>
              </w:rPr>
              <w:t>ivers</w:t>
            </w:r>
            <w:r>
              <w:rPr>
                <w:color w:val="E36C0A" w:themeColor="accent6" w:themeShade="BF"/>
              </w:rPr>
              <w:t>ity is promoted as part of</w:t>
            </w:r>
            <w:r w:rsidRPr="004F7BF5">
              <w:rPr>
                <w:color w:val="E36C0A" w:themeColor="accent6" w:themeShade="BF"/>
              </w:rPr>
              <w:t xml:space="preserve"> learning experiences, with strategies and examples specifically </w:t>
            </w:r>
            <w:r>
              <w:rPr>
                <w:color w:val="E36C0A" w:themeColor="accent6" w:themeShade="BF"/>
              </w:rPr>
              <w:t xml:space="preserve">targeting and relating to </w:t>
            </w:r>
            <w:r w:rsidRPr="004F7BF5">
              <w:rPr>
                <w:color w:val="E36C0A" w:themeColor="accent6" w:themeShade="BF"/>
              </w:rPr>
              <w:t>subject specialism</w:t>
            </w:r>
            <w:r>
              <w:rPr>
                <w:color w:val="E36C0A" w:themeColor="accent6" w:themeShade="BF"/>
              </w:rPr>
              <w:t>s</w:t>
            </w:r>
            <w:r w:rsidRPr="004F7BF5">
              <w:rPr>
                <w:color w:val="E36C0A" w:themeColor="accent6" w:themeShade="BF"/>
              </w:rPr>
              <w:t>.</w:t>
            </w:r>
          </w:p>
        </w:tc>
        <w:tc>
          <w:tcPr>
            <w:tcW w:w="2551" w:type="dxa"/>
          </w:tcPr>
          <w:p w:rsidR="001B7804" w:rsidRPr="004F7BF5" w:rsidRDefault="000358AF" w:rsidP="00201F78">
            <w:pPr>
              <w:rPr>
                <w:color w:val="E36C0A" w:themeColor="accent6" w:themeShade="BF"/>
              </w:rPr>
            </w:pPr>
            <w:r>
              <w:rPr>
                <w:rStyle w:val="RedChar"/>
                <w:color w:val="E36C0A" w:themeColor="accent6" w:themeShade="BF"/>
                <w:sz w:val="22"/>
              </w:rPr>
              <w:t>An FE college in the Essex region</w:t>
            </w:r>
          </w:p>
        </w:tc>
      </w:tr>
      <w:tr w:rsidR="001B7804" w:rsidRPr="004F7BF5" w:rsidTr="002A404F">
        <w:trPr>
          <w:cantSplit/>
          <w:trHeight w:val="662"/>
        </w:trPr>
        <w:tc>
          <w:tcPr>
            <w:tcW w:w="2093" w:type="dxa"/>
          </w:tcPr>
          <w:p w:rsidR="001B7804" w:rsidRPr="004F7BF5" w:rsidRDefault="007B04FB" w:rsidP="006325F5">
            <w:pPr>
              <w:rPr>
                <w:color w:val="E36C0A" w:themeColor="accent6" w:themeShade="BF"/>
              </w:rPr>
            </w:pPr>
            <w:r>
              <w:rPr>
                <w:color w:val="E36C0A" w:themeColor="accent6" w:themeShade="BF"/>
              </w:rPr>
              <w:lastRenderedPageBreak/>
              <w:t>E</w:t>
            </w:r>
            <w:r w:rsidR="001B7804" w:rsidRPr="004F7BF5">
              <w:rPr>
                <w:color w:val="E36C0A" w:themeColor="accent6" w:themeShade="BF"/>
              </w:rPr>
              <w:t>ncouraging ESOL ‘Conversation Clubs’, via college staff support and volunteers from the ESOL community</w:t>
            </w:r>
          </w:p>
        </w:tc>
        <w:tc>
          <w:tcPr>
            <w:tcW w:w="3260" w:type="dxa"/>
          </w:tcPr>
          <w:p w:rsidR="001B7804" w:rsidRPr="004F7BF5" w:rsidRDefault="007B04FB" w:rsidP="006325F5">
            <w:pPr>
              <w:shd w:val="clear" w:color="auto" w:fill="FFFFFF"/>
              <w:rPr>
                <w:color w:val="E36C0A" w:themeColor="accent6" w:themeShade="BF"/>
              </w:rPr>
            </w:pPr>
            <w:r>
              <w:rPr>
                <w:color w:val="E36C0A" w:themeColor="accent6" w:themeShade="BF"/>
              </w:rPr>
              <w:t xml:space="preserve">Has engaged </w:t>
            </w:r>
            <w:r w:rsidR="00062A9A">
              <w:rPr>
                <w:color w:val="E36C0A" w:themeColor="accent6" w:themeShade="BF"/>
              </w:rPr>
              <w:t>hard to reach learners through flexible provision.</w:t>
            </w:r>
            <w:r w:rsidR="001B7804" w:rsidRPr="004F7BF5">
              <w:rPr>
                <w:color w:val="E36C0A" w:themeColor="accent6" w:themeShade="BF"/>
              </w:rPr>
              <w:t xml:space="preserve"> </w:t>
            </w:r>
          </w:p>
        </w:tc>
        <w:tc>
          <w:tcPr>
            <w:tcW w:w="2410" w:type="dxa"/>
          </w:tcPr>
          <w:p w:rsidR="001B7804" w:rsidRPr="004F7BF5" w:rsidRDefault="007B04FB" w:rsidP="007B04FB">
            <w:pPr>
              <w:rPr>
                <w:color w:val="E36C0A" w:themeColor="accent6" w:themeShade="BF"/>
              </w:rPr>
            </w:pPr>
            <w:r>
              <w:rPr>
                <w:color w:val="E36C0A" w:themeColor="accent6" w:themeShade="BF"/>
              </w:rPr>
              <w:t xml:space="preserve">Report states that </w:t>
            </w:r>
            <w:r w:rsidRPr="004F7BF5">
              <w:rPr>
                <w:color w:val="E36C0A" w:themeColor="accent6" w:themeShade="BF"/>
              </w:rPr>
              <w:t xml:space="preserve">learners become more accountable </w:t>
            </w:r>
            <w:r>
              <w:rPr>
                <w:color w:val="E36C0A" w:themeColor="accent6" w:themeShade="BF"/>
              </w:rPr>
              <w:t>f</w:t>
            </w:r>
            <w:r w:rsidRPr="004F7BF5">
              <w:rPr>
                <w:color w:val="E36C0A" w:themeColor="accent6" w:themeShade="BF"/>
              </w:rPr>
              <w:t>o</w:t>
            </w:r>
            <w:r>
              <w:rPr>
                <w:color w:val="E36C0A" w:themeColor="accent6" w:themeShade="BF"/>
              </w:rPr>
              <w:t>r</w:t>
            </w:r>
            <w:r w:rsidRPr="004F7BF5">
              <w:rPr>
                <w:color w:val="E36C0A" w:themeColor="accent6" w:themeShade="BF"/>
              </w:rPr>
              <w:t xml:space="preserve"> their learning</w:t>
            </w:r>
            <w:r>
              <w:rPr>
                <w:color w:val="E36C0A" w:themeColor="accent6" w:themeShade="BF"/>
              </w:rPr>
              <w:t>,</w:t>
            </w:r>
            <w:r w:rsidRPr="004F7BF5">
              <w:rPr>
                <w:color w:val="E36C0A" w:themeColor="accent6" w:themeShade="BF"/>
              </w:rPr>
              <w:t xml:space="preserve"> become independent, less reliant on other family members.</w:t>
            </w:r>
          </w:p>
        </w:tc>
        <w:tc>
          <w:tcPr>
            <w:tcW w:w="2551" w:type="dxa"/>
          </w:tcPr>
          <w:p w:rsidR="001B7804" w:rsidRPr="004F7BF5" w:rsidRDefault="000358AF" w:rsidP="006325F5">
            <w:pPr>
              <w:rPr>
                <w:color w:val="E36C0A" w:themeColor="accent6" w:themeShade="BF"/>
              </w:rPr>
            </w:pPr>
            <w:r>
              <w:rPr>
                <w:color w:val="E36C0A" w:themeColor="accent6" w:themeShade="BF"/>
              </w:rPr>
              <w:t>Essex based</w:t>
            </w:r>
            <w:r w:rsidR="007B04FB" w:rsidRPr="004F7BF5">
              <w:rPr>
                <w:color w:val="E36C0A" w:themeColor="accent6" w:themeShade="BF"/>
              </w:rPr>
              <w:t xml:space="preserve"> Adult &amp; Community College JPD project</w:t>
            </w:r>
            <w:r w:rsidR="007B04FB">
              <w:rPr>
                <w:color w:val="E36C0A" w:themeColor="accent6" w:themeShade="BF"/>
              </w:rPr>
              <w:t>.</w:t>
            </w:r>
          </w:p>
        </w:tc>
      </w:tr>
      <w:tr w:rsidR="001B7804" w:rsidRPr="004F7BF5" w:rsidTr="002A404F">
        <w:trPr>
          <w:cantSplit/>
          <w:trHeight w:val="1872"/>
        </w:trPr>
        <w:tc>
          <w:tcPr>
            <w:tcW w:w="2093" w:type="dxa"/>
          </w:tcPr>
          <w:p w:rsidR="001B7804" w:rsidRPr="004F7BF5" w:rsidRDefault="001B7804" w:rsidP="006325F5">
            <w:pPr>
              <w:pStyle w:val="Default"/>
              <w:rPr>
                <w:rFonts w:asciiTheme="minorHAnsi" w:hAnsiTheme="minorHAnsi"/>
                <w:color w:val="E36C0A" w:themeColor="accent6" w:themeShade="BF"/>
                <w:sz w:val="22"/>
                <w:szCs w:val="22"/>
              </w:rPr>
            </w:pPr>
            <w:r w:rsidRPr="004F7BF5">
              <w:rPr>
                <w:rFonts w:asciiTheme="minorHAnsi" w:hAnsiTheme="minorHAnsi"/>
                <w:color w:val="E36C0A" w:themeColor="accent6" w:themeShade="BF"/>
                <w:sz w:val="22"/>
                <w:szCs w:val="22"/>
              </w:rPr>
              <w:t xml:space="preserve">Focus on resource development for the delivery and embedding of English, particularly for engaging hard to reach groups (homeless, ESOL and JCP mandated learners). </w:t>
            </w:r>
          </w:p>
          <w:p w:rsidR="001B7804" w:rsidRPr="004F7BF5" w:rsidRDefault="001B7804" w:rsidP="006325F5">
            <w:pPr>
              <w:pStyle w:val="Default"/>
              <w:rPr>
                <w:rFonts w:asciiTheme="minorHAnsi" w:hAnsiTheme="minorHAnsi"/>
                <w:color w:val="E36C0A" w:themeColor="accent6" w:themeShade="BF"/>
                <w:sz w:val="22"/>
                <w:szCs w:val="22"/>
              </w:rPr>
            </w:pPr>
          </w:p>
          <w:p w:rsidR="001B7804" w:rsidRPr="004F7BF5" w:rsidRDefault="001B7804" w:rsidP="006325F5">
            <w:pPr>
              <w:rPr>
                <w:color w:val="E36C0A" w:themeColor="accent6" w:themeShade="BF"/>
              </w:rPr>
            </w:pPr>
            <w:r w:rsidRPr="004F7BF5">
              <w:rPr>
                <w:color w:val="E36C0A" w:themeColor="accent6" w:themeShade="BF"/>
              </w:rPr>
              <w:t>The project also developed and piloted a process for tracking learner progress, based on the RARPA method, which is specifically effective for hard to reach learners, learners facing multiple barriers to engagement in learning and learners learning in non-traditional learning environments.</w:t>
            </w:r>
          </w:p>
        </w:tc>
        <w:tc>
          <w:tcPr>
            <w:tcW w:w="3260" w:type="dxa"/>
          </w:tcPr>
          <w:p w:rsidR="001B7804" w:rsidRPr="004F7BF5" w:rsidRDefault="001B7804" w:rsidP="006325F5">
            <w:pPr>
              <w:rPr>
                <w:color w:val="E36C0A" w:themeColor="accent6" w:themeShade="BF"/>
              </w:rPr>
            </w:pPr>
            <w:r w:rsidRPr="004F7BF5">
              <w:rPr>
                <w:color w:val="E36C0A" w:themeColor="accent6" w:themeShade="BF"/>
              </w:rPr>
              <w:t>The resources improved teaching, learning, retention and success rates for hard to reach learners.</w:t>
            </w:r>
          </w:p>
          <w:p w:rsidR="001B7804" w:rsidRPr="004F7BF5" w:rsidRDefault="001B7804" w:rsidP="006325F5">
            <w:pPr>
              <w:rPr>
                <w:color w:val="E36C0A" w:themeColor="accent6" w:themeShade="BF"/>
              </w:rPr>
            </w:pPr>
          </w:p>
          <w:p w:rsidR="001B7804" w:rsidRPr="004F7BF5" w:rsidRDefault="001B7804" w:rsidP="006325F5">
            <w:pPr>
              <w:rPr>
                <w:color w:val="E36C0A" w:themeColor="accent6" w:themeShade="BF"/>
              </w:rPr>
            </w:pPr>
            <w:r w:rsidRPr="004F7BF5">
              <w:rPr>
                <w:color w:val="E36C0A" w:themeColor="accent6" w:themeShade="BF"/>
              </w:rPr>
              <w:t>Staff from both partner organisations conducted sharing best practice meetings to share resources and contributed to an online resource bank.</w:t>
            </w:r>
          </w:p>
        </w:tc>
        <w:tc>
          <w:tcPr>
            <w:tcW w:w="2410" w:type="dxa"/>
          </w:tcPr>
          <w:p w:rsidR="001B7804" w:rsidRPr="004F7BF5" w:rsidRDefault="001B7804" w:rsidP="006325F5">
            <w:pPr>
              <w:rPr>
                <w:color w:val="E36C0A" w:themeColor="accent6" w:themeShade="BF"/>
              </w:rPr>
            </w:pPr>
            <w:r w:rsidRPr="004F7BF5">
              <w:rPr>
                <w:color w:val="E36C0A" w:themeColor="accent6" w:themeShade="BF"/>
              </w:rPr>
              <w:t>Because of better match between the resources and RARPA it is anticipated learner outcomes will improve in English and ESOL provision across both partners – participation, retention and success data improved 2015-2016.</w:t>
            </w:r>
          </w:p>
          <w:p w:rsidR="001B7804" w:rsidRPr="004F7BF5" w:rsidRDefault="001B7804" w:rsidP="006325F5">
            <w:pPr>
              <w:rPr>
                <w:color w:val="E36C0A" w:themeColor="accent6" w:themeShade="BF"/>
              </w:rPr>
            </w:pPr>
          </w:p>
          <w:p w:rsidR="001B7804" w:rsidRPr="004F7BF5" w:rsidRDefault="001B7804" w:rsidP="006325F5">
            <w:pPr>
              <w:rPr>
                <w:color w:val="E36C0A" w:themeColor="accent6" w:themeShade="BF"/>
              </w:rPr>
            </w:pPr>
            <w:r w:rsidRPr="004F7BF5">
              <w:rPr>
                <w:color w:val="E36C0A" w:themeColor="accent6" w:themeShade="BF"/>
              </w:rPr>
              <w:t>Anticipated improved learner outcomes in vocational courses as a result of embedding English 2015-2016.</w:t>
            </w:r>
          </w:p>
          <w:p w:rsidR="001B7804" w:rsidRPr="004F7BF5" w:rsidRDefault="001B7804" w:rsidP="006325F5">
            <w:pPr>
              <w:rPr>
                <w:color w:val="E36C0A" w:themeColor="accent6" w:themeShade="BF"/>
              </w:rPr>
            </w:pPr>
          </w:p>
          <w:p w:rsidR="001B7804" w:rsidRPr="004F7BF5" w:rsidRDefault="001B7804" w:rsidP="006325F5">
            <w:pPr>
              <w:rPr>
                <w:color w:val="E36C0A" w:themeColor="accent6" w:themeShade="BF"/>
              </w:rPr>
            </w:pPr>
            <w:r w:rsidRPr="004F7BF5">
              <w:rPr>
                <w:color w:val="E36C0A" w:themeColor="accent6" w:themeShade="BF"/>
              </w:rPr>
              <w:t>Anticipated improved learner satisfaction rates in ESOL and English provision 2015-2016.</w:t>
            </w:r>
          </w:p>
        </w:tc>
        <w:tc>
          <w:tcPr>
            <w:tcW w:w="2551" w:type="dxa"/>
          </w:tcPr>
          <w:p w:rsidR="00B23EFD" w:rsidRDefault="000358AF" w:rsidP="006325F5">
            <w:pPr>
              <w:rPr>
                <w:color w:val="E36C0A" w:themeColor="accent6" w:themeShade="BF"/>
              </w:rPr>
            </w:pPr>
            <w:r>
              <w:rPr>
                <w:color w:val="E36C0A" w:themeColor="accent6" w:themeShade="BF"/>
              </w:rPr>
              <w:t>Third sector provider in London</w:t>
            </w:r>
            <w:r w:rsidR="00B23EFD">
              <w:rPr>
                <w:color w:val="E36C0A" w:themeColor="accent6" w:themeShade="BF"/>
              </w:rPr>
              <w:t xml:space="preserve"> </w:t>
            </w:r>
            <w:r w:rsidR="00B23EFD">
              <w:rPr>
                <w:color w:val="E36C0A" w:themeColor="accent6" w:themeShade="BF"/>
              </w:rPr>
              <w:br/>
            </w:r>
          </w:p>
          <w:p w:rsidR="001B7804" w:rsidRPr="004F7BF5" w:rsidRDefault="001B7804" w:rsidP="000358AF">
            <w:pPr>
              <w:rPr>
                <w:color w:val="E36C0A" w:themeColor="accent6" w:themeShade="BF"/>
              </w:rPr>
            </w:pPr>
            <w:r w:rsidRPr="004F7BF5">
              <w:rPr>
                <w:color w:val="E36C0A" w:themeColor="accent6" w:themeShade="BF"/>
              </w:rPr>
              <w:t xml:space="preserve">The basic skills team delivers English for Speakers of Other Languages (ESOL), English, maths and ICT sessions to homeless adults. The tutors work across London in hostels, vocational training projects and at </w:t>
            </w:r>
            <w:r w:rsidR="000358AF">
              <w:rPr>
                <w:color w:val="E36C0A" w:themeColor="accent6" w:themeShade="BF"/>
              </w:rPr>
              <w:t>their</w:t>
            </w:r>
            <w:r w:rsidRPr="004F7BF5">
              <w:rPr>
                <w:color w:val="E36C0A" w:themeColor="accent6" w:themeShade="BF"/>
              </w:rPr>
              <w:t xml:space="preserve"> employment centre. They deliver one to one and in small groups of up to ten learners. The learning is non-accredited. Learners often have complex support needs such as substance use or mental health problems and social isolation. They find it difficult to access mainstream education provision.</w:t>
            </w:r>
          </w:p>
        </w:tc>
      </w:tr>
      <w:tr w:rsidR="001B7804" w:rsidRPr="004F7BF5" w:rsidTr="002A404F">
        <w:trPr>
          <w:cantSplit/>
          <w:trHeight w:val="1993"/>
        </w:trPr>
        <w:tc>
          <w:tcPr>
            <w:tcW w:w="2093" w:type="dxa"/>
          </w:tcPr>
          <w:p w:rsidR="001B7804" w:rsidRPr="004F7BF5" w:rsidRDefault="001B7804" w:rsidP="006325F5">
            <w:pPr>
              <w:rPr>
                <w:color w:val="E36C0A" w:themeColor="accent6" w:themeShade="BF"/>
                <w:highlight w:val="yellow"/>
              </w:rPr>
            </w:pPr>
            <w:r w:rsidRPr="004F7BF5">
              <w:rPr>
                <w:color w:val="E36C0A" w:themeColor="accent6" w:themeShade="BF"/>
              </w:rPr>
              <w:t xml:space="preserve">Teachers create posters to represent visually the elements of a unit of study. QR codes are positioned at strategic points on the illustration which when scanned take learners to a Blendspace sequence of on-line learning. </w:t>
            </w:r>
          </w:p>
        </w:tc>
        <w:tc>
          <w:tcPr>
            <w:tcW w:w="3260" w:type="dxa"/>
          </w:tcPr>
          <w:p w:rsidR="001B7804" w:rsidRPr="004F7BF5" w:rsidRDefault="001B7804" w:rsidP="006325F5">
            <w:pPr>
              <w:rPr>
                <w:color w:val="E36C0A" w:themeColor="accent6" w:themeShade="BF"/>
              </w:rPr>
            </w:pPr>
            <w:r w:rsidRPr="004F7BF5">
              <w:rPr>
                <w:color w:val="E36C0A" w:themeColor="accent6" w:themeShade="BF"/>
              </w:rPr>
              <w:t>This strategy has increased lea</w:t>
            </w:r>
            <w:r w:rsidR="004E1CBD">
              <w:rPr>
                <w:color w:val="E36C0A" w:themeColor="accent6" w:themeShade="BF"/>
              </w:rPr>
              <w:t>r</w:t>
            </w:r>
            <w:r w:rsidRPr="004F7BF5">
              <w:rPr>
                <w:color w:val="E36C0A" w:themeColor="accent6" w:themeShade="BF"/>
              </w:rPr>
              <w:t xml:space="preserve">ners’ ability to learn between lessons and to continually reinforce learning from past lessons. </w:t>
            </w:r>
          </w:p>
        </w:tc>
        <w:tc>
          <w:tcPr>
            <w:tcW w:w="2410" w:type="dxa"/>
          </w:tcPr>
          <w:p w:rsidR="001B7804" w:rsidRPr="004F7BF5" w:rsidRDefault="001B7804" w:rsidP="006325F5">
            <w:pPr>
              <w:rPr>
                <w:color w:val="E36C0A" w:themeColor="accent6" w:themeShade="BF"/>
              </w:rPr>
            </w:pPr>
            <w:r w:rsidRPr="004F7BF5">
              <w:rPr>
                <w:color w:val="E36C0A" w:themeColor="accent6" w:themeShade="BF"/>
              </w:rPr>
              <w:t xml:space="preserve">Well over three quarters of learners surveyed say they enjoy using Blendspace. One learner, additionally, made a video for YouTube about his enjoyment of this style of learning. </w:t>
            </w:r>
          </w:p>
        </w:tc>
        <w:tc>
          <w:tcPr>
            <w:tcW w:w="2551" w:type="dxa"/>
          </w:tcPr>
          <w:p w:rsidR="001B7804" w:rsidRPr="004F7BF5" w:rsidRDefault="000358AF" w:rsidP="006325F5">
            <w:pPr>
              <w:rPr>
                <w:color w:val="E36C0A" w:themeColor="accent6" w:themeShade="BF"/>
              </w:rPr>
            </w:pPr>
            <w:r>
              <w:rPr>
                <w:rStyle w:val="RedChar"/>
                <w:color w:val="E36C0A" w:themeColor="accent6" w:themeShade="BF"/>
                <w:sz w:val="22"/>
              </w:rPr>
              <w:t>An FE college in the Midlands,</w:t>
            </w:r>
            <w:r w:rsidRPr="004F7BF5">
              <w:rPr>
                <w:color w:val="E36C0A" w:themeColor="accent6" w:themeShade="BF"/>
              </w:rPr>
              <w:t xml:space="preserve"> </w:t>
            </w:r>
            <w:r w:rsidR="001B7804" w:rsidRPr="004F7BF5">
              <w:rPr>
                <w:color w:val="E36C0A" w:themeColor="accent6" w:themeShade="BF"/>
              </w:rPr>
              <w:t xml:space="preserve">construction and engineering departments. </w:t>
            </w:r>
          </w:p>
        </w:tc>
      </w:tr>
      <w:tr w:rsidR="001B7804" w:rsidRPr="004F7BF5" w:rsidTr="002A404F">
        <w:trPr>
          <w:cantSplit/>
          <w:trHeight w:val="983"/>
        </w:trPr>
        <w:tc>
          <w:tcPr>
            <w:tcW w:w="2093" w:type="dxa"/>
          </w:tcPr>
          <w:p w:rsidR="00B23EFD" w:rsidRPr="004F7BF5" w:rsidRDefault="00B23EFD" w:rsidP="00B23EFD">
            <w:pPr>
              <w:rPr>
                <w:color w:val="E36C0A" w:themeColor="accent6" w:themeShade="BF"/>
              </w:rPr>
            </w:pPr>
            <w:r>
              <w:rPr>
                <w:color w:val="E36C0A" w:themeColor="accent6" w:themeShade="BF"/>
              </w:rPr>
              <w:lastRenderedPageBreak/>
              <w:t>F</w:t>
            </w:r>
            <w:r w:rsidRPr="004F7BF5">
              <w:rPr>
                <w:color w:val="E36C0A" w:themeColor="accent6" w:themeShade="BF"/>
              </w:rPr>
              <w:t>un and engaging activities teachers designed, which due to their technology basis, provided learners with the immediate feedback needed to fuel their motivation and enthusiasm.</w:t>
            </w:r>
          </w:p>
          <w:p w:rsidR="001B7804" w:rsidRPr="004F7BF5" w:rsidRDefault="001B7804" w:rsidP="006325F5">
            <w:pPr>
              <w:rPr>
                <w:color w:val="E36C0A" w:themeColor="accent6" w:themeShade="BF"/>
                <w:highlight w:val="yellow"/>
              </w:rPr>
            </w:pPr>
          </w:p>
        </w:tc>
        <w:tc>
          <w:tcPr>
            <w:tcW w:w="3260" w:type="dxa"/>
          </w:tcPr>
          <w:p w:rsidR="001B7804" w:rsidRPr="004F7BF5" w:rsidRDefault="00B23EFD" w:rsidP="006325F5">
            <w:pPr>
              <w:rPr>
                <w:color w:val="E36C0A" w:themeColor="accent6" w:themeShade="BF"/>
              </w:rPr>
            </w:pPr>
            <w:r>
              <w:rPr>
                <w:color w:val="E36C0A" w:themeColor="accent6" w:themeShade="BF"/>
              </w:rPr>
              <w:t>L</w:t>
            </w:r>
            <w:r w:rsidRPr="004F7BF5">
              <w:rPr>
                <w:color w:val="E36C0A" w:themeColor="accent6" w:themeShade="BF"/>
              </w:rPr>
              <w:t>earners able to learn effectively between lessons.</w:t>
            </w:r>
          </w:p>
          <w:p w:rsidR="001B7804" w:rsidRPr="004F7BF5" w:rsidRDefault="001B7804" w:rsidP="006325F5">
            <w:pPr>
              <w:rPr>
                <w:color w:val="E36C0A" w:themeColor="accent6" w:themeShade="BF"/>
              </w:rPr>
            </w:pPr>
          </w:p>
        </w:tc>
        <w:tc>
          <w:tcPr>
            <w:tcW w:w="2410" w:type="dxa"/>
          </w:tcPr>
          <w:p w:rsidR="001B7804" w:rsidRPr="004F7BF5" w:rsidRDefault="00B23EFD" w:rsidP="006325F5">
            <w:pPr>
              <w:rPr>
                <w:color w:val="E36C0A" w:themeColor="accent6" w:themeShade="BF"/>
              </w:rPr>
            </w:pPr>
            <w:r>
              <w:rPr>
                <w:color w:val="E36C0A" w:themeColor="accent6" w:themeShade="BF"/>
              </w:rPr>
              <w:t>Learner fee</w:t>
            </w:r>
            <w:r w:rsidR="00BC660E">
              <w:rPr>
                <w:color w:val="E36C0A" w:themeColor="accent6" w:themeShade="BF"/>
              </w:rPr>
              <w:t>dback</w:t>
            </w:r>
            <w:r>
              <w:rPr>
                <w:color w:val="E36C0A" w:themeColor="accent6" w:themeShade="BF"/>
              </w:rPr>
              <w:t xml:space="preserve"> includes the following</w:t>
            </w:r>
            <w:r w:rsidR="001B7804" w:rsidRPr="004F7BF5">
              <w:rPr>
                <w:color w:val="E36C0A" w:themeColor="accent6" w:themeShade="BF"/>
              </w:rPr>
              <w:t>:</w:t>
            </w:r>
          </w:p>
          <w:p w:rsidR="001B7804" w:rsidRPr="004F7BF5" w:rsidRDefault="001B7804" w:rsidP="006325F5">
            <w:pPr>
              <w:pStyle w:val="ListParagraph"/>
              <w:numPr>
                <w:ilvl w:val="0"/>
                <w:numId w:val="26"/>
              </w:numPr>
              <w:ind w:left="464"/>
              <w:rPr>
                <w:color w:val="E36C0A" w:themeColor="accent6" w:themeShade="BF"/>
              </w:rPr>
            </w:pPr>
            <w:r w:rsidRPr="004F7BF5">
              <w:rPr>
                <w:color w:val="E36C0A" w:themeColor="accent6" w:themeShade="BF"/>
              </w:rPr>
              <w:t>‘Work is easily accessible… I can do this on the move’</w:t>
            </w:r>
          </w:p>
          <w:p w:rsidR="001B7804" w:rsidRPr="004F7BF5" w:rsidRDefault="001B7804" w:rsidP="006325F5">
            <w:pPr>
              <w:pStyle w:val="ListParagraph"/>
              <w:numPr>
                <w:ilvl w:val="0"/>
                <w:numId w:val="26"/>
              </w:numPr>
              <w:ind w:left="464"/>
              <w:rPr>
                <w:color w:val="E36C0A" w:themeColor="accent6" w:themeShade="BF"/>
              </w:rPr>
            </w:pPr>
            <w:r w:rsidRPr="004F7BF5">
              <w:rPr>
                <w:color w:val="E36C0A" w:themeColor="accent6" w:themeShade="BF"/>
              </w:rPr>
              <w:t>The technology: ‘helps to ease the time pressures of the course’</w:t>
            </w:r>
          </w:p>
          <w:p w:rsidR="001B7804" w:rsidRPr="004F7BF5" w:rsidRDefault="00B23EFD" w:rsidP="006325F5">
            <w:pPr>
              <w:pStyle w:val="ListParagraph"/>
              <w:numPr>
                <w:ilvl w:val="0"/>
                <w:numId w:val="26"/>
              </w:numPr>
              <w:ind w:left="464"/>
              <w:rPr>
                <w:color w:val="E36C0A" w:themeColor="accent6" w:themeShade="BF"/>
              </w:rPr>
            </w:pPr>
            <w:r>
              <w:rPr>
                <w:color w:val="E36C0A" w:themeColor="accent6" w:themeShade="BF"/>
              </w:rPr>
              <w:t>‘Better focuses</w:t>
            </w:r>
            <w:r w:rsidR="001B7804" w:rsidRPr="004F7BF5">
              <w:rPr>
                <w:color w:val="E36C0A" w:themeColor="accent6" w:themeShade="BF"/>
              </w:rPr>
              <w:t xml:space="preserve"> learning outside of the classroom</w:t>
            </w:r>
            <w:r>
              <w:rPr>
                <w:color w:val="E36C0A" w:themeColor="accent6" w:themeShade="BF"/>
              </w:rPr>
              <w:t>’</w:t>
            </w:r>
            <w:r w:rsidR="001B7804" w:rsidRPr="004F7BF5">
              <w:rPr>
                <w:color w:val="E36C0A" w:themeColor="accent6" w:themeShade="BF"/>
              </w:rPr>
              <w:t>.</w:t>
            </w:r>
          </w:p>
        </w:tc>
        <w:tc>
          <w:tcPr>
            <w:tcW w:w="2551" w:type="dxa"/>
          </w:tcPr>
          <w:p w:rsidR="001B7804" w:rsidRPr="004F7BF5" w:rsidRDefault="000358AF" w:rsidP="006325F5">
            <w:pPr>
              <w:rPr>
                <w:color w:val="E36C0A" w:themeColor="accent6" w:themeShade="BF"/>
              </w:rPr>
            </w:pPr>
            <w:r>
              <w:rPr>
                <w:rStyle w:val="RedChar"/>
                <w:color w:val="E36C0A" w:themeColor="accent6" w:themeShade="BF"/>
                <w:sz w:val="22"/>
              </w:rPr>
              <w:t xml:space="preserve">Local authority </w:t>
            </w:r>
            <w:r w:rsidRPr="00F0000A">
              <w:rPr>
                <w:rStyle w:val="RedChar"/>
                <w:color w:val="E36C0A" w:themeColor="accent6" w:themeShade="BF"/>
                <w:sz w:val="22"/>
              </w:rPr>
              <w:t>Adult Community Education Service</w:t>
            </w:r>
            <w:r>
              <w:rPr>
                <w:rStyle w:val="RedChar"/>
                <w:color w:val="E36C0A" w:themeColor="accent6" w:themeShade="BF"/>
                <w:sz w:val="22"/>
              </w:rPr>
              <w:t xml:space="preserve"> in the Midlands.</w:t>
            </w:r>
          </w:p>
        </w:tc>
      </w:tr>
    </w:tbl>
    <w:p w:rsidR="001B7804" w:rsidRDefault="001B7804">
      <w:pPr>
        <w:rPr>
          <w:b/>
          <w:sz w:val="24"/>
          <w:szCs w:val="24"/>
        </w:rPr>
      </w:pPr>
    </w:p>
    <w:p w:rsidR="00631435" w:rsidRDefault="00631435">
      <w:pPr>
        <w:rPr>
          <w:b/>
          <w:sz w:val="24"/>
          <w:szCs w:val="24"/>
        </w:rPr>
      </w:pPr>
      <w:r>
        <w:rPr>
          <w:b/>
          <w:sz w:val="24"/>
          <w:szCs w:val="24"/>
        </w:rPr>
        <w:br w:type="page"/>
      </w:r>
    </w:p>
    <w:p w:rsidR="002A3970" w:rsidRDefault="00631435">
      <w:pPr>
        <w:rPr>
          <w:b/>
          <w:sz w:val="24"/>
          <w:szCs w:val="24"/>
        </w:rPr>
      </w:pPr>
      <w:r>
        <w:rPr>
          <w:b/>
          <w:sz w:val="24"/>
          <w:szCs w:val="24"/>
        </w:rPr>
        <w:lastRenderedPageBreak/>
        <w:t>Appendix 3</w:t>
      </w:r>
      <w:r>
        <w:rPr>
          <w:b/>
          <w:sz w:val="24"/>
          <w:szCs w:val="24"/>
        </w:rPr>
        <w:tab/>
        <w:t>Case study</w:t>
      </w:r>
      <w:r w:rsidR="004F4AE7">
        <w:rPr>
          <w:b/>
          <w:sz w:val="24"/>
          <w:szCs w:val="24"/>
        </w:rPr>
        <w:t xml:space="preserve"> A</w:t>
      </w:r>
      <w:r w:rsidR="00F104E4">
        <w:rPr>
          <w:b/>
          <w:sz w:val="24"/>
          <w:szCs w:val="24"/>
        </w:rPr>
        <w:t xml:space="preserve"> – Jobwise Training</w:t>
      </w:r>
    </w:p>
    <w:p w:rsidR="002A3970" w:rsidRDefault="002A3970">
      <w:pPr>
        <w:rPr>
          <w:b/>
          <w:sz w:val="24"/>
          <w:szCs w:val="24"/>
        </w:rPr>
      </w:pPr>
    </w:p>
    <w:p w:rsidR="002A3970" w:rsidRPr="000E5EE0" w:rsidRDefault="002A3970" w:rsidP="002A3970">
      <w:pPr>
        <w:rPr>
          <w:rFonts w:cs="Arial"/>
          <w:color w:val="E36C0A" w:themeColor="accent6" w:themeShade="BF"/>
          <w:sz w:val="24"/>
          <w:szCs w:val="24"/>
        </w:rPr>
      </w:pPr>
      <w:r w:rsidRPr="000E5EE0">
        <w:rPr>
          <w:rFonts w:cs="Arial"/>
          <w:b/>
          <w:color w:val="E36C0A" w:themeColor="accent6" w:themeShade="BF"/>
          <w:sz w:val="24"/>
          <w:szCs w:val="24"/>
        </w:rPr>
        <w:t>Title</w:t>
      </w:r>
      <w:r w:rsidR="00F104E4">
        <w:rPr>
          <w:rFonts w:cs="Arial"/>
          <w:b/>
          <w:color w:val="E36C0A" w:themeColor="accent6" w:themeShade="BF"/>
          <w:sz w:val="24"/>
          <w:szCs w:val="24"/>
        </w:rPr>
        <w:t xml:space="preserve">: </w:t>
      </w:r>
      <w:r w:rsidRPr="000E5EE0">
        <w:rPr>
          <w:rFonts w:cs="Arial"/>
          <w:color w:val="E36C0A" w:themeColor="accent6" w:themeShade="BF"/>
          <w:sz w:val="24"/>
          <w:szCs w:val="24"/>
        </w:rPr>
        <w:t>Observing outstanding teaching and learning</w:t>
      </w:r>
    </w:p>
    <w:p w:rsidR="002A3970" w:rsidRPr="000E5EE0" w:rsidRDefault="002A3970" w:rsidP="002A3970">
      <w:pPr>
        <w:rPr>
          <w:rFonts w:cs="Arial"/>
          <w:color w:val="E36C0A" w:themeColor="accent6" w:themeShade="BF"/>
          <w:sz w:val="24"/>
          <w:szCs w:val="24"/>
        </w:rPr>
      </w:pPr>
    </w:p>
    <w:p w:rsidR="002A3970" w:rsidRPr="000E5EE0" w:rsidRDefault="002A3970" w:rsidP="002A3970">
      <w:pPr>
        <w:rPr>
          <w:rFonts w:cs="Arial"/>
          <w:b/>
          <w:color w:val="E36C0A" w:themeColor="accent6" w:themeShade="BF"/>
          <w:sz w:val="24"/>
          <w:szCs w:val="24"/>
        </w:rPr>
      </w:pPr>
      <w:r w:rsidRPr="000E5EE0">
        <w:rPr>
          <w:rFonts w:cs="Arial"/>
          <w:b/>
          <w:color w:val="E36C0A" w:themeColor="accent6" w:themeShade="BF"/>
          <w:sz w:val="24"/>
          <w:szCs w:val="24"/>
        </w:rPr>
        <w:t>Context</w:t>
      </w:r>
    </w:p>
    <w:p w:rsidR="002A3970" w:rsidRPr="000E5EE0" w:rsidRDefault="002A3970" w:rsidP="002A3970">
      <w:pPr>
        <w:rPr>
          <w:rFonts w:cs="Arial"/>
          <w:b/>
          <w:color w:val="E36C0A" w:themeColor="accent6" w:themeShade="BF"/>
          <w:sz w:val="24"/>
          <w:szCs w:val="24"/>
        </w:rPr>
      </w:pP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 xml:space="preserve">Jobwise Training Ltd. (Jobwise) is an independent learning provider and operates from training premises in the City of London. It holds government-funded contracts for apprenticeships as well as traineeships and the study programme. </w:t>
      </w:r>
      <w:proofErr w:type="gramStart"/>
      <w:r w:rsidRPr="000E5EE0">
        <w:rPr>
          <w:rStyle w:val="normaltextrun"/>
          <w:rFonts w:asciiTheme="minorHAnsi" w:eastAsiaTheme="majorEastAsia" w:hAnsiTheme="minorHAnsi" w:cs="Segoe UI"/>
          <w:color w:val="E36C0A" w:themeColor="accent6" w:themeShade="BF"/>
        </w:rPr>
        <w:t>Jobwise also delivers a private recruitment and training service.</w:t>
      </w:r>
      <w:proofErr w:type="gramEnd"/>
      <w:r w:rsidRPr="000E5EE0">
        <w:rPr>
          <w:rStyle w:val="normaltextrun"/>
          <w:rFonts w:asciiTheme="minorHAnsi" w:eastAsiaTheme="majorEastAsia" w:hAnsiTheme="minorHAnsi" w:cs="Segoe UI"/>
          <w:color w:val="E36C0A" w:themeColor="accent6" w:themeShade="BF"/>
        </w:rPr>
        <w:t xml:space="preserve"> Jobwise has had approximately 904 students this contract year, 165 16 to 18-year-olds and 739 19+ students. Approximately 12.4% have a disability, 55% are categorised as white British, 21% as black African and 20% as Asian.</w:t>
      </w:r>
    </w:p>
    <w:p w:rsidR="002A3970" w:rsidRPr="000E5EE0" w:rsidRDefault="002A3970" w:rsidP="002A3970">
      <w:pPr>
        <w:rPr>
          <w:rFonts w:cs="Arial"/>
          <w:color w:val="E36C0A" w:themeColor="accent6" w:themeShade="BF"/>
          <w:sz w:val="24"/>
          <w:szCs w:val="24"/>
        </w:rPr>
      </w:pP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b/>
          <w:color w:val="E36C0A" w:themeColor="accent6" w:themeShade="BF"/>
        </w:rPr>
      </w:pPr>
      <w:r w:rsidRPr="000E5EE0">
        <w:rPr>
          <w:rStyle w:val="normaltextrun"/>
          <w:rFonts w:asciiTheme="minorHAnsi" w:eastAsiaTheme="majorEastAsia" w:hAnsiTheme="minorHAnsi" w:cs="Segoe UI"/>
          <w:b/>
          <w:color w:val="E36C0A" w:themeColor="accent6" w:themeShade="BF"/>
        </w:rPr>
        <w:t>Activity</w:t>
      </w: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b/>
          <w:color w:val="E36C0A" w:themeColor="accent6" w:themeShade="BF"/>
        </w:rPr>
      </w:pP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For James Pearson, Operations Director at Jobwise Training, there were two main reasons he and his team set out to reinvent their observation system: 'One was that Ofsted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stopped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grading. We were involved in the pilot inspections, and all our staff asked for their grades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after they'd been observed, but Ofsted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didn't have any to give – just feedback.</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So we felt it was only a matter of time before teachers began to ask why they were still being graded by us'.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The second reason is a ubiquitous issue in our sector; James again: '</w:t>
      </w:r>
      <w:proofErr w:type="gramStart"/>
      <w:r w:rsidRPr="000E5EE0">
        <w:rPr>
          <w:rStyle w:val="normaltextrun"/>
          <w:rFonts w:asciiTheme="minorHAnsi" w:eastAsiaTheme="majorEastAsia" w:hAnsiTheme="minorHAnsi" w:cs="Segoe UI"/>
          <w:color w:val="E36C0A" w:themeColor="accent6" w:themeShade="BF"/>
        </w:rPr>
        <w:t>Our</w:t>
      </w:r>
      <w:proofErr w:type="gramEnd"/>
      <w:r w:rsidRPr="000E5EE0">
        <w:rPr>
          <w:rStyle w:val="normaltextrun"/>
          <w:rFonts w:asciiTheme="minorHAnsi" w:eastAsiaTheme="majorEastAsia" w:hAnsiTheme="minorHAnsi" w:cs="Segoe UI"/>
          <w:color w:val="E36C0A" w:themeColor="accent6" w:themeShade="BF"/>
        </w:rPr>
        <w:t xml:space="preserve"> teachers are terrified of</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observation.</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We</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wanted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a system that that didn’t have this effect, but still gave us the data we needed to show that we</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were</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improving our provision. And what if our observation grades are wrong?'</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So James and his team set out to design an observation system that created the intrinsic desire in staff to research new pedagogy and to take a few risks when trying things out in class. To achieve this, they had to create a learning</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environment for teachers that matched the one they create for their learners: one in which it is safe to make and learn from mistakes and risk-taking. In a nice twist, this was also what was needed for managers...</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'We didn't get the model right straight away,' says James, 'In fact we constantly keep it under review to make sure it continues to make the difference we want it to make.'</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 xml:space="preserve">Their new system was built around peer observation. Until then, the majority of observations had been carried out by just one or two observers – with all of the inherent problems of reliability that might bring. The idea that all teachers would become observers meant that a whole organisation conversation could begin around teaching practice, and the impact different approaches can have on learning. And to underscore this learning impact, </w:t>
      </w:r>
      <w:proofErr w:type="gramStart"/>
      <w:r w:rsidRPr="000E5EE0">
        <w:rPr>
          <w:rStyle w:val="normaltextrun"/>
          <w:rFonts w:asciiTheme="minorHAnsi" w:eastAsiaTheme="majorEastAsia" w:hAnsiTheme="minorHAnsi" w:cs="Segoe UI"/>
          <w:color w:val="E36C0A" w:themeColor="accent6" w:themeShade="BF"/>
        </w:rPr>
        <w:t>each peer observer would be accompanied by a student</w:t>
      </w:r>
      <w:proofErr w:type="gramEnd"/>
      <w:r w:rsidRPr="000E5EE0">
        <w:rPr>
          <w:rStyle w:val="normaltextrun"/>
          <w:rFonts w:asciiTheme="minorHAnsi" w:eastAsiaTheme="majorEastAsia" w:hAnsiTheme="minorHAnsi" w:cs="Segoe UI"/>
          <w:color w:val="E36C0A" w:themeColor="accent6" w:themeShade="BF"/>
        </w:rPr>
        <w:t xml:space="preserve"> observer.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'When we first came up with the idea,' says James, '</w:t>
      </w:r>
      <w:proofErr w:type="gramStart"/>
      <w:r w:rsidRPr="000E5EE0">
        <w:rPr>
          <w:rStyle w:val="normaltextrun"/>
          <w:rFonts w:asciiTheme="minorHAnsi" w:eastAsiaTheme="majorEastAsia" w:hAnsiTheme="minorHAnsi" w:cs="Segoe UI"/>
          <w:color w:val="E36C0A" w:themeColor="accent6" w:themeShade="BF"/>
        </w:rPr>
        <w:t>Our</w:t>
      </w:r>
      <w:proofErr w:type="gramEnd"/>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observers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looked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at everything</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in every lesson. But</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all evaluations of all aspects came back as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outstanding.</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Tutors just found it too hard to be neutral and objective with each other, so this didn't create the learning</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discussions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 xml:space="preserve">we were after.'  Because of this, it was decided to focus on just a handful of hot themes that would </w:t>
      </w:r>
      <w:r w:rsidRPr="000E5EE0">
        <w:rPr>
          <w:rStyle w:val="normaltextrun"/>
          <w:rFonts w:asciiTheme="minorHAnsi" w:eastAsiaTheme="majorEastAsia" w:hAnsiTheme="minorHAnsi" w:cs="Segoe UI"/>
          <w:color w:val="E36C0A" w:themeColor="accent6" w:themeShade="BF"/>
        </w:rPr>
        <w:lastRenderedPageBreak/>
        <w:t>be reviewed and changed every few months. This really started to make a difference. The teachers and two observers would meet within 24 hours of an observation and debate the impact of the lesson. As a result of this evaluative conversation, the teacher would then capture two research topics to work on over the next few months. As this was about intrinsically motivated research, the action plan did not say what the teacher should now 'do', but set out what new 'impact they</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wanted to achieve'. This is at the heart of the move away from traditional accountability systems with their reliance on extrinsic motivation, to a transformational learning conversation. </w:t>
      </w:r>
      <w:r w:rsidRPr="000E5EE0">
        <w:rPr>
          <w:rStyle w:val="eop"/>
          <w:rFonts w:asciiTheme="minorHAnsi" w:hAnsiTheme="minorHAnsi" w:cs="Segoe UI"/>
          <w:color w:val="E36C0A" w:themeColor="accent6" w:themeShade="BF"/>
        </w:rPr>
        <w:t> </w:t>
      </w:r>
    </w:p>
    <w:p w:rsidR="002A3970" w:rsidRPr="000E5EE0" w:rsidRDefault="002A3970" w:rsidP="002A3970">
      <w:pPr>
        <w:rPr>
          <w:color w:val="E36C0A" w:themeColor="accent6" w:themeShade="BF"/>
          <w:sz w:val="24"/>
          <w:szCs w:val="24"/>
        </w:rPr>
      </w:pPr>
      <w:r w:rsidRPr="000E5EE0">
        <w:rPr>
          <w:rStyle w:val="eop"/>
          <w:rFonts w:cs="Segoe UI"/>
          <w:color w:val="E36C0A" w:themeColor="accent6" w:themeShade="BF"/>
          <w:sz w:val="24"/>
          <w:szCs w:val="24"/>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The new system has supported teachers so well that</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they no longer fear</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 xml:space="preserve">observations. </w:t>
      </w:r>
      <w:proofErr w:type="gramStart"/>
      <w:r w:rsidRPr="000E5EE0">
        <w:rPr>
          <w:rStyle w:val="normaltextrun"/>
          <w:rFonts w:asciiTheme="minorHAnsi" w:eastAsiaTheme="majorEastAsia" w:hAnsiTheme="minorHAnsi" w:cs="Segoe UI"/>
          <w:color w:val="E36C0A" w:themeColor="accent6" w:themeShade="BF"/>
        </w:rPr>
        <w:t>Staff are</w:t>
      </w:r>
      <w:proofErr w:type="gramEnd"/>
      <w:r w:rsidRPr="000E5EE0">
        <w:rPr>
          <w:rStyle w:val="normaltextrun"/>
          <w:rFonts w:asciiTheme="minorHAnsi" w:eastAsiaTheme="majorEastAsia" w:hAnsiTheme="minorHAnsi" w:cs="Segoe UI"/>
          <w:color w:val="E36C0A" w:themeColor="accent6" w:themeShade="BF"/>
        </w:rPr>
        <w:t xml:space="preserve"> now even asking</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for additional observations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to help evaluate the</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impact</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of their research and new ideas.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Style w:val="eop"/>
          <w:rFonts w:asciiTheme="minorHAnsi" w:hAnsiTheme="minorHAnsi" w:cs="Segoe UI"/>
          <w:color w:val="E36C0A" w:themeColor="accent6" w:themeShade="BF"/>
        </w:rPr>
      </w:pP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b/>
          <w:color w:val="E36C0A" w:themeColor="accent6" w:themeShade="BF"/>
        </w:rPr>
      </w:pPr>
      <w:r w:rsidRPr="000E5EE0">
        <w:rPr>
          <w:rStyle w:val="normaltextrun"/>
          <w:rFonts w:asciiTheme="minorHAnsi" w:eastAsiaTheme="majorEastAsia" w:hAnsiTheme="minorHAnsi" w:cs="Segoe UI"/>
          <w:b/>
          <w:color w:val="E36C0A" w:themeColor="accent6" w:themeShade="BF"/>
        </w:rPr>
        <w:t>Impact on staff</w:t>
      </w: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b/>
          <w:color w:val="E36C0A" w:themeColor="accent6" w:themeShade="BF"/>
        </w:rPr>
      </w:pP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A key concern for James and his team is to judge the extent to which all of this effort and commitment actually makes any difference. Theirs is an increasingly rare problem. With a 97% completion rate and 85% of graduates gaining employment at the outset, they don't have endemic issues with performance. However, with the dramatic impact of recent changes to Ofsted's evaluation framework, the team feel the only way to future-proof their previous inspection grade 1 for outcomes and improve their grade 2s for leadership and management and teaching, learning and assessment, is to create a solid culture of continuous quality improvement. So previous observation judgements such as 100% attendance, learners are well dressed, prepared and ready to learn' have now been 'downgraded' to norms, rather than be considered outstanding. 'This has been a bit of a wake-up call,' says James. 'Everyone now gets that it's not about teachers – just the difference they make to learners.'</w:t>
      </w:r>
    </w:p>
    <w:p w:rsidR="002A3970" w:rsidRPr="000E5EE0" w:rsidRDefault="002A3970" w:rsidP="002A3970">
      <w:pPr>
        <w:pStyle w:val="paragraph"/>
        <w:spacing w:before="0" w:beforeAutospacing="0" w:after="0" w:afterAutospacing="0"/>
        <w:textAlignment w:val="baseline"/>
        <w:rPr>
          <w:rStyle w:val="normaltextrun"/>
          <w:rFonts w:asciiTheme="minorHAnsi" w:eastAsiaTheme="majorEastAsia" w:hAnsiTheme="minorHAnsi" w:cs="Segoe UI"/>
          <w:color w:val="E36C0A" w:themeColor="accent6" w:themeShade="BF"/>
        </w:rPr>
      </w:pP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Recent discussions are now very precise and lead to immediate research and trialling of new ideas. For instance, a recent meeting focused on developing learners' ability to reflect objectively on the quality of their own work. Following the discussion, every teacher set out to research one new strategy for improving this skill. These are then tested live, evaluated and reported back to the next monthly discussion group for evaluation in the wider context. Anything considered outstanding is then cascaded back to the front line for more testing and embedding.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 xml:space="preserve">And the difference this all makes? Teachers are more motivated and so staff retention has increased, with a corresponding drop in recruitment costs. The need for, and so cost of, external staff development has significantly reduced as staff have now become researchers. Teachers now feel confident that they know the difference between good and outstanding, simply because they are so focused on the outcome of their experiments rather than the techniques they are using. 'And,' says </w:t>
      </w:r>
      <w:proofErr w:type="gramStart"/>
      <w:r w:rsidRPr="000E5EE0">
        <w:rPr>
          <w:rStyle w:val="normaltextrun"/>
          <w:rFonts w:asciiTheme="minorHAnsi" w:eastAsiaTheme="majorEastAsia" w:hAnsiTheme="minorHAnsi" w:cs="Segoe UI"/>
          <w:color w:val="E36C0A" w:themeColor="accent6" w:themeShade="BF"/>
        </w:rPr>
        <w:t>James,</w:t>
      </w:r>
      <w:proofErr w:type="gramEnd"/>
      <w:r w:rsidRPr="000E5EE0">
        <w:rPr>
          <w:rStyle w:val="normaltextrun"/>
          <w:rFonts w:asciiTheme="minorHAnsi" w:eastAsiaTheme="majorEastAsia" w:hAnsiTheme="minorHAnsi" w:cs="Segoe UI"/>
          <w:color w:val="E36C0A" w:themeColor="accent6" w:themeShade="BF"/>
        </w:rPr>
        <w:t xml:space="preserve"> 'We've had a 35% increase in the number of lesson elements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that we've robustly judged to have an outstanding impact, and a 50% increase in those whose impact is good'.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Style w:val="eop"/>
          <w:rFonts w:asciiTheme="minorHAnsi" w:hAnsiTheme="minorHAnsi" w:cs="Segoe UI"/>
          <w:color w:val="E36C0A" w:themeColor="accent6" w:themeShade="BF"/>
        </w:rPr>
      </w:pPr>
    </w:p>
    <w:p w:rsidR="002A3970" w:rsidRPr="000E5EE0" w:rsidRDefault="002A3970" w:rsidP="002A3970">
      <w:pPr>
        <w:pStyle w:val="Heading2"/>
        <w:rPr>
          <w:rStyle w:val="normaltextrun"/>
          <w:b/>
          <w:color w:val="E36C0A" w:themeColor="accent6" w:themeShade="BF"/>
          <w:sz w:val="24"/>
          <w:szCs w:val="24"/>
        </w:rPr>
      </w:pPr>
      <w:r w:rsidRPr="000E5EE0">
        <w:rPr>
          <w:rStyle w:val="normaltextrun"/>
          <w:b/>
          <w:color w:val="E36C0A" w:themeColor="accent6" w:themeShade="BF"/>
          <w:sz w:val="24"/>
          <w:szCs w:val="24"/>
        </w:rPr>
        <w:t>Impact on learners</w:t>
      </w:r>
    </w:p>
    <w:p w:rsidR="002A3970" w:rsidRPr="000E5EE0" w:rsidRDefault="002A3970" w:rsidP="002A3970">
      <w:pPr>
        <w:rPr>
          <w:color w:val="E36C0A" w:themeColor="accent6" w:themeShade="BF"/>
          <w:sz w:val="24"/>
          <w:szCs w:val="24"/>
        </w:rPr>
      </w:pP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lastRenderedPageBreak/>
        <w:t xml:space="preserve">It's arguably the inclusion of student observers, however, that gives this new observation system a unique edge. Every peer observation includes a learner, but not just any learner. </w:t>
      </w:r>
      <w:proofErr w:type="gramStart"/>
      <w:r w:rsidRPr="000E5EE0">
        <w:rPr>
          <w:rStyle w:val="normaltextrun"/>
          <w:rFonts w:asciiTheme="minorHAnsi" w:eastAsiaTheme="majorEastAsia" w:hAnsiTheme="minorHAnsi" w:cs="Segoe UI"/>
          <w:color w:val="E36C0A" w:themeColor="accent6" w:themeShade="BF"/>
        </w:rPr>
        <w:t>Staff carry</w:t>
      </w:r>
      <w:proofErr w:type="gramEnd"/>
      <w:r w:rsidRPr="000E5EE0">
        <w:rPr>
          <w:rStyle w:val="normaltextrun"/>
          <w:rFonts w:asciiTheme="minorHAnsi" w:eastAsiaTheme="majorEastAsia" w:hAnsiTheme="minorHAnsi" w:cs="Segoe UI"/>
          <w:color w:val="E36C0A" w:themeColor="accent6" w:themeShade="BF"/>
        </w:rPr>
        <w:t xml:space="preserve"> out an assessment of learners to identify those who are experiencing learning issues; these may be related to such things as: attendance, behaviour, motivation, and/or learning focus. 'We've found that giving learners the opportunity to be genuinely listened to, raises their game. We train them in how to observer, and they rise to the challenge of coming up with constructive feedback. But this is often as much about commenting on the personal investment in lessons of their learner peers as it is about the teaching strategies used.' Just as with staff, then, the system is rightly focused on arguably the only really effective change-management strategy there is if you want sustainable change: the creation of the intrinsic desire to learn and</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do things differently.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'It just keeps getting better, though,' says James. 'We now give every student observer the opportunity to run their own workshop sessions for other learners and staff. After they've observed, they all seem to get the bug for teaching. We've had courses such as ‘Dress</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to Impress’ and ‘Interview Techniques’ for their fellow learners, and even one called 'Swagger' aimed at staff: how to dress like a cool student!'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Style w:val="eop"/>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The increase in learner confidence is clear to see, but with completion rates already at 97%, James' focus is on maintaining this excellence, though he is also keen to see if this long game of aspiration management and the increased advocacy of learners will begin to impact positively on learner recruitment.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Style w:val="eop"/>
          <w:rFonts w:asciiTheme="minorHAnsi" w:hAnsiTheme="minorHAnsi" w:cs="Segoe UI"/>
          <w:color w:val="E36C0A" w:themeColor="accent6" w:themeShade="BF"/>
        </w:rPr>
      </w:pPr>
    </w:p>
    <w:p w:rsidR="002A3970" w:rsidRPr="000E5EE0" w:rsidRDefault="002A3970" w:rsidP="002A3970">
      <w:pPr>
        <w:pStyle w:val="Heading2"/>
        <w:rPr>
          <w:rStyle w:val="eop"/>
          <w:b/>
          <w:color w:val="E36C0A" w:themeColor="accent6" w:themeShade="BF"/>
          <w:sz w:val="24"/>
          <w:szCs w:val="24"/>
        </w:rPr>
      </w:pPr>
      <w:r w:rsidRPr="000E5EE0">
        <w:rPr>
          <w:rStyle w:val="eop"/>
          <w:b/>
          <w:color w:val="E36C0A" w:themeColor="accent6" w:themeShade="BF"/>
          <w:sz w:val="24"/>
          <w:szCs w:val="24"/>
        </w:rPr>
        <w:t>Impact at provider level</w:t>
      </w:r>
    </w:p>
    <w:p w:rsidR="002A3970" w:rsidRPr="000E5EE0" w:rsidRDefault="002A3970" w:rsidP="002A3970">
      <w:pPr>
        <w:rPr>
          <w:color w:val="E36C0A" w:themeColor="accent6" w:themeShade="BF"/>
          <w:sz w:val="24"/>
          <w:szCs w:val="24"/>
        </w:rPr>
      </w:pP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normaltextrun"/>
          <w:rFonts w:asciiTheme="minorHAnsi" w:eastAsiaTheme="majorEastAsia" w:hAnsiTheme="minorHAnsi" w:cs="Segoe UI"/>
          <w:color w:val="E36C0A" w:themeColor="accent6" w:themeShade="BF"/>
        </w:rPr>
        <w:t>The latest addition to the new observation system has been to move from simply the paired learning that comes from the post-observation conversation, to whole-organisation</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learning. To achieve this, all teachers meet once a month to discuss just one or two</w:t>
      </w:r>
      <w:r w:rsidRPr="000E5EE0">
        <w:rPr>
          <w:rStyle w:val="apple-converted-space"/>
          <w:rFonts w:asciiTheme="minorHAnsi" w:hAnsiTheme="minorHAnsi" w:cs="Segoe UI"/>
          <w:color w:val="E36C0A" w:themeColor="accent6" w:themeShade="BF"/>
        </w:rPr>
        <w:t> </w:t>
      </w:r>
      <w:r w:rsidRPr="000E5EE0">
        <w:rPr>
          <w:rStyle w:val="normaltextrun"/>
          <w:rFonts w:asciiTheme="minorHAnsi" w:eastAsiaTheme="majorEastAsia" w:hAnsiTheme="minorHAnsi" w:cs="Segoe UI"/>
          <w:color w:val="E36C0A" w:themeColor="accent6" w:themeShade="BF"/>
        </w:rPr>
        <w:t>of the target themes. 'Having just one or two means that our discussions are really focused and we're getting better and better at deciding on whether practice is really outstanding, by constantly probing the extent to which it is changing learning'.  </w:t>
      </w: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asciiTheme="minorHAnsi" w:hAnsiTheme="minorHAnsi" w:cs="Segoe UI"/>
          <w:color w:val="E36C0A" w:themeColor="accent6" w:themeShade="BF"/>
        </w:rPr>
      </w:pPr>
      <w:r w:rsidRPr="000E5EE0">
        <w:rPr>
          <w:rStyle w:val="eop"/>
          <w:rFonts w:asciiTheme="minorHAnsi" w:hAnsiTheme="minorHAnsi" w:cs="Segoe UI"/>
          <w:color w:val="E36C0A" w:themeColor="accent6" w:themeShade="BF"/>
        </w:rPr>
        <w:t> </w:t>
      </w:r>
    </w:p>
    <w:p w:rsidR="002A3970" w:rsidRPr="000E5EE0" w:rsidRDefault="002A3970" w:rsidP="002A3970">
      <w:pPr>
        <w:pStyle w:val="paragraph"/>
        <w:spacing w:before="0" w:beforeAutospacing="0" w:after="0" w:afterAutospacing="0"/>
        <w:textAlignment w:val="baseline"/>
        <w:rPr>
          <w:rFonts w:cs="Arial"/>
        </w:rPr>
      </w:pPr>
      <w:r w:rsidRPr="000E5EE0">
        <w:rPr>
          <w:rStyle w:val="eop"/>
          <w:rFonts w:asciiTheme="minorHAnsi" w:hAnsiTheme="minorHAnsi" w:cs="Segoe UI"/>
        </w:rPr>
        <w:t> </w:t>
      </w:r>
    </w:p>
    <w:p w:rsidR="002A3970" w:rsidRPr="000E5EE0" w:rsidRDefault="002A3970" w:rsidP="002A3970">
      <w:pPr>
        <w:rPr>
          <w:rFonts w:cs="Arial"/>
          <w:b/>
          <w:sz w:val="24"/>
          <w:szCs w:val="24"/>
        </w:rPr>
      </w:pPr>
      <w:r w:rsidRPr="000E5EE0">
        <w:rPr>
          <w:rFonts w:cs="Arial"/>
          <w:b/>
          <w:sz w:val="24"/>
          <w:szCs w:val="24"/>
        </w:rPr>
        <w:br w:type="page"/>
      </w:r>
    </w:p>
    <w:p w:rsidR="00F104E4" w:rsidRDefault="00F104E4" w:rsidP="00F104E4">
      <w:pPr>
        <w:rPr>
          <w:b/>
          <w:sz w:val="24"/>
          <w:szCs w:val="24"/>
        </w:rPr>
      </w:pPr>
      <w:r>
        <w:rPr>
          <w:b/>
          <w:sz w:val="24"/>
          <w:szCs w:val="24"/>
        </w:rPr>
        <w:lastRenderedPageBreak/>
        <w:t>Appendix 4</w:t>
      </w:r>
      <w:r>
        <w:rPr>
          <w:b/>
          <w:sz w:val="24"/>
          <w:szCs w:val="24"/>
        </w:rPr>
        <w:tab/>
        <w:t>Case study</w:t>
      </w:r>
      <w:r w:rsidR="004F4AE7">
        <w:rPr>
          <w:b/>
          <w:sz w:val="24"/>
          <w:szCs w:val="24"/>
        </w:rPr>
        <w:t xml:space="preserve"> B</w:t>
      </w:r>
      <w:r>
        <w:rPr>
          <w:b/>
          <w:sz w:val="24"/>
          <w:szCs w:val="24"/>
        </w:rPr>
        <w:t xml:space="preserve"> – </w:t>
      </w:r>
      <w:r w:rsidRPr="00F104E4">
        <w:rPr>
          <w:b/>
          <w:sz w:val="24"/>
          <w:szCs w:val="24"/>
        </w:rPr>
        <w:t>Lincoln College Partnership</w:t>
      </w:r>
    </w:p>
    <w:p w:rsidR="002A3970" w:rsidRDefault="002A3970" w:rsidP="002A3970">
      <w:pPr>
        <w:rPr>
          <w:rFonts w:cs="Arial"/>
          <w:b/>
        </w:rPr>
      </w:pPr>
    </w:p>
    <w:p w:rsidR="002A3970" w:rsidRPr="00896DAB" w:rsidRDefault="002A3970" w:rsidP="002A3970">
      <w:pPr>
        <w:rPr>
          <w:rFonts w:cs="Arial"/>
          <w:color w:val="E36C0A" w:themeColor="accent6" w:themeShade="BF"/>
          <w:sz w:val="24"/>
          <w:szCs w:val="24"/>
        </w:rPr>
      </w:pPr>
      <w:r w:rsidRPr="00896DAB">
        <w:rPr>
          <w:rFonts w:cs="Arial"/>
          <w:b/>
          <w:color w:val="E36C0A" w:themeColor="accent6" w:themeShade="BF"/>
          <w:sz w:val="24"/>
          <w:szCs w:val="24"/>
        </w:rPr>
        <w:t>Title</w:t>
      </w:r>
      <w:r w:rsidR="00F104E4">
        <w:rPr>
          <w:rFonts w:cs="Arial"/>
          <w:b/>
          <w:color w:val="E36C0A" w:themeColor="accent6" w:themeShade="BF"/>
          <w:sz w:val="24"/>
          <w:szCs w:val="24"/>
        </w:rPr>
        <w:t xml:space="preserve">: </w:t>
      </w:r>
      <w:r w:rsidRPr="00896DAB">
        <w:rPr>
          <w:rFonts w:cs="Arial"/>
          <w:color w:val="E36C0A" w:themeColor="accent6" w:themeShade="BF"/>
          <w:sz w:val="24"/>
          <w:szCs w:val="24"/>
        </w:rPr>
        <w:t>Technology enhanced independent learning</w:t>
      </w:r>
    </w:p>
    <w:p w:rsidR="002A3970" w:rsidRPr="00896DAB" w:rsidRDefault="002A3970" w:rsidP="002A3970">
      <w:pPr>
        <w:rPr>
          <w:rFonts w:cs="Arial"/>
          <w:color w:val="E36C0A" w:themeColor="accent6" w:themeShade="BF"/>
          <w:sz w:val="24"/>
          <w:szCs w:val="24"/>
        </w:rPr>
      </w:pPr>
    </w:p>
    <w:p w:rsidR="002A3970" w:rsidRPr="00896DAB" w:rsidRDefault="002A3970" w:rsidP="002A3970">
      <w:pPr>
        <w:rPr>
          <w:rFonts w:cs="Arial"/>
          <w:b/>
          <w:color w:val="E36C0A" w:themeColor="accent6" w:themeShade="BF"/>
          <w:sz w:val="24"/>
          <w:szCs w:val="24"/>
        </w:rPr>
      </w:pPr>
      <w:r w:rsidRPr="00896DAB">
        <w:rPr>
          <w:rFonts w:cs="Arial"/>
          <w:b/>
          <w:color w:val="E36C0A" w:themeColor="accent6" w:themeShade="BF"/>
          <w:sz w:val="24"/>
          <w:szCs w:val="24"/>
        </w:rPr>
        <w:t>Context</w:t>
      </w:r>
    </w:p>
    <w:p w:rsidR="002A3970" w:rsidRPr="00896DAB" w:rsidRDefault="002A3970" w:rsidP="002A3970">
      <w:pPr>
        <w:rPr>
          <w:rFonts w:cs="Arial"/>
          <w:b/>
          <w:color w:val="E36C0A" w:themeColor="accent6" w:themeShade="BF"/>
          <w:sz w:val="24"/>
          <w:szCs w:val="24"/>
        </w:rPr>
      </w:pPr>
    </w:p>
    <w:p w:rsidR="002A3970" w:rsidRPr="00896DAB" w:rsidRDefault="002A3970" w:rsidP="002A3970">
      <w:pPr>
        <w:rPr>
          <w:rFonts w:cs="Arial"/>
          <w:color w:val="E36C0A" w:themeColor="accent6" w:themeShade="BF"/>
          <w:sz w:val="24"/>
          <w:szCs w:val="24"/>
        </w:rPr>
      </w:pPr>
      <w:r w:rsidRPr="00896DAB">
        <w:rPr>
          <w:rFonts w:cs="Arial"/>
          <w:color w:val="E36C0A" w:themeColor="accent6" w:themeShade="BF"/>
          <w:sz w:val="24"/>
          <w:szCs w:val="24"/>
        </w:rPr>
        <w:t xml:space="preserve">The lead partner for this project was Lincoln College – a medium-sized general further education college situated in Lincoln. The project was centred on the School of Construction and </w:t>
      </w:r>
      <w:proofErr w:type="gramStart"/>
      <w:r w:rsidRPr="00896DAB">
        <w:rPr>
          <w:rFonts w:cs="Arial"/>
          <w:color w:val="E36C0A" w:themeColor="accent6" w:themeShade="BF"/>
          <w:sz w:val="24"/>
          <w:szCs w:val="24"/>
        </w:rPr>
        <w:t>Engineering</w:t>
      </w:r>
      <w:proofErr w:type="gramEnd"/>
      <w:r w:rsidRPr="00896DAB">
        <w:rPr>
          <w:rFonts w:cs="Arial"/>
          <w:color w:val="E36C0A" w:themeColor="accent6" w:themeShade="BF"/>
          <w:sz w:val="24"/>
          <w:szCs w:val="24"/>
        </w:rPr>
        <w:t xml:space="preserve">, though staff from across the college were encouraged to take part. </w:t>
      </w:r>
    </w:p>
    <w:p w:rsidR="002A3970" w:rsidRPr="00896DAB" w:rsidRDefault="002A3970" w:rsidP="002A3970">
      <w:pPr>
        <w:rPr>
          <w:rFonts w:cs="Arial"/>
          <w:color w:val="E36C0A" w:themeColor="accent6" w:themeShade="BF"/>
          <w:sz w:val="24"/>
          <w:szCs w:val="24"/>
        </w:rPr>
      </w:pPr>
    </w:p>
    <w:p w:rsidR="002A3970" w:rsidRPr="00896DAB" w:rsidRDefault="002A3970" w:rsidP="002A3970">
      <w:pPr>
        <w:rPr>
          <w:rFonts w:cs="Arial"/>
          <w:color w:val="E36C0A" w:themeColor="accent6" w:themeShade="BF"/>
          <w:sz w:val="24"/>
          <w:szCs w:val="24"/>
        </w:rPr>
      </w:pPr>
      <w:r w:rsidRPr="00896DAB">
        <w:rPr>
          <w:rFonts w:cs="Arial"/>
          <w:color w:val="E36C0A" w:themeColor="accent6" w:themeShade="BF"/>
          <w:sz w:val="24"/>
          <w:szCs w:val="24"/>
        </w:rPr>
        <w:t xml:space="preserve">The main partner is Linkage College, a small specialist further education college situation in Grimsby. Linkage provides development opportunities for young people with learning difficulties and autism, aged 16 to 25. </w:t>
      </w:r>
    </w:p>
    <w:p w:rsidR="002A3970" w:rsidRPr="00896DAB" w:rsidRDefault="002A3970" w:rsidP="002A3970">
      <w:pPr>
        <w:rPr>
          <w:rFonts w:cs="Arial"/>
          <w:b/>
          <w:color w:val="E36C0A" w:themeColor="accent6" w:themeShade="BF"/>
          <w:sz w:val="24"/>
          <w:szCs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Teachers were lacking in confidence in their technology skills. They were identified as having neither the technology skills nor confidence to let go of the old ways in order to meet the new challenges associated with the use of technology to enable learners to learn effectively both in and in between formal lessons, becoming expert, independent learners whose qualification success rates are outstanding.</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b/>
          <w:color w:val="E36C0A" w:themeColor="accent6" w:themeShade="BF"/>
          <w:sz w:val="24"/>
        </w:rPr>
      </w:pPr>
      <w:r w:rsidRPr="00896DAB">
        <w:rPr>
          <w:rFonts w:asciiTheme="minorHAnsi" w:hAnsiTheme="minorHAnsi"/>
          <w:b/>
          <w:color w:val="E36C0A" w:themeColor="accent6" w:themeShade="BF"/>
          <w:sz w:val="24"/>
        </w:rPr>
        <w:t>Activity</w:t>
      </w:r>
    </w:p>
    <w:p w:rsidR="002A3970" w:rsidRPr="00896DAB" w:rsidRDefault="002A3970" w:rsidP="002A3970">
      <w:pPr>
        <w:pStyle w:val="Heading3"/>
        <w:rPr>
          <w:rFonts w:asciiTheme="minorHAnsi" w:hAnsiTheme="minorHAnsi"/>
          <w:i/>
          <w:color w:val="E36C0A" w:themeColor="accent6" w:themeShade="BF"/>
          <w:sz w:val="24"/>
          <w:szCs w:val="24"/>
        </w:rPr>
      </w:pPr>
      <w:r w:rsidRPr="00896DAB">
        <w:rPr>
          <w:rFonts w:asciiTheme="minorHAnsi" w:hAnsiTheme="minorHAnsi"/>
          <w:i/>
          <w:color w:val="E36C0A" w:themeColor="accent6" w:themeShade="BF"/>
          <w:sz w:val="24"/>
          <w:szCs w:val="24"/>
        </w:rPr>
        <w:t>Embracing the new</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As with all good research projects, the staff journey began with an initial survey to assess their pre-existing skills and confidence. The results weren’t great – though very much expected. Just 10% of teachers had ‘confidence to build on’ or ‘a good level of confidence’ when using learning technologies and cloud-based software possibly partly because of ‘fear of the unknown’. The first challenge, then, was to showcase the technologies available and demonstrate leadership’s commitment to the journey by giving an iPad to each team leader so that they could explore and develop their personal skills.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Next, the teams looked at some of the education software available, balancing their ultimate aim for independent learning, ease of use, flexibility and sustainability.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rPr>
          <w:color w:val="E36C0A" w:themeColor="accent6" w:themeShade="BF"/>
          <w:sz w:val="24"/>
          <w:szCs w:val="24"/>
        </w:rPr>
      </w:pPr>
      <w:r w:rsidRPr="00896DAB">
        <w:rPr>
          <w:color w:val="E36C0A" w:themeColor="accent6" w:themeShade="BF"/>
          <w:sz w:val="24"/>
          <w:szCs w:val="24"/>
        </w:rPr>
        <w:t xml:space="preserve">Loughborough College also demonstrated a ‘homemade’ Moodle plugin very similar to Blendspace, but with more control by the college authors.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Heading3"/>
        <w:rPr>
          <w:rFonts w:asciiTheme="minorHAnsi" w:hAnsiTheme="minorHAnsi"/>
          <w:i/>
          <w:color w:val="E36C0A" w:themeColor="accent6" w:themeShade="BF"/>
          <w:sz w:val="24"/>
          <w:szCs w:val="24"/>
        </w:rPr>
      </w:pPr>
      <w:r w:rsidRPr="00896DAB">
        <w:rPr>
          <w:rFonts w:asciiTheme="minorHAnsi" w:hAnsiTheme="minorHAnsi"/>
          <w:i/>
          <w:color w:val="E36C0A" w:themeColor="accent6" w:themeShade="BF"/>
          <w:sz w:val="24"/>
          <w:szCs w:val="24"/>
        </w:rPr>
        <w:t>Building the skills of teachers to understand and take advantage of the new opportunities</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Lincoln College invested in a training centre for staff called the Professional Development Centre (PDC) along with a team of Advanced Practitioners (APs). An online booking system was created for the development team’s bespoke training and timetables were rearranged to allow staff to attend development sessions every Friday morning for two hours. Within weeks, the teams had taken up the challenge of learning new software packages, talked to learners for their ideas, and started experimenting with different ways of using the materials.</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Heading3"/>
        <w:rPr>
          <w:rFonts w:asciiTheme="minorHAnsi" w:hAnsiTheme="minorHAnsi"/>
          <w:i/>
          <w:color w:val="E36C0A" w:themeColor="accent6" w:themeShade="BF"/>
          <w:sz w:val="24"/>
          <w:szCs w:val="24"/>
        </w:rPr>
      </w:pPr>
      <w:r w:rsidRPr="00896DAB">
        <w:rPr>
          <w:rFonts w:asciiTheme="minorHAnsi" w:hAnsiTheme="minorHAnsi"/>
          <w:i/>
          <w:color w:val="E36C0A" w:themeColor="accent6" w:themeShade="BF"/>
          <w:sz w:val="24"/>
          <w:szCs w:val="24"/>
        </w:rPr>
        <w:lastRenderedPageBreak/>
        <w:t>Establishing the network required to support teacher development</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The partners used a scaffolded quality-circle approach, providing each pilot curriculum area with a team leader, access to a specialist IT professional (employed for two days per week), and regular structured meetings for the sharing of emerging practice and ideas. Leaders and managers also, crucially, demonstrated their continued interest through personal visits to the curriculum areas for updates on developments.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A further vital support strategy for some teachers was the learners themselves. Their own IT confidence and positive feedback on the emerging new learning experiences served to fuel the on-going developments of the new resources.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Heading3"/>
        <w:rPr>
          <w:rFonts w:asciiTheme="minorHAnsi" w:hAnsiTheme="minorHAnsi"/>
          <w:i/>
          <w:color w:val="E36C0A" w:themeColor="accent6" w:themeShade="BF"/>
          <w:sz w:val="24"/>
          <w:szCs w:val="24"/>
        </w:rPr>
      </w:pPr>
      <w:r w:rsidRPr="00896DAB">
        <w:rPr>
          <w:rFonts w:asciiTheme="minorHAnsi" w:hAnsiTheme="minorHAnsi"/>
          <w:i/>
          <w:color w:val="E36C0A" w:themeColor="accent6" w:themeShade="BF"/>
          <w:sz w:val="24"/>
          <w:szCs w:val="24"/>
        </w:rPr>
        <w:t>What they did</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s="Arial"/>
          <w:noProof/>
          <w:color w:val="E36C0A" w:themeColor="accent6" w:themeShade="BF"/>
          <w:sz w:val="24"/>
          <w:lang w:val="en-US"/>
        </w:rPr>
        <w:drawing>
          <wp:anchor distT="0" distB="0" distL="114300" distR="114300" simplePos="0" relativeHeight="251675648" behindDoc="0" locked="0" layoutInCell="1" allowOverlap="1" wp14:anchorId="69077734" wp14:editId="5E75033E">
            <wp:simplePos x="0" y="0"/>
            <wp:positionH relativeFrom="column">
              <wp:posOffset>-7960</wp:posOffset>
            </wp:positionH>
            <wp:positionV relativeFrom="paragraph">
              <wp:posOffset>473710</wp:posOffset>
            </wp:positionV>
            <wp:extent cx="983101" cy="970059"/>
            <wp:effectExtent l="0" t="0" r="7620" b="1905"/>
            <wp:wrapThrough wrapText="bothSides">
              <wp:wrapPolygon edited="0">
                <wp:start x="0" y="0"/>
                <wp:lineTo x="0" y="21218"/>
                <wp:lineTo x="21349" y="21218"/>
                <wp:lineTo x="21349"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3101" cy="970059"/>
                    </a:xfrm>
                    <a:prstGeom prst="rect">
                      <a:avLst/>
                    </a:prstGeom>
                    <a:noFill/>
                    <a:ln>
                      <a:noFill/>
                    </a:ln>
                  </pic:spPr>
                </pic:pic>
              </a:graphicData>
            </a:graphic>
          </wp:anchor>
        </w:drawing>
      </w:r>
      <w:r w:rsidRPr="00896DAB">
        <w:rPr>
          <w:rFonts w:asciiTheme="minorHAnsi" w:hAnsiTheme="minorHAnsi"/>
          <w:color w:val="E36C0A" w:themeColor="accent6" w:themeShade="BF"/>
          <w:sz w:val="24"/>
        </w:rPr>
        <w:t xml:space="preserve">The learning experience begins with a poster. The images used represent well the subject to be studied, and act as strong visual and relational ‘anchors’ for the learning. Ahead of each new topic of study, a QR (Quick Reference) code is added to the poster. This makes learners curious to know what lies at the end of the link.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Using a QR code scanner app (freely available from any App Store) and holding their phone/scanner over the image takes learners directly to the Blendspace pages created to teach the target element.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These pages are set out as ‘storyboards’, showing a logical flow through the learning materials. Typically, these will include: an overview; ‘how to’ videos; illustrations; ‘curiosity’ videos to promote further thinking, ideas and motivation; sound files; an assessment tool to check learning.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noProof/>
          <w:color w:val="E36C0A" w:themeColor="accent6" w:themeShade="BF"/>
          <w:sz w:val="24"/>
          <w:lang w:val="en-US"/>
        </w:rPr>
        <w:drawing>
          <wp:anchor distT="0" distB="0" distL="114300" distR="114300" simplePos="0" relativeHeight="251676672" behindDoc="0" locked="0" layoutInCell="1" allowOverlap="1" wp14:anchorId="4A0A5D4E" wp14:editId="0AAA55E0">
            <wp:simplePos x="0" y="0"/>
            <wp:positionH relativeFrom="column">
              <wp:posOffset>-51404</wp:posOffset>
            </wp:positionH>
            <wp:positionV relativeFrom="paragraph">
              <wp:posOffset>87521</wp:posOffset>
            </wp:positionV>
            <wp:extent cx="3270885" cy="2352040"/>
            <wp:effectExtent l="0" t="0" r="5715" b="0"/>
            <wp:wrapThrough wrapText="bothSides">
              <wp:wrapPolygon edited="0">
                <wp:start x="0" y="0"/>
                <wp:lineTo x="0" y="21343"/>
                <wp:lineTo x="21512" y="21343"/>
                <wp:lineTo x="21512" y="0"/>
                <wp:lineTo x="0" y="0"/>
              </wp:wrapPolygon>
            </wp:wrapThrough>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0885" cy="2352040"/>
                    </a:xfrm>
                    <a:prstGeom prst="rect">
                      <a:avLst/>
                    </a:prstGeom>
                  </pic:spPr>
                </pic:pic>
              </a:graphicData>
            </a:graphic>
          </wp:anchor>
        </w:drawing>
      </w:r>
      <w:r w:rsidRPr="00896DAB">
        <w:rPr>
          <w:rFonts w:asciiTheme="minorHAnsi" w:hAnsiTheme="minorHAnsi"/>
          <w:color w:val="E36C0A" w:themeColor="accent6" w:themeShade="BF"/>
          <w:sz w:val="24"/>
        </w:rPr>
        <w:t xml:space="preserve">Teachers can assemble their own material into storyboards, curate appropriate work published online by others, or do a blend of the two. Stakeholders and employers and trade partners are encouraged to contribute to the development of the storyboards and both they and the learners can comment on the materials after use, helping the development team hone their skills and the effectiveness of the learning resources.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New QR codes can be added </w:t>
      </w:r>
      <w:r w:rsidRPr="00896DAB">
        <w:rPr>
          <w:rFonts w:asciiTheme="minorHAnsi" w:hAnsiTheme="minorHAnsi"/>
          <w:i/>
          <w:color w:val="E36C0A" w:themeColor="accent6" w:themeShade="BF"/>
          <w:sz w:val="24"/>
        </w:rPr>
        <w:t>before</w:t>
      </w:r>
      <w:r w:rsidRPr="00896DAB">
        <w:rPr>
          <w:rFonts w:asciiTheme="minorHAnsi" w:hAnsiTheme="minorHAnsi"/>
          <w:color w:val="E36C0A" w:themeColor="accent6" w:themeShade="BF"/>
          <w:sz w:val="24"/>
        </w:rPr>
        <w:t xml:space="preserve"> formal lessons so that learners can pre-learn the content, or at the very least become curious and want to know more. Codes can also be added during or after lessons, to help reinforce learning through practice and repetition.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rPr>
          <w:rFonts w:cs="Arial"/>
          <w:color w:val="E36C0A" w:themeColor="accent6" w:themeShade="BF"/>
          <w:sz w:val="24"/>
          <w:szCs w:val="24"/>
        </w:rPr>
      </w:pPr>
      <w:r w:rsidRPr="00896DAB">
        <w:rPr>
          <w:color w:val="E36C0A" w:themeColor="accent6" w:themeShade="BF"/>
          <w:sz w:val="24"/>
          <w:szCs w:val="24"/>
        </w:rPr>
        <w:t xml:space="preserve">The QR codes are also published within the course Moodle pages and on the OneFile electronic portfolio alongside traditional URLs. (Here’s the one for the example above: </w:t>
      </w:r>
      <w:r w:rsidRPr="00896DAB">
        <w:rPr>
          <w:rFonts w:cs="Arial"/>
          <w:color w:val="E36C0A" w:themeColor="accent6" w:themeShade="BF"/>
          <w:sz w:val="24"/>
          <w:szCs w:val="24"/>
        </w:rPr>
        <w:lastRenderedPageBreak/>
        <w:t>https://www.Blendspace.com/lessons/hkZTu6c3G9Kefg/edit)</w:t>
      </w:r>
      <w:r w:rsidRPr="00896DAB">
        <w:rPr>
          <w:color w:val="E36C0A" w:themeColor="accent6" w:themeShade="BF"/>
          <w:sz w:val="24"/>
          <w:szCs w:val="24"/>
        </w:rPr>
        <w:t xml:space="preserve">, allowing access to the same material from anywhere at any time. </w:t>
      </w:r>
    </w:p>
    <w:p w:rsidR="002A3970" w:rsidRPr="00896DAB" w:rsidRDefault="002A3970" w:rsidP="002A3970">
      <w:pPr>
        <w:pStyle w:val="Black"/>
        <w:rPr>
          <w:rFonts w:asciiTheme="minorHAnsi" w:hAnsiTheme="minorHAnsi"/>
          <w:b/>
          <w:color w:val="E36C0A" w:themeColor="accent6" w:themeShade="BF"/>
          <w:sz w:val="24"/>
        </w:rPr>
      </w:pPr>
    </w:p>
    <w:p w:rsidR="002A3970" w:rsidRPr="00896DAB" w:rsidRDefault="002A3970" w:rsidP="002A3970">
      <w:pPr>
        <w:pStyle w:val="Heading3"/>
        <w:rPr>
          <w:rFonts w:asciiTheme="minorHAnsi" w:hAnsiTheme="minorHAnsi"/>
          <w:b w:val="0"/>
          <w:color w:val="E36C0A" w:themeColor="accent6" w:themeShade="BF"/>
          <w:sz w:val="24"/>
          <w:szCs w:val="24"/>
        </w:rPr>
      </w:pPr>
      <w:r w:rsidRPr="00896DAB">
        <w:rPr>
          <w:rFonts w:asciiTheme="minorHAnsi" w:hAnsiTheme="minorHAnsi"/>
          <w:color w:val="E36C0A" w:themeColor="accent6" w:themeShade="BF"/>
          <w:sz w:val="24"/>
          <w:szCs w:val="24"/>
        </w:rPr>
        <w:t>Impact</w:t>
      </w:r>
    </w:p>
    <w:p w:rsidR="002A3970" w:rsidRPr="00896DAB" w:rsidRDefault="002A3970" w:rsidP="002A3970">
      <w:pPr>
        <w:rPr>
          <w:color w:val="E36C0A" w:themeColor="accent6" w:themeShade="BF"/>
          <w:sz w:val="24"/>
          <w:szCs w:val="24"/>
        </w:rPr>
      </w:pPr>
      <w:r w:rsidRPr="00896DAB">
        <w:rPr>
          <w:noProof/>
          <w:color w:val="E36C0A" w:themeColor="accent6" w:themeShade="BF"/>
          <w:sz w:val="24"/>
          <w:szCs w:val="24"/>
          <w:lang w:val="en-US"/>
        </w:rPr>
        <w:drawing>
          <wp:anchor distT="0" distB="0" distL="114300" distR="114300" simplePos="0" relativeHeight="251677696" behindDoc="0" locked="0" layoutInCell="1" allowOverlap="1" wp14:anchorId="43AD325D" wp14:editId="6671F845">
            <wp:simplePos x="0" y="0"/>
            <wp:positionH relativeFrom="column">
              <wp:posOffset>3170555</wp:posOffset>
            </wp:positionH>
            <wp:positionV relativeFrom="paragraph">
              <wp:posOffset>635</wp:posOffset>
            </wp:positionV>
            <wp:extent cx="2939415" cy="2289175"/>
            <wp:effectExtent l="0" t="0" r="0" b="0"/>
            <wp:wrapThrough wrapText="bothSides">
              <wp:wrapPolygon edited="0">
                <wp:start x="0" y="0"/>
                <wp:lineTo x="0" y="21390"/>
                <wp:lineTo x="21418" y="21390"/>
                <wp:lineTo x="21418" y="0"/>
                <wp:lineTo x="0" y="0"/>
              </wp:wrapPolygon>
            </wp:wrapThrough>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39415" cy="2289175"/>
                    </a:xfrm>
                    <a:prstGeom prst="rect">
                      <a:avLst/>
                    </a:prstGeom>
                  </pic:spPr>
                </pic:pic>
              </a:graphicData>
            </a:graphic>
          </wp:anchor>
        </w:drawing>
      </w:r>
    </w:p>
    <w:p w:rsidR="002A3970" w:rsidRPr="00896DAB" w:rsidRDefault="002A3970" w:rsidP="002A3970">
      <w:pPr>
        <w:pStyle w:val="Heading3"/>
        <w:rPr>
          <w:rFonts w:asciiTheme="minorHAnsi" w:hAnsiTheme="minorHAnsi"/>
          <w:i/>
          <w:color w:val="E36C0A" w:themeColor="accent6" w:themeShade="BF"/>
          <w:sz w:val="24"/>
          <w:szCs w:val="24"/>
        </w:rPr>
      </w:pPr>
      <w:r w:rsidRPr="00896DAB">
        <w:rPr>
          <w:rFonts w:asciiTheme="minorHAnsi" w:hAnsiTheme="minorHAnsi"/>
          <w:i/>
          <w:color w:val="E36C0A" w:themeColor="accent6" w:themeShade="BF"/>
          <w:sz w:val="24"/>
          <w:szCs w:val="24"/>
        </w:rPr>
        <w:t>The difference that it made</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For change to be sustainable, it has to be intrinsically driven. Just three months after the low starting point of 10% of teachers being ‘confidence to build on’ or having ‘a good level of confidence’ when using learning technologies and cloud-based software, the figure rose to 76% when asked again.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rPr>
          <w:rFonts w:cs="Arial"/>
          <w:color w:val="E36C0A" w:themeColor="accent6" w:themeShade="BF"/>
          <w:sz w:val="24"/>
          <w:szCs w:val="24"/>
        </w:rPr>
      </w:pPr>
      <w:r w:rsidRPr="00896DAB">
        <w:rPr>
          <w:rFonts w:cs="Arial"/>
          <w:color w:val="E36C0A" w:themeColor="accent6" w:themeShade="BF"/>
          <w:sz w:val="24"/>
          <w:szCs w:val="24"/>
        </w:rPr>
        <w:t>Large learning posters are strategically sited in corridors near each target subject area and, with the weekly addition of QR codes, build into full on-line learning suites of resources by the end of the academic year. These also allow prospective learners and their parents to sample the material during College open events.</w:t>
      </w:r>
    </w:p>
    <w:p w:rsidR="002A3970" w:rsidRPr="00896DAB" w:rsidRDefault="002A3970" w:rsidP="002A3970">
      <w:pPr>
        <w:rPr>
          <w:rFonts w:cs="Arial"/>
          <w:color w:val="E36C0A" w:themeColor="accent6" w:themeShade="BF"/>
          <w:sz w:val="24"/>
          <w:szCs w:val="24"/>
        </w:rPr>
      </w:pPr>
    </w:p>
    <w:p w:rsidR="002A3970" w:rsidRPr="00896DAB" w:rsidRDefault="002A3970" w:rsidP="002A3970">
      <w:pPr>
        <w:rPr>
          <w:rFonts w:cs="Arial"/>
          <w:color w:val="E36C0A" w:themeColor="accent6" w:themeShade="BF"/>
          <w:sz w:val="24"/>
          <w:szCs w:val="24"/>
        </w:rPr>
      </w:pPr>
      <w:r w:rsidRPr="00896DAB">
        <w:rPr>
          <w:rFonts w:cs="Arial"/>
          <w:color w:val="E36C0A" w:themeColor="accent6" w:themeShade="BF"/>
          <w:sz w:val="24"/>
          <w:szCs w:val="24"/>
        </w:rPr>
        <w:t xml:space="preserve">Using Blendspace has also allowed teachers to quickly build an online library of materials that can be shared across subject areas. For example, sharing material on ‘first fix’ between different construction trades has given all learners a broader understanding of how their trade fits into the wider picture. </w:t>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noProof/>
          <w:color w:val="E36C0A" w:themeColor="accent6" w:themeShade="BF"/>
          <w:sz w:val="24"/>
          <w:lang w:val="en-US"/>
        </w:rPr>
        <w:drawing>
          <wp:anchor distT="0" distB="0" distL="114300" distR="114300" simplePos="0" relativeHeight="251678720" behindDoc="0" locked="0" layoutInCell="1" allowOverlap="1" wp14:anchorId="3D4E4AC7" wp14:editId="7F979AB7">
            <wp:simplePos x="0" y="0"/>
            <wp:positionH relativeFrom="column">
              <wp:posOffset>635</wp:posOffset>
            </wp:positionH>
            <wp:positionV relativeFrom="paragraph">
              <wp:posOffset>89659</wp:posOffset>
            </wp:positionV>
            <wp:extent cx="1521460" cy="1925320"/>
            <wp:effectExtent l="0" t="0" r="2540" b="0"/>
            <wp:wrapThrough wrapText="bothSides">
              <wp:wrapPolygon edited="0">
                <wp:start x="0" y="0"/>
                <wp:lineTo x="0" y="21372"/>
                <wp:lineTo x="21366" y="21372"/>
                <wp:lineTo x="21366" y="0"/>
                <wp:lineTo x="0" y="0"/>
              </wp:wrapPolygon>
            </wp:wrapThrough>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21460" cy="1925320"/>
                    </a:xfrm>
                    <a:prstGeom prst="rect">
                      <a:avLst/>
                    </a:prstGeom>
                  </pic:spPr>
                </pic:pic>
              </a:graphicData>
            </a:graphic>
          </wp:anchor>
        </w:drawing>
      </w: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Towards the end of a unit of study, all resources are collated into revision guides and published in full to help learners prepare effectively for their final assessments.</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DA512D" w:rsidP="002A3970">
      <w:pPr>
        <w:pStyle w:val="Black"/>
        <w:rPr>
          <w:rFonts w:asciiTheme="minorHAnsi" w:hAnsiTheme="minorHAnsi"/>
          <w:color w:val="E36C0A" w:themeColor="accent6" w:themeShade="BF"/>
          <w:sz w:val="24"/>
        </w:rPr>
      </w:pPr>
      <w:r>
        <w:rPr>
          <w:rFonts w:asciiTheme="minorHAnsi" w:hAnsiTheme="minorHAnsi"/>
          <w:noProof/>
          <w:color w:val="E36C0A" w:themeColor="accent6" w:themeShade="BF"/>
          <w:sz w:val="24"/>
          <w:lang w:val="en-US"/>
        </w:rPr>
        <w:drawing>
          <wp:anchor distT="0" distB="0" distL="114300" distR="114300" simplePos="0" relativeHeight="251679744" behindDoc="0" locked="0" layoutInCell="1" allowOverlap="1" wp14:anchorId="76176A4B" wp14:editId="7B55BD59">
            <wp:simplePos x="0" y="0"/>
            <wp:positionH relativeFrom="column">
              <wp:posOffset>2051050</wp:posOffset>
            </wp:positionH>
            <wp:positionV relativeFrom="paragraph">
              <wp:posOffset>400685</wp:posOffset>
            </wp:positionV>
            <wp:extent cx="2616200" cy="2613025"/>
            <wp:effectExtent l="19050" t="0" r="0" b="0"/>
            <wp:wrapThrough wrapText="bothSides">
              <wp:wrapPolygon edited="0">
                <wp:start x="-157" y="0"/>
                <wp:lineTo x="-157" y="21416"/>
                <wp:lineTo x="21548" y="21416"/>
                <wp:lineTo x="21548" y="0"/>
                <wp:lineTo x="-157"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6200" cy="2613025"/>
                    </a:xfrm>
                    <a:prstGeom prst="rect">
                      <a:avLst/>
                    </a:prstGeom>
                    <a:noFill/>
                    <a:ln>
                      <a:noFill/>
                    </a:ln>
                  </pic:spPr>
                </pic:pic>
              </a:graphicData>
            </a:graphic>
          </wp:anchor>
        </w:drawing>
      </w:r>
      <w:r w:rsidR="002A3970" w:rsidRPr="00896DAB">
        <w:rPr>
          <w:rFonts w:asciiTheme="minorHAnsi" w:hAnsiTheme="minorHAnsi"/>
          <w:color w:val="E36C0A" w:themeColor="accent6" w:themeShade="BF"/>
          <w:sz w:val="24"/>
        </w:rPr>
        <w:t xml:space="preserve"> Survey data shows that well over three quarters of learners enjoyed using and learning from the new resources. Of those who did not, all sited the reliability and speed of the </w:t>
      </w:r>
      <w:proofErr w:type="gramStart"/>
      <w:r w:rsidR="002A3970" w:rsidRPr="00896DAB">
        <w:rPr>
          <w:rFonts w:asciiTheme="minorHAnsi" w:hAnsiTheme="minorHAnsi"/>
          <w:color w:val="E36C0A" w:themeColor="accent6" w:themeShade="BF"/>
          <w:sz w:val="24"/>
        </w:rPr>
        <w:t>internet</w:t>
      </w:r>
      <w:proofErr w:type="gramEnd"/>
      <w:r w:rsidR="002A3970" w:rsidRPr="00896DAB">
        <w:rPr>
          <w:rFonts w:asciiTheme="minorHAnsi" w:hAnsiTheme="minorHAnsi"/>
          <w:color w:val="E36C0A" w:themeColor="accent6" w:themeShade="BF"/>
          <w:sz w:val="24"/>
        </w:rPr>
        <w:t xml:space="preserve"> connection and college devices as the reason for their poorer experience.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Some learners enjoyed the new learning process so much that they began making their own training videos.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rPr>
          <w:rFonts w:cs="Arial"/>
          <w:b/>
          <w:color w:val="E36C0A" w:themeColor="accent6" w:themeShade="BF"/>
          <w:sz w:val="24"/>
          <w:szCs w:val="24"/>
        </w:rPr>
      </w:pPr>
    </w:p>
    <w:p w:rsidR="00190D4E" w:rsidRDefault="00190D4E">
      <w:pPr>
        <w:rPr>
          <w:rFonts w:cs="Arial"/>
          <w:b/>
          <w:color w:val="E36C0A" w:themeColor="accent6" w:themeShade="BF"/>
          <w:sz w:val="24"/>
          <w:szCs w:val="24"/>
        </w:rPr>
      </w:pPr>
      <w:r>
        <w:rPr>
          <w:rFonts w:cs="Arial"/>
          <w:b/>
          <w:color w:val="E36C0A" w:themeColor="accent6" w:themeShade="BF"/>
          <w:sz w:val="24"/>
          <w:szCs w:val="24"/>
        </w:rPr>
        <w:br w:type="page"/>
      </w:r>
    </w:p>
    <w:p w:rsidR="002A3970" w:rsidRPr="00896DAB" w:rsidRDefault="002A3970" w:rsidP="002A3970">
      <w:pPr>
        <w:rPr>
          <w:rFonts w:cs="Arial"/>
          <w:b/>
          <w:color w:val="E36C0A" w:themeColor="accent6" w:themeShade="BF"/>
          <w:sz w:val="24"/>
          <w:szCs w:val="24"/>
        </w:rPr>
      </w:pPr>
      <w:r w:rsidRPr="00896DAB">
        <w:rPr>
          <w:rFonts w:cs="Arial"/>
          <w:b/>
          <w:color w:val="E36C0A" w:themeColor="accent6" w:themeShade="BF"/>
          <w:sz w:val="24"/>
          <w:szCs w:val="24"/>
        </w:rPr>
        <w:lastRenderedPageBreak/>
        <w:t>Lessons learned</w:t>
      </w:r>
    </w:p>
    <w:p w:rsidR="002A3970" w:rsidRPr="00896DAB" w:rsidRDefault="002A3970" w:rsidP="002A3970">
      <w:pPr>
        <w:rPr>
          <w:rFonts w:cs="Arial"/>
          <w:b/>
          <w:color w:val="E36C0A" w:themeColor="accent6" w:themeShade="BF"/>
          <w:sz w:val="24"/>
          <w:szCs w:val="24"/>
        </w:rPr>
      </w:pPr>
    </w:p>
    <w:p w:rsidR="002A3970" w:rsidRPr="00896DAB" w:rsidRDefault="002A3970" w:rsidP="002A3970">
      <w:pPr>
        <w:pStyle w:val="Black"/>
        <w:rPr>
          <w:rFonts w:asciiTheme="minorHAnsi" w:hAnsiTheme="minorHAnsi"/>
          <w:color w:val="E36C0A" w:themeColor="accent6" w:themeShade="BF"/>
          <w:sz w:val="24"/>
        </w:rPr>
      </w:pPr>
      <w:r w:rsidRPr="00896DAB">
        <w:rPr>
          <w:rFonts w:asciiTheme="minorHAnsi" w:hAnsiTheme="minorHAnsi"/>
          <w:color w:val="E36C0A" w:themeColor="accent6" w:themeShade="BF"/>
          <w:sz w:val="24"/>
        </w:rPr>
        <w:t xml:space="preserve">The team are quite clear about their hindsight advice for others: </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numPr>
          <w:ilvl w:val="0"/>
          <w:numId w:val="27"/>
        </w:numPr>
        <w:rPr>
          <w:rFonts w:asciiTheme="minorHAnsi" w:hAnsiTheme="minorHAnsi"/>
          <w:color w:val="E36C0A" w:themeColor="accent6" w:themeShade="BF"/>
          <w:sz w:val="24"/>
        </w:rPr>
      </w:pPr>
      <w:r w:rsidRPr="00896DAB">
        <w:rPr>
          <w:rFonts w:asciiTheme="minorHAnsi" w:hAnsiTheme="minorHAnsi"/>
          <w:color w:val="E36C0A" w:themeColor="accent6" w:themeShade="BF"/>
          <w:sz w:val="24"/>
        </w:rPr>
        <w:t>‘IT infrastructure must be a number one priority and must provide a stable, usable platform that actively encourages classroom innovation as well as completion of course administration. This will help save time and motivate staff to try new ideas. This includes wifi systems.</w:t>
      </w:r>
    </w:p>
    <w:p w:rsidR="002A3970" w:rsidRPr="00896DAB" w:rsidRDefault="002A3970" w:rsidP="002A3970">
      <w:pPr>
        <w:pStyle w:val="Black"/>
        <w:numPr>
          <w:ilvl w:val="0"/>
          <w:numId w:val="27"/>
        </w:numPr>
        <w:rPr>
          <w:rFonts w:asciiTheme="minorHAnsi" w:hAnsiTheme="minorHAnsi"/>
          <w:color w:val="E36C0A" w:themeColor="accent6" w:themeShade="BF"/>
          <w:sz w:val="24"/>
        </w:rPr>
      </w:pPr>
      <w:r w:rsidRPr="00896DAB">
        <w:rPr>
          <w:rFonts w:asciiTheme="minorHAnsi" w:hAnsiTheme="minorHAnsi"/>
          <w:color w:val="E36C0A" w:themeColor="accent6" w:themeShade="BF"/>
          <w:sz w:val="24"/>
        </w:rPr>
        <w:t>The IT system should be in place to support teaching, learning and assessment for both teachers and learners alike.</w:t>
      </w:r>
    </w:p>
    <w:p w:rsidR="002A3970" w:rsidRPr="00896DAB" w:rsidRDefault="002A3970" w:rsidP="002A3970">
      <w:pPr>
        <w:pStyle w:val="Black"/>
        <w:numPr>
          <w:ilvl w:val="0"/>
          <w:numId w:val="27"/>
        </w:numPr>
        <w:rPr>
          <w:rFonts w:asciiTheme="minorHAnsi" w:hAnsiTheme="minorHAnsi"/>
          <w:color w:val="E36C0A" w:themeColor="accent6" w:themeShade="BF"/>
          <w:sz w:val="24"/>
        </w:rPr>
      </w:pPr>
      <w:r w:rsidRPr="00896DAB">
        <w:rPr>
          <w:rFonts w:asciiTheme="minorHAnsi" w:hAnsiTheme="minorHAnsi"/>
          <w:color w:val="E36C0A" w:themeColor="accent6" w:themeShade="BF"/>
          <w:sz w:val="24"/>
        </w:rPr>
        <w:t>Learners must continue to have the opportunity to freely use their own devices and where possible, provide, improve and review the provision of supplying devices for teachers and opportunities for learners to purchase technology to assist with learning.’</w:t>
      </w: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pStyle w:val="Black"/>
        <w:rPr>
          <w:rFonts w:asciiTheme="minorHAnsi" w:hAnsiTheme="minorHAnsi"/>
          <w:color w:val="E36C0A" w:themeColor="accent6" w:themeShade="BF"/>
          <w:sz w:val="24"/>
        </w:rPr>
      </w:pPr>
    </w:p>
    <w:p w:rsidR="002A3970" w:rsidRPr="00896DAB" w:rsidRDefault="002A3970" w:rsidP="002A3970">
      <w:pPr>
        <w:rPr>
          <w:rFonts w:cs="Arial"/>
          <w:color w:val="E36C0A" w:themeColor="accent6" w:themeShade="BF"/>
          <w:sz w:val="24"/>
          <w:szCs w:val="24"/>
        </w:rPr>
      </w:pPr>
      <w:r w:rsidRPr="00896DAB">
        <w:rPr>
          <w:rFonts w:cs="Arial"/>
          <w:color w:val="E36C0A" w:themeColor="accent6" w:themeShade="BF"/>
          <w:sz w:val="24"/>
          <w:szCs w:val="24"/>
        </w:rPr>
        <w:t xml:space="preserve">Despite the great progress made during the lifetime of the OTLA project, the development team still feel that they are only just beginning and are looking ahead to better evaluation of learning impact, leading to improved resources and methodologies, ahead of a wider roll out across their partnership and broadcast to the wider sector. The future’s bright. </w:t>
      </w:r>
    </w:p>
    <w:p w:rsidR="002A3970" w:rsidRPr="00896DAB" w:rsidRDefault="002A3970" w:rsidP="002A3970">
      <w:pPr>
        <w:rPr>
          <w:rFonts w:cs="Arial"/>
          <w:color w:val="E36C0A" w:themeColor="accent6" w:themeShade="BF"/>
          <w:sz w:val="24"/>
          <w:szCs w:val="24"/>
        </w:rPr>
      </w:pPr>
    </w:p>
    <w:p w:rsidR="00B23EFD" w:rsidRPr="002A3970" w:rsidRDefault="00B23EFD">
      <w:pPr>
        <w:rPr>
          <w:rFonts w:cs="Arial"/>
          <w:color w:val="E36C0A" w:themeColor="accent6" w:themeShade="BF"/>
          <w:sz w:val="24"/>
          <w:szCs w:val="24"/>
        </w:rPr>
      </w:pPr>
      <w:r>
        <w:rPr>
          <w:b/>
          <w:sz w:val="24"/>
          <w:szCs w:val="24"/>
        </w:rPr>
        <w:br w:type="page"/>
      </w:r>
    </w:p>
    <w:p w:rsidR="007A78EC" w:rsidRPr="006A5AF5" w:rsidRDefault="007A78EC">
      <w:pPr>
        <w:rPr>
          <w:b/>
          <w:sz w:val="24"/>
          <w:szCs w:val="24"/>
        </w:rPr>
      </w:pPr>
      <w:r w:rsidRPr="006A5AF5">
        <w:rPr>
          <w:b/>
          <w:sz w:val="24"/>
          <w:szCs w:val="24"/>
        </w:rPr>
        <w:lastRenderedPageBreak/>
        <w:t>A</w:t>
      </w:r>
      <w:r w:rsidR="00B23EFD">
        <w:rPr>
          <w:b/>
          <w:sz w:val="24"/>
          <w:szCs w:val="24"/>
        </w:rPr>
        <w:t xml:space="preserve">ppendix </w:t>
      </w:r>
      <w:r w:rsidR="00631435">
        <w:rPr>
          <w:b/>
          <w:sz w:val="24"/>
          <w:szCs w:val="24"/>
        </w:rPr>
        <w:t>5</w:t>
      </w:r>
      <w:r w:rsidR="00B23EFD">
        <w:rPr>
          <w:b/>
          <w:sz w:val="24"/>
          <w:szCs w:val="24"/>
        </w:rPr>
        <w:tab/>
      </w:r>
      <w:r w:rsidRPr="006A5AF5">
        <w:rPr>
          <w:b/>
          <w:sz w:val="24"/>
          <w:szCs w:val="24"/>
        </w:rPr>
        <w:t xml:space="preserve"> Professional Standards</w:t>
      </w:r>
    </w:p>
    <w:p w:rsidR="007A78EC" w:rsidRPr="006A5AF5" w:rsidRDefault="007A78EC">
      <w:pPr>
        <w:rPr>
          <w:b/>
          <w:sz w:val="24"/>
          <w:szCs w:val="24"/>
        </w:rPr>
      </w:pPr>
    </w:p>
    <w:p w:rsidR="00765EE9" w:rsidRPr="000A425E" w:rsidRDefault="00765EE9" w:rsidP="00AD117A">
      <w:pPr>
        <w:rPr>
          <w:rFonts w:eastAsia="Times New Roman" w:cs="Times New Roman"/>
          <w:sz w:val="24"/>
          <w:szCs w:val="24"/>
        </w:rPr>
      </w:pPr>
      <w:r w:rsidRPr="000A425E">
        <w:rPr>
          <w:rFonts w:eastAsia="Times New Roman" w:cs="Times New Roman"/>
          <w:sz w:val="24"/>
          <w:szCs w:val="24"/>
        </w:rPr>
        <w:t>The OTLA initiative ITT includes the following objective:</w:t>
      </w:r>
    </w:p>
    <w:p w:rsidR="00765EE9" w:rsidRPr="000A425E" w:rsidRDefault="00765EE9" w:rsidP="00AD117A">
      <w:pPr>
        <w:rPr>
          <w:rFonts w:eastAsia="Times New Roman" w:cs="Times New Roman"/>
          <w:sz w:val="24"/>
          <w:szCs w:val="24"/>
        </w:rPr>
      </w:pPr>
    </w:p>
    <w:p w:rsidR="00765EE9" w:rsidRPr="000A425E" w:rsidRDefault="00863032" w:rsidP="00765EE9">
      <w:pPr>
        <w:autoSpaceDE w:val="0"/>
        <w:autoSpaceDN w:val="0"/>
        <w:rPr>
          <w:rFonts w:eastAsia="Times New Roman" w:cs="Open Sans"/>
          <w:color w:val="000000"/>
          <w:sz w:val="24"/>
          <w:szCs w:val="24"/>
        </w:rPr>
      </w:pPr>
      <w:r>
        <w:rPr>
          <w:rFonts w:eastAsia="Times New Roman" w:cs="Open Sans"/>
          <w:color w:val="000000"/>
          <w:sz w:val="24"/>
          <w:szCs w:val="24"/>
        </w:rPr>
        <w:t>‘</w:t>
      </w:r>
      <w:r w:rsidR="00765EE9" w:rsidRPr="000A425E">
        <w:rPr>
          <w:rFonts w:eastAsia="Times New Roman" w:cs="Open Sans"/>
          <w:color w:val="000000"/>
          <w:sz w:val="24"/>
          <w:szCs w:val="24"/>
        </w:rPr>
        <w:t>To ensure there is a consistent link to the Professional Standards for Teachers and Trainers in Education and Training throughout, building in encouragement for practitioners to take responsibility for their own Continuing Professional Development.</w:t>
      </w:r>
      <w:r>
        <w:rPr>
          <w:rFonts w:eastAsia="Times New Roman" w:cs="Open Sans"/>
          <w:color w:val="000000"/>
          <w:sz w:val="24"/>
          <w:szCs w:val="24"/>
        </w:rPr>
        <w:t>’</w:t>
      </w:r>
      <w:r w:rsidR="00477A16">
        <w:rPr>
          <w:rFonts w:eastAsia="Times New Roman" w:cs="Open Sans"/>
          <w:color w:val="000000"/>
          <w:sz w:val="24"/>
          <w:szCs w:val="24"/>
        </w:rPr>
        <w:t xml:space="preserve"> (Source Foundation ITT OTLA initiative)</w:t>
      </w:r>
    </w:p>
    <w:p w:rsidR="00765EE9" w:rsidRPr="000A425E" w:rsidRDefault="00765EE9" w:rsidP="00765EE9">
      <w:pPr>
        <w:autoSpaceDE w:val="0"/>
        <w:autoSpaceDN w:val="0"/>
        <w:rPr>
          <w:rFonts w:eastAsia="Times New Roman" w:cs="Open Sans"/>
          <w:color w:val="000000"/>
          <w:sz w:val="24"/>
          <w:szCs w:val="24"/>
        </w:rPr>
      </w:pPr>
    </w:p>
    <w:p w:rsidR="00945C44" w:rsidRDefault="00765EE9" w:rsidP="00765EE9">
      <w:pPr>
        <w:rPr>
          <w:rFonts w:eastAsia="Times New Roman" w:cs="Times New Roman"/>
          <w:sz w:val="24"/>
          <w:szCs w:val="24"/>
        </w:rPr>
      </w:pPr>
      <w:r w:rsidRPr="000A425E">
        <w:rPr>
          <w:rFonts w:eastAsia="Times New Roman" w:cs="Times New Roman"/>
          <w:sz w:val="24"/>
          <w:szCs w:val="24"/>
        </w:rPr>
        <w:t xml:space="preserve">The </w:t>
      </w:r>
      <w:proofErr w:type="gramStart"/>
      <w:r w:rsidRPr="000A425E">
        <w:rPr>
          <w:rFonts w:eastAsia="Times New Roman" w:cs="Times New Roman"/>
          <w:sz w:val="24"/>
          <w:szCs w:val="24"/>
        </w:rPr>
        <w:t>Professional Standards for Teachers and Trainers in Education and Training - England were developed by the Education and Training Foundation</w:t>
      </w:r>
      <w:proofErr w:type="gramEnd"/>
      <w:r w:rsidRPr="000A425E">
        <w:rPr>
          <w:rFonts w:eastAsia="Times New Roman" w:cs="Times New Roman"/>
          <w:sz w:val="24"/>
          <w:szCs w:val="24"/>
        </w:rPr>
        <w:t xml:space="preserve"> in 2014 in consultation with practitioners across the education and training sector. The Standards set out clear expectations of effective practice in education and training; enable teachers and trainers to identify areas for their own professional development; support initial teacher education; and, provide a national reference point that organisations can use to support the development of their staff.</w:t>
      </w:r>
      <w:r w:rsidR="00945C44">
        <w:rPr>
          <w:rFonts w:eastAsia="Times New Roman" w:cs="Times New Roman"/>
          <w:sz w:val="24"/>
          <w:szCs w:val="24"/>
        </w:rPr>
        <w:t xml:space="preserve"> The standards can be found at:</w:t>
      </w:r>
    </w:p>
    <w:p w:rsidR="00765EE9" w:rsidRPr="000A425E" w:rsidRDefault="00765EE9" w:rsidP="00765EE9">
      <w:pPr>
        <w:rPr>
          <w:rFonts w:eastAsia="Times New Roman" w:cs="Times New Roman"/>
          <w:sz w:val="24"/>
          <w:szCs w:val="24"/>
        </w:rPr>
      </w:pPr>
      <w:r w:rsidRPr="000A425E">
        <w:rPr>
          <w:rFonts w:eastAsia="Times New Roman" w:cs="Times New Roman"/>
          <w:sz w:val="24"/>
          <w:szCs w:val="24"/>
        </w:rPr>
        <w:t xml:space="preserve"> </w:t>
      </w:r>
      <w:hyperlink r:id="rId50" w:history="1">
        <w:r w:rsidRPr="000A425E">
          <w:rPr>
            <w:rStyle w:val="Hyperlink"/>
            <w:rFonts w:eastAsia="Times New Roman" w:cs="Times New Roman"/>
            <w:sz w:val="24"/>
            <w:szCs w:val="24"/>
          </w:rPr>
          <w:t>http://www.et-foundation.co.uk/supporting/support-practitioners/professional-standard</w:t>
        </w:r>
      </w:hyperlink>
      <w:r w:rsidRPr="000A425E">
        <w:rPr>
          <w:rFonts w:eastAsia="Times New Roman" w:cs="Times New Roman"/>
          <w:color w:val="000000" w:themeColor="text1"/>
          <w:sz w:val="24"/>
          <w:szCs w:val="24"/>
        </w:rPr>
        <w:t xml:space="preserve"> </w:t>
      </w:r>
      <w:r w:rsidRPr="000A425E">
        <w:rPr>
          <w:rFonts w:eastAsia="Times New Roman" w:cs="Times New Roman"/>
          <w:sz w:val="24"/>
          <w:szCs w:val="24"/>
        </w:rPr>
        <w:t xml:space="preserve">  </w:t>
      </w:r>
    </w:p>
    <w:p w:rsidR="00765EE9" w:rsidRPr="000A425E" w:rsidRDefault="00765EE9" w:rsidP="00AD117A">
      <w:pPr>
        <w:rPr>
          <w:rFonts w:eastAsia="Times New Roman" w:cs="Times New Roman"/>
          <w:sz w:val="24"/>
          <w:szCs w:val="24"/>
        </w:rPr>
      </w:pPr>
    </w:p>
    <w:p w:rsidR="000A425E" w:rsidRPr="000A425E" w:rsidRDefault="000A425E" w:rsidP="00AD117A">
      <w:pPr>
        <w:rPr>
          <w:rFonts w:eastAsia="Times New Roman" w:cs="Times New Roman"/>
          <w:sz w:val="24"/>
          <w:szCs w:val="24"/>
        </w:rPr>
      </w:pPr>
      <w:r w:rsidRPr="000A425E">
        <w:rPr>
          <w:rFonts w:eastAsia="Times New Roman" w:cs="Times New Roman"/>
          <w:sz w:val="24"/>
          <w:szCs w:val="24"/>
        </w:rPr>
        <w:t>The</w:t>
      </w:r>
      <w:r w:rsidR="00BF63CB">
        <w:rPr>
          <w:rFonts w:eastAsia="Times New Roman" w:cs="Times New Roman"/>
          <w:sz w:val="24"/>
          <w:szCs w:val="24"/>
        </w:rPr>
        <w:t xml:space="preserve"> evidence suggests that </w:t>
      </w:r>
      <w:r w:rsidRPr="000A425E">
        <w:rPr>
          <w:rFonts w:eastAsia="Times New Roman" w:cs="Times New Roman"/>
          <w:sz w:val="24"/>
          <w:szCs w:val="24"/>
        </w:rPr>
        <w:t>OTLA projects have been</w:t>
      </w:r>
      <w:r w:rsidR="00BF63CB">
        <w:rPr>
          <w:rFonts w:eastAsia="Times New Roman" w:cs="Times New Roman"/>
          <w:sz w:val="24"/>
          <w:szCs w:val="24"/>
        </w:rPr>
        <w:t xml:space="preserve"> systematically</w:t>
      </w:r>
      <w:r w:rsidRPr="000A425E">
        <w:rPr>
          <w:rFonts w:eastAsia="Times New Roman" w:cs="Times New Roman"/>
          <w:sz w:val="24"/>
          <w:szCs w:val="24"/>
        </w:rPr>
        <w:t xml:space="preserve"> informed by, and cross-referenced to, the Profession</w:t>
      </w:r>
      <w:r w:rsidR="00BF63CB">
        <w:rPr>
          <w:rFonts w:eastAsia="Times New Roman" w:cs="Times New Roman"/>
          <w:sz w:val="24"/>
          <w:szCs w:val="24"/>
        </w:rPr>
        <w:t>al Standards in a number of ways; and that this has contributed positively to the improvement of practice in teaching, learning and assessment</w:t>
      </w:r>
      <w:r w:rsidRPr="000A425E">
        <w:rPr>
          <w:rFonts w:eastAsia="Times New Roman" w:cs="Times New Roman"/>
          <w:sz w:val="24"/>
          <w:szCs w:val="24"/>
        </w:rPr>
        <w:t>. Reported evidence includes the following:</w:t>
      </w:r>
    </w:p>
    <w:p w:rsidR="000A425E" w:rsidRPr="000A425E" w:rsidRDefault="000A425E" w:rsidP="00AD117A">
      <w:pPr>
        <w:rPr>
          <w:rFonts w:eastAsia="Times New Roman" w:cs="Times New Roman"/>
          <w:sz w:val="24"/>
          <w:szCs w:val="24"/>
        </w:rPr>
      </w:pPr>
    </w:p>
    <w:p w:rsidR="00AD117A" w:rsidRPr="000A425E" w:rsidRDefault="00AD117A" w:rsidP="00AD117A">
      <w:pPr>
        <w:rPr>
          <w:rFonts w:eastAsia="Times New Roman" w:cs="Times New Roman"/>
          <w:i/>
          <w:sz w:val="24"/>
          <w:szCs w:val="24"/>
        </w:rPr>
      </w:pPr>
      <w:r w:rsidRPr="000A425E">
        <w:rPr>
          <w:rFonts w:eastAsia="Times New Roman" w:cs="Times New Roman"/>
          <w:i/>
          <w:sz w:val="24"/>
          <w:szCs w:val="24"/>
        </w:rPr>
        <w:t xml:space="preserve">The practitioner development was supported by the use of the Professional Standards for Teachers and Trainers in Education and Training throughout the project, and was reported on via externally coordinated feedback. </w:t>
      </w:r>
    </w:p>
    <w:p w:rsidR="00AD117A" w:rsidRPr="000A425E" w:rsidRDefault="00AD117A" w:rsidP="00AD117A">
      <w:pPr>
        <w:rPr>
          <w:rFonts w:eastAsia="Times New Roman" w:cs="Times New Roman"/>
          <w:i/>
          <w:sz w:val="24"/>
          <w:szCs w:val="24"/>
        </w:rPr>
      </w:pPr>
    </w:p>
    <w:p w:rsidR="00AD117A" w:rsidRPr="000A425E" w:rsidRDefault="00AD117A" w:rsidP="00AD117A">
      <w:pPr>
        <w:rPr>
          <w:rFonts w:eastAsia="Times New Roman" w:cs="Times New Roman"/>
          <w:i/>
          <w:sz w:val="24"/>
          <w:szCs w:val="24"/>
        </w:rPr>
      </w:pPr>
      <w:r w:rsidRPr="000A425E">
        <w:rPr>
          <w:rFonts w:eastAsia="Times New Roman" w:cs="Times New Roman"/>
          <w:i/>
          <w:sz w:val="24"/>
          <w:szCs w:val="24"/>
        </w:rPr>
        <w:t>The excellence advisors played a crucial role in ensuring that the peer advisors, and through them the operational projects, were aware of the importance of linking the work of the operational projects with the Professional Standards. This included dedicated discussion sessions on the Professional Standards in both peer advisor training days and in the associate peer advisor training day. In addition, linking the professional development activities with the Professional Standards was one of the contractual requirements for the operational projects.</w:t>
      </w:r>
    </w:p>
    <w:p w:rsidR="00AD117A" w:rsidRPr="000A425E" w:rsidRDefault="00AD117A" w:rsidP="00AD117A">
      <w:pPr>
        <w:rPr>
          <w:rFonts w:eastAsia="Times New Roman" w:cs="Times New Roman"/>
          <w:i/>
          <w:sz w:val="24"/>
          <w:szCs w:val="24"/>
        </w:rPr>
      </w:pPr>
    </w:p>
    <w:p w:rsidR="00AD117A" w:rsidRPr="000A425E" w:rsidRDefault="00AD117A" w:rsidP="000A425E">
      <w:pPr>
        <w:autoSpaceDE w:val="0"/>
        <w:autoSpaceDN w:val="0"/>
        <w:rPr>
          <w:rFonts w:eastAsia="Times New Roman" w:cs="Times New Roman"/>
          <w:i/>
          <w:sz w:val="24"/>
          <w:szCs w:val="24"/>
        </w:rPr>
      </w:pPr>
      <w:r w:rsidRPr="000A425E">
        <w:rPr>
          <w:rFonts w:eastAsia="Times New Roman" w:cs="Open Sans"/>
          <w:i/>
          <w:color w:val="000000"/>
          <w:sz w:val="24"/>
          <w:szCs w:val="24"/>
        </w:rPr>
        <w:t xml:space="preserve">All of the operational projects used the Professional Standards to some extent. Examples include using the Professional Standards to cross-reference a list of 10 themes with statements on key features of outstanding teaching and </w:t>
      </w:r>
      <w:r w:rsidR="00C13CDD">
        <w:rPr>
          <w:rFonts w:eastAsia="Times New Roman" w:cs="Open Sans"/>
          <w:i/>
          <w:color w:val="000000"/>
          <w:sz w:val="24"/>
          <w:szCs w:val="24"/>
        </w:rPr>
        <w:t>learning in an I</w:t>
      </w:r>
      <w:r w:rsidR="00305DCE">
        <w:rPr>
          <w:rFonts w:eastAsia="Times New Roman" w:cs="Open Sans"/>
          <w:i/>
          <w:color w:val="000000"/>
          <w:sz w:val="24"/>
          <w:szCs w:val="24"/>
        </w:rPr>
        <w:t xml:space="preserve">ndependent </w:t>
      </w:r>
      <w:r w:rsidR="00C13CDD">
        <w:rPr>
          <w:rFonts w:eastAsia="Times New Roman" w:cs="Open Sans"/>
          <w:i/>
          <w:color w:val="000000"/>
          <w:sz w:val="24"/>
          <w:szCs w:val="24"/>
        </w:rPr>
        <w:t>T</w:t>
      </w:r>
      <w:r w:rsidR="00305DCE">
        <w:rPr>
          <w:rFonts w:eastAsia="Times New Roman" w:cs="Open Sans"/>
          <w:i/>
          <w:color w:val="000000"/>
          <w:sz w:val="24"/>
          <w:szCs w:val="24"/>
        </w:rPr>
        <w:t xml:space="preserve">raining </w:t>
      </w:r>
      <w:r w:rsidR="00C13CDD">
        <w:rPr>
          <w:rFonts w:eastAsia="Times New Roman" w:cs="Open Sans"/>
          <w:i/>
          <w:color w:val="000000"/>
          <w:sz w:val="24"/>
          <w:szCs w:val="24"/>
        </w:rPr>
        <w:t>P</w:t>
      </w:r>
      <w:r w:rsidR="00305DCE">
        <w:rPr>
          <w:rFonts w:eastAsia="Times New Roman" w:cs="Open Sans"/>
          <w:i/>
          <w:color w:val="000000"/>
          <w:sz w:val="24"/>
          <w:szCs w:val="24"/>
        </w:rPr>
        <w:t>rovider</w:t>
      </w:r>
      <w:r w:rsidRPr="000A425E">
        <w:rPr>
          <w:rFonts w:eastAsia="Times New Roman" w:cs="Open Sans"/>
          <w:i/>
          <w:color w:val="000000"/>
          <w:sz w:val="24"/>
          <w:szCs w:val="24"/>
        </w:rPr>
        <w:t xml:space="preserve"> led project; having practitioners develop their personal CPD e-portfolios that were mapped against nine of the Prof</w:t>
      </w:r>
      <w:r w:rsidR="00C13CDD">
        <w:rPr>
          <w:rFonts w:eastAsia="Times New Roman" w:cs="Open Sans"/>
          <w:i/>
          <w:color w:val="000000"/>
          <w:sz w:val="24"/>
          <w:szCs w:val="24"/>
        </w:rPr>
        <w:t>essional Standards in an A</w:t>
      </w:r>
      <w:r w:rsidR="00305DCE">
        <w:rPr>
          <w:rFonts w:eastAsia="Times New Roman" w:cs="Open Sans"/>
          <w:i/>
          <w:color w:val="000000"/>
          <w:sz w:val="24"/>
          <w:szCs w:val="24"/>
        </w:rPr>
        <w:t>dult Education Institute</w:t>
      </w:r>
      <w:r w:rsidRPr="000A425E">
        <w:rPr>
          <w:rFonts w:eastAsia="Times New Roman" w:cs="Open Sans"/>
          <w:i/>
          <w:color w:val="000000"/>
          <w:sz w:val="24"/>
          <w:szCs w:val="24"/>
        </w:rPr>
        <w:t xml:space="preserve"> led project; and framing learner surveys using the Pro</w:t>
      </w:r>
      <w:r w:rsidR="00C13CDD">
        <w:rPr>
          <w:rFonts w:eastAsia="Times New Roman" w:cs="Open Sans"/>
          <w:i/>
          <w:color w:val="000000"/>
          <w:sz w:val="24"/>
          <w:szCs w:val="24"/>
        </w:rPr>
        <w:t>fessional Standards in another I</w:t>
      </w:r>
      <w:r w:rsidR="00305DCE">
        <w:rPr>
          <w:rFonts w:eastAsia="Times New Roman" w:cs="Open Sans"/>
          <w:i/>
          <w:color w:val="000000"/>
          <w:sz w:val="24"/>
          <w:szCs w:val="24"/>
        </w:rPr>
        <w:t xml:space="preserve">ndependent </w:t>
      </w:r>
      <w:r w:rsidR="00C13CDD">
        <w:rPr>
          <w:rFonts w:eastAsia="Times New Roman" w:cs="Open Sans"/>
          <w:i/>
          <w:color w:val="000000"/>
          <w:sz w:val="24"/>
          <w:szCs w:val="24"/>
        </w:rPr>
        <w:t>T</w:t>
      </w:r>
      <w:r w:rsidR="00305DCE">
        <w:rPr>
          <w:rFonts w:eastAsia="Times New Roman" w:cs="Open Sans"/>
          <w:i/>
          <w:color w:val="000000"/>
          <w:sz w:val="24"/>
          <w:szCs w:val="24"/>
        </w:rPr>
        <w:t xml:space="preserve">raining </w:t>
      </w:r>
      <w:r w:rsidR="00C13CDD">
        <w:rPr>
          <w:rFonts w:eastAsia="Times New Roman" w:cs="Open Sans"/>
          <w:i/>
          <w:color w:val="000000"/>
          <w:sz w:val="24"/>
          <w:szCs w:val="24"/>
        </w:rPr>
        <w:t>P</w:t>
      </w:r>
      <w:r w:rsidR="00305DCE">
        <w:rPr>
          <w:rFonts w:eastAsia="Times New Roman" w:cs="Open Sans"/>
          <w:i/>
          <w:color w:val="000000"/>
          <w:sz w:val="24"/>
          <w:szCs w:val="24"/>
        </w:rPr>
        <w:t>rovider</w:t>
      </w:r>
      <w:r w:rsidRPr="000A425E">
        <w:rPr>
          <w:rFonts w:eastAsia="Times New Roman" w:cs="Open Sans"/>
          <w:i/>
          <w:color w:val="000000"/>
          <w:sz w:val="24"/>
          <w:szCs w:val="24"/>
        </w:rPr>
        <w:t xml:space="preserve"> led project. There has been a clear focus on self-directed professional development across the operational projects, supported</w:t>
      </w:r>
      <w:r w:rsidR="000A425E" w:rsidRPr="000A425E">
        <w:rPr>
          <w:rFonts w:eastAsia="Times New Roman" w:cs="Open Sans"/>
          <w:i/>
          <w:color w:val="000000"/>
          <w:sz w:val="24"/>
          <w:szCs w:val="24"/>
        </w:rPr>
        <w:t xml:space="preserve"> by the Professional Standards.</w:t>
      </w:r>
    </w:p>
    <w:p w:rsidR="00AD117A" w:rsidRPr="000A425E" w:rsidRDefault="00AD117A" w:rsidP="00AD117A">
      <w:pPr>
        <w:rPr>
          <w:rFonts w:eastAsia="Times New Roman" w:cs="Times New Roman"/>
          <w:i/>
          <w:sz w:val="24"/>
          <w:szCs w:val="24"/>
        </w:rPr>
      </w:pPr>
    </w:p>
    <w:p w:rsidR="00115E16" w:rsidRPr="00BF63CB" w:rsidRDefault="00AD117A">
      <w:pPr>
        <w:rPr>
          <w:rFonts w:eastAsia="Times New Roman" w:cs="Times New Roman"/>
          <w:i/>
          <w:sz w:val="24"/>
          <w:szCs w:val="24"/>
        </w:rPr>
      </w:pPr>
      <w:r w:rsidRPr="000A425E">
        <w:rPr>
          <w:rFonts w:eastAsia="Times New Roman" w:cs="Times New Roman"/>
          <w:i/>
          <w:sz w:val="24"/>
          <w:szCs w:val="24"/>
        </w:rPr>
        <w:t xml:space="preserve">Overall, the feedback on the Professional Standards from the practitioners and peer advisors was very positive. The Professional Standards were seen as </w:t>
      </w:r>
      <w:r w:rsidR="001F2444">
        <w:rPr>
          <w:rFonts w:eastAsia="Times New Roman" w:cs="Times New Roman"/>
          <w:i/>
          <w:sz w:val="24"/>
          <w:szCs w:val="24"/>
        </w:rPr>
        <w:t xml:space="preserve">a </w:t>
      </w:r>
      <w:r w:rsidRPr="000A425E">
        <w:rPr>
          <w:rFonts w:eastAsia="Times New Roman" w:cs="Times New Roman"/>
          <w:i/>
          <w:sz w:val="24"/>
          <w:szCs w:val="24"/>
        </w:rPr>
        <w:t>useful way to frame the CPD taking place in the operational projects and supported the practitioners to take responsibility and ownership of their own professional development.</w:t>
      </w:r>
    </w:p>
    <w:sectPr w:rsidR="00115E16" w:rsidRPr="00BF63CB" w:rsidSect="00F12110">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87A4C" w:rsidRDefault="00D87A4C" w:rsidP="00AF2294">
      <w:r>
        <w:separator/>
      </w:r>
    </w:p>
  </w:endnote>
  <w:endnote w:type="continuationSeparator" w:id="0">
    <w:p w:rsidR="00D87A4C" w:rsidRDefault="00D87A4C" w:rsidP="00AF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Whitman BoldLF">
    <w:altName w:val="Cambria"/>
    <w:panose1 w:val="00000000000000000000"/>
    <w:charset w:val="00"/>
    <w:family w:val="modern"/>
    <w:notTrueType/>
    <w:pitch w:val="variable"/>
    <w:sig w:usb0="800000AF" w:usb1="5000204A" w:usb2="00000000" w:usb3="00000000" w:csb0="00000001" w:csb1="00000000"/>
  </w:font>
  <w:font w:name="Open Sans">
    <w:altName w:val="Arial"/>
    <w:charset w:val="00"/>
    <w:family w:val="swiss"/>
    <w:pitch w:val="variable"/>
    <w:sig w:usb0="00000001" w:usb1="4000205B" w:usb2="00000028"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Whitman RomanLF">
    <w:altName w:val="Andale Mono"/>
    <w:panose1 w:val="00000000000000000000"/>
    <w:charset w:val="00"/>
    <w:family w:val="modern"/>
    <w:notTrueType/>
    <w:pitch w:val="variable"/>
    <w:sig w:usb0="800000AF" w:usb1="5000204A"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egoe UI">
    <w:altName w:val="Arial"/>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B0" w:rsidRDefault="00C505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104243"/>
      <w:docPartObj>
        <w:docPartGallery w:val="Page Numbers (Bottom of Page)"/>
        <w:docPartUnique/>
      </w:docPartObj>
    </w:sdtPr>
    <w:sdtEndPr>
      <w:rPr>
        <w:color w:val="7F7F7F" w:themeColor="background1" w:themeShade="7F"/>
        <w:spacing w:val="60"/>
      </w:rPr>
    </w:sdtEndPr>
    <w:sdtContent>
      <w:p w:rsidR="00C505B0" w:rsidRDefault="00C505B0" w:rsidP="005C6F48">
        <w:pPr>
          <w:pStyle w:val="Footer"/>
        </w:pPr>
        <w:r>
          <w:t xml:space="preserve">OTLA initiative impact assessment final report         </w:t>
        </w:r>
        <w:r>
          <w:rPr>
            <w:b/>
          </w:rPr>
          <w:t xml:space="preserve">                        </w:t>
        </w:r>
        <w:r>
          <w:t>March</w:t>
        </w:r>
        <w:r w:rsidRPr="00EA39E7">
          <w:t xml:space="preserve"> 2016</w:t>
        </w:r>
      </w:p>
      <w:p w:rsidR="00C505B0" w:rsidRDefault="00C505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54EA1">
          <w:rPr>
            <w:noProof/>
          </w:rPr>
          <w:t>82</w:t>
        </w:r>
        <w:r>
          <w:rPr>
            <w:noProof/>
          </w:rPr>
          <w:fldChar w:fldCharType="end"/>
        </w:r>
        <w:r>
          <w:t xml:space="preserve"> | </w:t>
        </w:r>
        <w:r>
          <w:rPr>
            <w:color w:val="7F7F7F" w:themeColor="background1" w:themeShade="7F"/>
            <w:spacing w:val="60"/>
          </w:rPr>
          <w:t>Page</w:t>
        </w:r>
      </w:p>
    </w:sdtContent>
  </w:sdt>
  <w:p w:rsidR="00C505B0" w:rsidRDefault="00C505B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71002"/>
      <w:docPartObj>
        <w:docPartGallery w:val="Page Numbers (Bottom of Page)"/>
        <w:docPartUnique/>
      </w:docPartObj>
    </w:sdtPr>
    <w:sdtEndPr>
      <w:rPr>
        <w:color w:val="7F7F7F" w:themeColor="background1" w:themeShade="7F"/>
        <w:spacing w:val="60"/>
      </w:rPr>
    </w:sdtEndPr>
    <w:sdtContent>
      <w:p w:rsidR="00C505B0" w:rsidRDefault="00C505B0" w:rsidP="006C55B0">
        <w:pPr>
          <w:pStyle w:val="Footer"/>
        </w:pPr>
      </w:p>
      <w:p w:rsidR="00C505B0" w:rsidRDefault="00454EA1" w:rsidP="00E57390">
        <w:pPr>
          <w:pStyle w:val="Footer"/>
          <w:pBdr>
            <w:top w:val="single" w:sz="4" w:space="1" w:color="D9D9D9" w:themeColor="background1" w:themeShade="D9"/>
          </w:pBdr>
          <w:jc w:val="right"/>
          <w:rPr>
            <w:color w:val="7F7F7F" w:themeColor="background1" w:themeShade="7F"/>
            <w:spacing w:val="60"/>
          </w:rPr>
        </w:pPr>
      </w:p>
    </w:sdtContent>
  </w:sdt>
  <w:p w:rsidR="00C505B0" w:rsidRDefault="00C505B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71026"/>
      <w:docPartObj>
        <w:docPartGallery w:val="Page Numbers (Bottom of Page)"/>
        <w:docPartUnique/>
      </w:docPartObj>
    </w:sdtPr>
    <w:sdtEndPr>
      <w:rPr>
        <w:color w:val="7F7F7F" w:themeColor="background1" w:themeShade="7F"/>
        <w:spacing w:val="60"/>
      </w:rPr>
    </w:sdtEndPr>
    <w:sdtContent>
      <w:sdt>
        <w:sdtPr>
          <w:id w:val="281871027"/>
          <w:docPartObj>
            <w:docPartGallery w:val="Page Numbers (Bottom of Page)"/>
            <w:docPartUnique/>
          </w:docPartObj>
        </w:sdtPr>
        <w:sdtEndPr>
          <w:rPr>
            <w:color w:val="7F7F7F" w:themeColor="background1" w:themeShade="7F"/>
            <w:spacing w:val="60"/>
          </w:rPr>
        </w:sdtEndPr>
        <w:sdtContent>
          <w:p w:rsidR="00C505B0" w:rsidRDefault="00C505B0" w:rsidP="006C55B0">
            <w:pPr>
              <w:pStyle w:val="Footer"/>
            </w:pPr>
          </w:p>
          <w:p w:rsidR="00C505B0" w:rsidRDefault="00C505B0" w:rsidP="006C55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54EA1">
              <w:rPr>
                <w:noProof/>
              </w:rPr>
              <w:t>9</w:t>
            </w:r>
            <w:r>
              <w:rPr>
                <w:noProof/>
              </w:rPr>
              <w:fldChar w:fldCharType="end"/>
            </w:r>
            <w:r>
              <w:t xml:space="preserve"> | </w:t>
            </w:r>
            <w:r>
              <w:rPr>
                <w:color w:val="7F7F7F" w:themeColor="background1" w:themeShade="7F"/>
                <w:spacing w:val="60"/>
              </w:rPr>
              <w:t>Page</w:t>
            </w:r>
          </w:p>
        </w:sdtContent>
      </w:sdt>
      <w:p w:rsidR="00C505B0" w:rsidRDefault="00C505B0" w:rsidP="006C55B0">
        <w:pPr>
          <w:pStyle w:val="Footer"/>
        </w:pPr>
        <w:r>
          <w:t xml:space="preserve">OTLA initiative impact assessment final report         </w:t>
        </w:r>
        <w:r>
          <w:rPr>
            <w:b/>
          </w:rPr>
          <w:t xml:space="preserve">                        </w:t>
        </w:r>
        <w:r>
          <w:t>March</w:t>
        </w:r>
        <w:r w:rsidRPr="00EA39E7">
          <w:t xml:space="preserve"> 2016</w:t>
        </w:r>
      </w:p>
      <w:p w:rsidR="00C505B0" w:rsidRDefault="00454EA1" w:rsidP="00E57390">
        <w:pPr>
          <w:pStyle w:val="Footer"/>
          <w:pBdr>
            <w:top w:val="single" w:sz="4" w:space="1" w:color="D9D9D9" w:themeColor="background1" w:themeShade="D9"/>
          </w:pBdr>
          <w:jc w:val="right"/>
          <w:rPr>
            <w:color w:val="7F7F7F" w:themeColor="background1" w:themeShade="7F"/>
            <w:spacing w:val="60"/>
          </w:rPr>
        </w:pPr>
      </w:p>
    </w:sdtContent>
  </w:sdt>
  <w:p w:rsidR="00C505B0" w:rsidRDefault="00C505B0">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71016"/>
      <w:docPartObj>
        <w:docPartGallery w:val="Page Numbers (Bottom of Page)"/>
        <w:docPartUnique/>
      </w:docPartObj>
    </w:sdtPr>
    <w:sdtEndPr>
      <w:rPr>
        <w:color w:val="7F7F7F" w:themeColor="background1" w:themeShade="7F"/>
        <w:spacing w:val="60"/>
      </w:rPr>
    </w:sdtEndPr>
    <w:sdtContent>
      <w:sdt>
        <w:sdtPr>
          <w:id w:val="281871017"/>
          <w:docPartObj>
            <w:docPartGallery w:val="Page Numbers (Bottom of Page)"/>
            <w:docPartUnique/>
          </w:docPartObj>
        </w:sdtPr>
        <w:sdtEndPr>
          <w:rPr>
            <w:color w:val="7F7F7F" w:themeColor="background1" w:themeShade="7F"/>
            <w:spacing w:val="60"/>
          </w:rPr>
        </w:sdtEndPr>
        <w:sdtContent>
          <w:p w:rsidR="00C505B0" w:rsidRDefault="00C505B0" w:rsidP="006C55B0">
            <w:pPr>
              <w:pStyle w:val="Footer"/>
            </w:pPr>
          </w:p>
          <w:p w:rsidR="00C505B0" w:rsidRDefault="00C505B0" w:rsidP="00EE384C">
            <w:pPr>
              <w:pStyle w:val="Footer"/>
              <w:pBdr>
                <w:top w:val="single" w:sz="4" w:space="1" w:color="D9D9D9" w:themeColor="background1" w:themeShade="D9"/>
              </w:pBdr>
              <w:tabs>
                <w:tab w:val="left" w:pos="234"/>
              </w:tabs>
            </w:pPr>
            <w:r>
              <w:tab/>
              <w:t xml:space="preserve">OTLA initiative impact assessment final report         </w:t>
            </w:r>
            <w:r>
              <w:rPr>
                <w:b/>
              </w:rPr>
              <w:t xml:space="preserve">                        </w:t>
            </w:r>
            <w:r>
              <w:t>March</w:t>
            </w:r>
            <w:r w:rsidRPr="00EA39E7">
              <w:t xml:space="preserve"> 2016</w:t>
            </w:r>
            <w:r>
              <w:tab/>
            </w:r>
            <w:r>
              <w:fldChar w:fldCharType="begin"/>
            </w:r>
            <w:r>
              <w:instrText xml:space="preserve"> PAGE   \* MERGEFORMAT </w:instrText>
            </w:r>
            <w:r>
              <w:fldChar w:fldCharType="separate"/>
            </w:r>
            <w:r w:rsidR="00454EA1">
              <w:rPr>
                <w:noProof/>
              </w:rPr>
              <w:t>10</w:t>
            </w:r>
            <w:r>
              <w:rPr>
                <w:noProof/>
              </w:rPr>
              <w:fldChar w:fldCharType="end"/>
            </w:r>
            <w:r>
              <w:t xml:space="preserve"> | </w:t>
            </w:r>
            <w:r>
              <w:rPr>
                <w:color w:val="7F7F7F" w:themeColor="background1" w:themeShade="7F"/>
                <w:spacing w:val="60"/>
              </w:rPr>
              <w:t>Page</w:t>
            </w:r>
          </w:p>
        </w:sdtContent>
      </w:sdt>
      <w:p w:rsidR="00C505B0" w:rsidRDefault="00C505B0" w:rsidP="006C55B0">
        <w:pPr>
          <w:pStyle w:val="Footer"/>
        </w:pPr>
      </w:p>
      <w:p w:rsidR="00C505B0" w:rsidRDefault="00454EA1" w:rsidP="00E57390">
        <w:pPr>
          <w:pStyle w:val="Footer"/>
          <w:pBdr>
            <w:top w:val="single" w:sz="4" w:space="1" w:color="D9D9D9" w:themeColor="background1" w:themeShade="D9"/>
          </w:pBdr>
          <w:jc w:val="right"/>
          <w:rPr>
            <w:color w:val="7F7F7F" w:themeColor="background1" w:themeShade="7F"/>
            <w:spacing w:val="60"/>
          </w:rPr>
        </w:pPr>
      </w:p>
    </w:sdtContent>
  </w:sdt>
  <w:p w:rsidR="00C505B0" w:rsidRDefault="00C505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87A4C" w:rsidRDefault="00D87A4C" w:rsidP="00AF2294">
      <w:r>
        <w:separator/>
      </w:r>
    </w:p>
  </w:footnote>
  <w:footnote w:type="continuationSeparator" w:id="0">
    <w:p w:rsidR="00D87A4C" w:rsidRDefault="00D87A4C" w:rsidP="00AF2294">
      <w:r>
        <w:continuationSeparator/>
      </w:r>
    </w:p>
  </w:footnote>
  <w:footnote w:id="1">
    <w:p w:rsidR="00C505B0" w:rsidRDefault="00C505B0" w:rsidP="00B30FA7">
      <w:r>
        <w:rPr>
          <w:rStyle w:val="FootnoteReference"/>
        </w:rPr>
        <w:footnoteRef/>
      </w:r>
      <w:r>
        <w:t xml:space="preserve"> Further information about the regional initiatives can be found at </w:t>
      </w:r>
    </w:p>
    <w:p w:rsidR="00C505B0" w:rsidRDefault="00454EA1" w:rsidP="004E4E6F">
      <w:hyperlink r:id="rId1" w:history="1">
        <w:r w:rsidR="00C505B0" w:rsidRPr="00261AC2">
          <w:rPr>
            <w:rStyle w:val="Hyperlink"/>
          </w:rPr>
          <w:t>http://www.teachlearnassess.london/</w:t>
        </w:r>
      </w:hyperlink>
      <w:r w:rsidR="00C505B0">
        <w:t xml:space="preserve"> </w:t>
      </w:r>
    </w:p>
    <w:p w:rsidR="00C505B0" w:rsidRDefault="00454EA1" w:rsidP="004E4E6F">
      <w:hyperlink r:id="rId2" w:history="1">
        <w:r w:rsidR="00C505B0" w:rsidRPr="00261AC2">
          <w:rPr>
            <w:rStyle w:val="Hyperlink"/>
          </w:rPr>
          <w:t>http://www.emfec.co.uk/wp-content/uploads/2015/09/OTLA-Booklet_FINAL_Jun16_v4.pdf</w:t>
        </w:r>
      </w:hyperlink>
      <w:r w:rsidR="00C505B0">
        <w:t xml:space="preserve"> </w:t>
      </w:r>
    </w:p>
    <w:p w:rsidR="00C505B0" w:rsidRDefault="00454EA1" w:rsidP="00B30FA7">
      <w:hyperlink r:id="rId3" w:history="1">
        <w:r w:rsidR="00C505B0" w:rsidRPr="00261AC2">
          <w:rPr>
            <w:rStyle w:val="Hyperlink"/>
          </w:rPr>
          <w:t>http://www.seevic-college.ac.uk/media/1254150/Excellence-Report-digital-sml-.pdf</w:t>
        </w:r>
      </w:hyperlink>
      <w:r w:rsidR="00C505B0">
        <w:t xml:space="preserve"> </w:t>
      </w:r>
    </w:p>
    <w:p w:rsidR="00C505B0" w:rsidRDefault="00C505B0">
      <w:pPr>
        <w:pStyle w:val="FootnoteText"/>
      </w:pPr>
    </w:p>
  </w:footnote>
  <w:footnote w:id="2">
    <w:p w:rsidR="00C505B0" w:rsidRDefault="00C505B0" w:rsidP="00C522DC">
      <w:pPr>
        <w:pStyle w:val="FootnoteText"/>
      </w:pPr>
      <w:r>
        <w:rPr>
          <w:rStyle w:val="FootnoteReference"/>
        </w:rPr>
        <w:footnoteRef/>
      </w:r>
      <w:r>
        <w:t xml:space="preserve"> Ofsted Further Education and Skills Inspection Handbook, 2015, illustration of outstanding Leadership and management, page 39: ‘Staff </w:t>
      </w:r>
      <w:proofErr w:type="gramStart"/>
      <w:r>
        <w:t>reflect</w:t>
      </w:r>
      <w:proofErr w:type="gramEnd"/>
      <w:r>
        <w:t xml:space="preserve"> on and debate the way they teach. They feel deeply involved in their own professional development. Leaders have created a climate in which staff are motivated and trusted to take risks and innovate in ways that are right for their learners.’</w:t>
      </w:r>
    </w:p>
  </w:footnote>
  <w:footnote w:id="3">
    <w:p w:rsidR="00C505B0" w:rsidRDefault="00C505B0" w:rsidP="009A2A46">
      <w:r>
        <w:rPr>
          <w:rStyle w:val="FootnoteReference"/>
        </w:rPr>
        <w:footnoteRef/>
      </w:r>
      <w:r>
        <w:t xml:space="preserve"> </w:t>
      </w:r>
      <w:r w:rsidRPr="009A2A46">
        <w:rPr>
          <w:sz w:val="20"/>
          <w:szCs w:val="20"/>
        </w:rPr>
        <w:t xml:space="preserve">Caroline Walker-Gleaves (undated) </w:t>
      </w:r>
      <w:r w:rsidRPr="009A2A46">
        <w:rPr>
          <w:i/>
          <w:sz w:val="20"/>
          <w:szCs w:val="20"/>
        </w:rPr>
        <w:t>The Learning Framework: Analysis of the theoretical basis of the framework</w:t>
      </w:r>
      <w:r>
        <w:rPr>
          <w:sz w:val="20"/>
          <w:szCs w:val="20"/>
        </w:rPr>
        <w:t xml:space="preserve"> Durham University</w:t>
      </w:r>
    </w:p>
    <w:p w:rsidR="00C505B0" w:rsidRDefault="00C505B0">
      <w:pPr>
        <w:pStyle w:val="FootnoteText"/>
      </w:pPr>
    </w:p>
  </w:footnote>
  <w:footnote w:id="4">
    <w:p w:rsidR="00C505B0" w:rsidRDefault="00C505B0">
      <w:pPr>
        <w:pStyle w:val="FootnoteText"/>
      </w:pPr>
      <w:r>
        <w:rPr>
          <w:rStyle w:val="FootnoteReference"/>
        </w:rPr>
        <w:footnoteRef/>
      </w:r>
      <w:r>
        <w:t xml:space="preserve"> The four guiding principles of JPD set out by Gregson, Nixon, Spedding and Kearney (2013) are: make space for trust, openness and honesty; establish a shared understanding of the educational problem and how it makes educational sense for it to be addressed; share the experience of trying out innovative practices; critically review overall progress together.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B0" w:rsidRDefault="00C505B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B0" w:rsidRDefault="00C505B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B0" w:rsidRDefault="00C505B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30216A"/>
    <w:multiLevelType w:val="hybridMultilevel"/>
    <w:tmpl w:val="18C81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58B63A9"/>
    <w:multiLevelType w:val="hybridMultilevel"/>
    <w:tmpl w:val="1236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956E4"/>
    <w:multiLevelType w:val="hybridMultilevel"/>
    <w:tmpl w:val="4E9AF8BC"/>
    <w:lvl w:ilvl="0" w:tplc="FFFFFFFF">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3E083E"/>
    <w:multiLevelType w:val="hybridMultilevel"/>
    <w:tmpl w:val="BE36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4B5B79"/>
    <w:multiLevelType w:val="hybridMultilevel"/>
    <w:tmpl w:val="EE1A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7F7404"/>
    <w:multiLevelType w:val="hybridMultilevel"/>
    <w:tmpl w:val="2A5A16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D9A7BBD"/>
    <w:multiLevelType w:val="hybridMultilevel"/>
    <w:tmpl w:val="952A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103D40"/>
    <w:multiLevelType w:val="hybridMultilevel"/>
    <w:tmpl w:val="013A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323DAE"/>
    <w:multiLevelType w:val="hybridMultilevel"/>
    <w:tmpl w:val="2E7A62F0"/>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9">
    <w:nsid w:val="117A3595"/>
    <w:multiLevelType w:val="hybridMultilevel"/>
    <w:tmpl w:val="893E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5443F7"/>
    <w:multiLevelType w:val="hybridMultilevel"/>
    <w:tmpl w:val="3ACC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3A37FC"/>
    <w:multiLevelType w:val="hybridMultilevel"/>
    <w:tmpl w:val="1A36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301F47"/>
    <w:multiLevelType w:val="hybridMultilevel"/>
    <w:tmpl w:val="18F6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1F4AF6"/>
    <w:multiLevelType w:val="hybridMultilevel"/>
    <w:tmpl w:val="DBE6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96D50"/>
    <w:multiLevelType w:val="hybridMultilevel"/>
    <w:tmpl w:val="27043C48"/>
    <w:lvl w:ilvl="0" w:tplc="AF5CF29E">
      <w:start w:val="1"/>
      <w:numFmt w:val="bullet"/>
      <w:lvlText w:val=""/>
      <w:lvlJc w:val="left"/>
      <w:pPr>
        <w:tabs>
          <w:tab w:val="num" w:pos="360"/>
        </w:tabs>
        <w:ind w:left="360" w:hanging="360"/>
      </w:pPr>
      <w:rPr>
        <w:rFonts w:ascii="Symbol" w:hAnsi="Symbol" w:hint="default"/>
      </w:rPr>
    </w:lvl>
    <w:lvl w:ilvl="1" w:tplc="BBCC3AE2">
      <w:start w:val="1"/>
      <w:numFmt w:val="decimal"/>
      <w:lvlText w:val="%2."/>
      <w:lvlJc w:val="left"/>
      <w:pPr>
        <w:tabs>
          <w:tab w:val="num" w:pos="1440"/>
        </w:tabs>
        <w:ind w:left="1440" w:hanging="360"/>
      </w:pPr>
    </w:lvl>
    <w:lvl w:ilvl="2" w:tplc="5CD263F8">
      <w:start w:val="1"/>
      <w:numFmt w:val="decimal"/>
      <w:lvlText w:val="%3."/>
      <w:lvlJc w:val="left"/>
      <w:pPr>
        <w:tabs>
          <w:tab w:val="num" w:pos="2160"/>
        </w:tabs>
        <w:ind w:left="2160" w:hanging="360"/>
      </w:pPr>
    </w:lvl>
    <w:lvl w:ilvl="3" w:tplc="8902ACF6">
      <w:start w:val="1"/>
      <w:numFmt w:val="decimal"/>
      <w:lvlText w:val="%4."/>
      <w:lvlJc w:val="left"/>
      <w:pPr>
        <w:tabs>
          <w:tab w:val="num" w:pos="2880"/>
        </w:tabs>
        <w:ind w:left="2880" w:hanging="360"/>
      </w:pPr>
    </w:lvl>
    <w:lvl w:ilvl="4" w:tplc="F0A219B6">
      <w:start w:val="1"/>
      <w:numFmt w:val="decimal"/>
      <w:lvlText w:val="%5."/>
      <w:lvlJc w:val="left"/>
      <w:pPr>
        <w:tabs>
          <w:tab w:val="num" w:pos="3600"/>
        </w:tabs>
        <w:ind w:left="3600" w:hanging="360"/>
      </w:pPr>
    </w:lvl>
    <w:lvl w:ilvl="5" w:tplc="BE4A8DEE">
      <w:start w:val="1"/>
      <w:numFmt w:val="bullet"/>
      <w:lvlText w:val="•"/>
      <w:lvlJc w:val="left"/>
      <w:pPr>
        <w:tabs>
          <w:tab w:val="num" w:pos="3960"/>
        </w:tabs>
        <w:ind w:left="3960" w:hanging="360"/>
      </w:pPr>
      <w:rPr>
        <w:rFonts w:ascii="Arial" w:hAnsi="Arial" w:cs="Times New Roman" w:hint="default"/>
      </w:rPr>
    </w:lvl>
    <w:lvl w:ilvl="6" w:tplc="7AFA31B0">
      <w:start w:val="1"/>
      <w:numFmt w:val="decimal"/>
      <w:lvlText w:val="%7."/>
      <w:lvlJc w:val="left"/>
      <w:pPr>
        <w:tabs>
          <w:tab w:val="num" w:pos="5040"/>
        </w:tabs>
        <w:ind w:left="5040" w:hanging="360"/>
      </w:pPr>
    </w:lvl>
    <w:lvl w:ilvl="7" w:tplc="B27489E0">
      <w:start w:val="1"/>
      <w:numFmt w:val="decimal"/>
      <w:lvlText w:val="%8."/>
      <w:lvlJc w:val="left"/>
      <w:pPr>
        <w:tabs>
          <w:tab w:val="num" w:pos="5760"/>
        </w:tabs>
        <w:ind w:left="5760" w:hanging="360"/>
      </w:pPr>
    </w:lvl>
    <w:lvl w:ilvl="8" w:tplc="D9E016E2">
      <w:start w:val="1"/>
      <w:numFmt w:val="decimal"/>
      <w:lvlText w:val="%9."/>
      <w:lvlJc w:val="left"/>
      <w:pPr>
        <w:tabs>
          <w:tab w:val="num" w:pos="6480"/>
        </w:tabs>
        <w:ind w:left="6480" w:hanging="360"/>
      </w:pPr>
    </w:lvl>
  </w:abstractNum>
  <w:abstractNum w:abstractNumId="15">
    <w:nsid w:val="1E0429E0"/>
    <w:multiLevelType w:val="hybridMultilevel"/>
    <w:tmpl w:val="7C08B1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EA3073D"/>
    <w:multiLevelType w:val="hybridMultilevel"/>
    <w:tmpl w:val="D5BC0508"/>
    <w:lvl w:ilvl="0" w:tplc="C5C4A14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C916746"/>
    <w:multiLevelType w:val="hybridMultilevel"/>
    <w:tmpl w:val="23A25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3B37AC"/>
    <w:multiLevelType w:val="hybridMultilevel"/>
    <w:tmpl w:val="EDC2AE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60795E"/>
    <w:multiLevelType w:val="hybridMultilevel"/>
    <w:tmpl w:val="2DA8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6B4970"/>
    <w:multiLevelType w:val="hybridMultilevel"/>
    <w:tmpl w:val="1EC001C2"/>
    <w:lvl w:ilvl="0" w:tplc="08090001">
      <w:start w:val="1"/>
      <w:numFmt w:val="bullet"/>
      <w:lvlText w:val=""/>
      <w:lvlJc w:val="left"/>
      <w:pPr>
        <w:ind w:left="720" w:hanging="360"/>
      </w:pPr>
      <w:rPr>
        <w:rFonts w:ascii="Symbol" w:hAnsi="Symbol" w:hint="default"/>
      </w:rPr>
    </w:lvl>
    <w:lvl w:ilvl="1" w:tplc="CED2CED0">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EC3CC7"/>
    <w:multiLevelType w:val="hybridMultilevel"/>
    <w:tmpl w:val="CB6A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19670C"/>
    <w:multiLevelType w:val="hybridMultilevel"/>
    <w:tmpl w:val="E6A2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8F7DCE"/>
    <w:multiLevelType w:val="hybridMultilevel"/>
    <w:tmpl w:val="FFD4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6B4820"/>
    <w:multiLevelType w:val="hybridMultilevel"/>
    <w:tmpl w:val="888AB9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446936B0"/>
    <w:multiLevelType w:val="hybridMultilevel"/>
    <w:tmpl w:val="6B84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C006AC"/>
    <w:multiLevelType w:val="hybridMultilevel"/>
    <w:tmpl w:val="B978E4A2"/>
    <w:lvl w:ilvl="0" w:tplc="EEFA9C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B577EE"/>
    <w:multiLevelType w:val="hybridMultilevel"/>
    <w:tmpl w:val="69D2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B69DD"/>
    <w:multiLevelType w:val="hybridMultilevel"/>
    <w:tmpl w:val="4BF203CA"/>
    <w:lvl w:ilvl="0" w:tplc="B3E6ECD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5F464936"/>
    <w:multiLevelType w:val="hybridMultilevel"/>
    <w:tmpl w:val="CAEA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4939BB"/>
    <w:multiLevelType w:val="hybridMultilevel"/>
    <w:tmpl w:val="CE30A0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6E82311"/>
    <w:multiLevelType w:val="multilevel"/>
    <w:tmpl w:val="C1D24E16"/>
    <w:lvl w:ilvl="0">
      <w:start w:val="1"/>
      <w:numFmt w:val="decimal"/>
      <w:pStyle w:val="ETFBulletpoint-numbered"/>
      <w:lvlText w:val="%1"/>
      <w:lvlJc w:val="left"/>
      <w:pPr>
        <w:ind w:left="360" w:hanging="360"/>
      </w:pPr>
      <w:rPr>
        <w:rFonts w:ascii="Whitman BoldLF" w:hAnsi="Whitman BoldLF" w:hint="default"/>
        <w:b/>
        <w:bCs/>
        <w:i w:val="0"/>
        <w:iCs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8072720"/>
    <w:multiLevelType w:val="hybridMultilevel"/>
    <w:tmpl w:val="6EB6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555C87"/>
    <w:multiLevelType w:val="hybridMultilevel"/>
    <w:tmpl w:val="BDC49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F77F65"/>
    <w:multiLevelType w:val="hybridMultilevel"/>
    <w:tmpl w:val="F8BE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7B4A63E">
      <w:numFmt w:val="bullet"/>
      <w:lvlText w:val="•"/>
      <w:lvlJc w:val="left"/>
      <w:pPr>
        <w:ind w:left="2520" w:hanging="720"/>
      </w:pPr>
      <w:rPr>
        <w:rFonts w:ascii="Open Sans" w:eastAsia="MS Mincho" w:hAnsi="Open Sans" w:cs="Open San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7F69CE"/>
    <w:multiLevelType w:val="hybridMultilevel"/>
    <w:tmpl w:val="3132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3F5450"/>
    <w:multiLevelType w:val="hybridMultilevel"/>
    <w:tmpl w:val="9A68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C16B3B"/>
    <w:multiLevelType w:val="hybridMultilevel"/>
    <w:tmpl w:val="F5F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2C15C5"/>
    <w:multiLevelType w:val="hybridMultilevel"/>
    <w:tmpl w:val="A690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4D347F"/>
    <w:multiLevelType w:val="hybridMultilevel"/>
    <w:tmpl w:val="574E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7">
    <w:abstractNumId w:val="15"/>
  </w:num>
  <w:num w:numId="8">
    <w:abstractNumId w:val="2"/>
  </w:num>
  <w:num w:numId="9">
    <w:abstractNumId w:val="35"/>
  </w:num>
  <w:num w:numId="10">
    <w:abstractNumId w:val="15"/>
  </w:num>
  <w:num w:numId="11">
    <w:abstractNumId w:val="1"/>
  </w:num>
  <w:num w:numId="12">
    <w:abstractNumId w:val="29"/>
  </w:num>
  <w:num w:numId="13">
    <w:abstractNumId w:val="9"/>
  </w:num>
  <w:num w:numId="14">
    <w:abstractNumId w:val="3"/>
  </w:num>
  <w:num w:numId="15">
    <w:abstractNumId w:val="6"/>
  </w:num>
  <w:num w:numId="16">
    <w:abstractNumId w:val="10"/>
  </w:num>
  <w:num w:numId="17">
    <w:abstractNumId w:val="34"/>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0"/>
  </w:num>
  <w:num w:numId="21">
    <w:abstractNumId w:val="37"/>
  </w:num>
  <w:num w:numId="22">
    <w:abstractNumId w:val="7"/>
  </w:num>
  <w:num w:numId="23">
    <w:abstractNumId w:val="28"/>
  </w:num>
  <w:num w:numId="24">
    <w:abstractNumId w:val="32"/>
  </w:num>
  <w:num w:numId="25">
    <w:abstractNumId w:val="17"/>
  </w:num>
  <w:num w:numId="26">
    <w:abstractNumId w:val="8"/>
  </w:num>
  <w:num w:numId="27">
    <w:abstractNumId w:val="11"/>
  </w:num>
  <w:num w:numId="28">
    <w:abstractNumId w:val="39"/>
  </w:num>
  <w:num w:numId="29">
    <w:abstractNumId w:val="30"/>
  </w:num>
  <w:num w:numId="30">
    <w:abstractNumId w:val="4"/>
  </w:num>
  <w:num w:numId="31">
    <w:abstractNumId w:val="36"/>
  </w:num>
  <w:num w:numId="32">
    <w:abstractNumId w:val="20"/>
  </w:num>
  <w:num w:numId="33">
    <w:abstractNumId w:val="18"/>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7"/>
  </w:num>
  <w:num w:numId="37">
    <w:abstractNumId w:val="13"/>
  </w:num>
  <w:num w:numId="38">
    <w:abstractNumId w:val="12"/>
  </w:num>
  <w:num w:numId="39">
    <w:abstractNumId w:val="19"/>
  </w:num>
  <w:num w:numId="40">
    <w:abstractNumId w:val="33"/>
  </w:num>
  <w:num w:numId="41">
    <w:abstractNumId w:val="16"/>
  </w:num>
  <w:num w:numId="42">
    <w:abstractNumId w:val="38"/>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C2C24"/>
    <w:rsid w:val="00003FCE"/>
    <w:rsid w:val="00011422"/>
    <w:rsid w:val="0001479B"/>
    <w:rsid w:val="00016422"/>
    <w:rsid w:val="00016516"/>
    <w:rsid w:val="000169DC"/>
    <w:rsid w:val="00017B95"/>
    <w:rsid w:val="00023CC7"/>
    <w:rsid w:val="00023DA9"/>
    <w:rsid w:val="00024A9E"/>
    <w:rsid w:val="00025100"/>
    <w:rsid w:val="00027307"/>
    <w:rsid w:val="0003118E"/>
    <w:rsid w:val="000349A3"/>
    <w:rsid w:val="000358AF"/>
    <w:rsid w:val="0003756D"/>
    <w:rsid w:val="00040481"/>
    <w:rsid w:val="00042079"/>
    <w:rsid w:val="00047817"/>
    <w:rsid w:val="00047D45"/>
    <w:rsid w:val="00050D0D"/>
    <w:rsid w:val="00062A9A"/>
    <w:rsid w:val="00065FF3"/>
    <w:rsid w:val="0007179C"/>
    <w:rsid w:val="00071EB0"/>
    <w:rsid w:val="000732B7"/>
    <w:rsid w:val="0007724F"/>
    <w:rsid w:val="000806D3"/>
    <w:rsid w:val="00082EF4"/>
    <w:rsid w:val="00083996"/>
    <w:rsid w:val="00093E6D"/>
    <w:rsid w:val="00095B65"/>
    <w:rsid w:val="000966F4"/>
    <w:rsid w:val="00097061"/>
    <w:rsid w:val="000A232D"/>
    <w:rsid w:val="000A36DA"/>
    <w:rsid w:val="000A425E"/>
    <w:rsid w:val="000A57C7"/>
    <w:rsid w:val="000A6F87"/>
    <w:rsid w:val="000B48C4"/>
    <w:rsid w:val="000B7AA7"/>
    <w:rsid w:val="000B7E9A"/>
    <w:rsid w:val="000C2639"/>
    <w:rsid w:val="000C4623"/>
    <w:rsid w:val="000D21DF"/>
    <w:rsid w:val="000D366A"/>
    <w:rsid w:val="000D6B25"/>
    <w:rsid w:val="000E1956"/>
    <w:rsid w:val="000E5EE0"/>
    <w:rsid w:val="0010154F"/>
    <w:rsid w:val="00104D5B"/>
    <w:rsid w:val="00107C3E"/>
    <w:rsid w:val="001134ED"/>
    <w:rsid w:val="00115E16"/>
    <w:rsid w:val="00120A65"/>
    <w:rsid w:val="0012163E"/>
    <w:rsid w:val="00126FE6"/>
    <w:rsid w:val="001279CB"/>
    <w:rsid w:val="00130A5A"/>
    <w:rsid w:val="00131A71"/>
    <w:rsid w:val="001321B8"/>
    <w:rsid w:val="00134580"/>
    <w:rsid w:val="0014109F"/>
    <w:rsid w:val="00141603"/>
    <w:rsid w:val="00150F60"/>
    <w:rsid w:val="001547B8"/>
    <w:rsid w:val="00155072"/>
    <w:rsid w:val="00156B5A"/>
    <w:rsid w:val="00157707"/>
    <w:rsid w:val="00160AB7"/>
    <w:rsid w:val="001743F8"/>
    <w:rsid w:val="001756BA"/>
    <w:rsid w:val="001778E3"/>
    <w:rsid w:val="001816D8"/>
    <w:rsid w:val="00182D42"/>
    <w:rsid w:val="00183306"/>
    <w:rsid w:val="00184F53"/>
    <w:rsid w:val="00190D4E"/>
    <w:rsid w:val="00191945"/>
    <w:rsid w:val="001A0315"/>
    <w:rsid w:val="001A0F77"/>
    <w:rsid w:val="001B2E6D"/>
    <w:rsid w:val="001B43B7"/>
    <w:rsid w:val="001B6733"/>
    <w:rsid w:val="001B7804"/>
    <w:rsid w:val="001C2861"/>
    <w:rsid w:val="001C47C0"/>
    <w:rsid w:val="001C4CAF"/>
    <w:rsid w:val="001C7E64"/>
    <w:rsid w:val="001D2E8A"/>
    <w:rsid w:val="001E2E47"/>
    <w:rsid w:val="001F0B03"/>
    <w:rsid w:val="001F2444"/>
    <w:rsid w:val="001F7F73"/>
    <w:rsid w:val="00201F78"/>
    <w:rsid w:val="002037DB"/>
    <w:rsid w:val="002160CC"/>
    <w:rsid w:val="00216781"/>
    <w:rsid w:val="00237006"/>
    <w:rsid w:val="0025117F"/>
    <w:rsid w:val="00254660"/>
    <w:rsid w:val="00254A6E"/>
    <w:rsid w:val="00260373"/>
    <w:rsid w:val="00260D10"/>
    <w:rsid w:val="0026132E"/>
    <w:rsid w:val="002656AA"/>
    <w:rsid w:val="00266CF3"/>
    <w:rsid w:val="00276007"/>
    <w:rsid w:val="00276009"/>
    <w:rsid w:val="00282E6B"/>
    <w:rsid w:val="00285315"/>
    <w:rsid w:val="00286603"/>
    <w:rsid w:val="00286F6D"/>
    <w:rsid w:val="0028762B"/>
    <w:rsid w:val="002901D3"/>
    <w:rsid w:val="00290324"/>
    <w:rsid w:val="002A0598"/>
    <w:rsid w:val="002A1329"/>
    <w:rsid w:val="002A2FAE"/>
    <w:rsid w:val="002A30D7"/>
    <w:rsid w:val="002A3970"/>
    <w:rsid w:val="002A404F"/>
    <w:rsid w:val="002A45F6"/>
    <w:rsid w:val="002A475D"/>
    <w:rsid w:val="002A6F62"/>
    <w:rsid w:val="002B1DB7"/>
    <w:rsid w:val="002B2DD4"/>
    <w:rsid w:val="002B4A9F"/>
    <w:rsid w:val="002C0616"/>
    <w:rsid w:val="002C23F7"/>
    <w:rsid w:val="002C3B42"/>
    <w:rsid w:val="002D0492"/>
    <w:rsid w:val="002D1C15"/>
    <w:rsid w:val="002D3A30"/>
    <w:rsid w:val="002D6470"/>
    <w:rsid w:val="002E0DF0"/>
    <w:rsid w:val="002E1CAD"/>
    <w:rsid w:val="002E4846"/>
    <w:rsid w:val="002E4E17"/>
    <w:rsid w:val="002E6166"/>
    <w:rsid w:val="002F0CB5"/>
    <w:rsid w:val="002F3272"/>
    <w:rsid w:val="002F45C8"/>
    <w:rsid w:val="002F6353"/>
    <w:rsid w:val="00303EC6"/>
    <w:rsid w:val="00305DCE"/>
    <w:rsid w:val="00306AAD"/>
    <w:rsid w:val="003266D7"/>
    <w:rsid w:val="00327B03"/>
    <w:rsid w:val="0033522E"/>
    <w:rsid w:val="00337256"/>
    <w:rsid w:val="00342AD7"/>
    <w:rsid w:val="00343695"/>
    <w:rsid w:val="00350C3B"/>
    <w:rsid w:val="0036194E"/>
    <w:rsid w:val="003627DF"/>
    <w:rsid w:val="00374057"/>
    <w:rsid w:val="00375E1B"/>
    <w:rsid w:val="0037697F"/>
    <w:rsid w:val="00380816"/>
    <w:rsid w:val="00380B26"/>
    <w:rsid w:val="00382964"/>
    <w:rsid w:val="0038699B"/>
    <w:rsid w:val="00387CDA"/>
    <w:rsid w:val="003953F4"/>
    <w:rsid w:val="00396EE3"/>
    <w:rsid w:val="003A64C5"/>
    <w:rsid w:val="003B034F"/>
    <w:rsid w:val="003B0760"/>
    <w:rsid w:val="003B40DE"/>
    <w:rsid w:val="003B61C3"/>
    <w:rsid w:val="003B6563"/>
    <w:rsid w:val="003B65F5"/>
    <w:rsid w:val="003C148C"/>
    <w:rsid w:val="003C51A2"/>
    <w:rsid w:val="003C66C5"/>
    <w:rsid w:val="003D6ABE"/>
    <w:rsid w:val="003E05AF"/>
    <w:rsid w:val="003E0C6F"/>
    <w:rsid w:val="003E2F2A"/>
    <w:rsid w:val="003E3F13"/>
    <w:rsid w:val="003E5444"/>
    <w:rsid w:val="003F2DE8"/>
    <w:rsid w:val="003F4DA4"/>
    <w:rsid w:val="003F5489"/>
    <w:rsid w:val="003F7B2C"/>
    <w:rsid w:val="0040109A"/>
    <w:rsid w:val="0040249F"/>
    <w:rsid w:val="00406334"/>
    <w:rsid w:val="00410758"/>
    <w:rsid w:val="00410BB8"/>
    <w:rsid w:val="00412A59"/>
    <w:rsid w:val="00413462"/>
    <w:rsid w:val="00413E17"/>
    <w:rsid w:val="004236FA"/>
    <w:rsid w:val="004276AE"/>
    <w:rsid w:val="00431FDC"/>
    <w:rsid w:val="00443DA2"/>
    <w:rsid w:val="0045061B"/>
    <w:rsid w:val="00451445"/>
    <w:rsid w:val="00454EA1"/>
    <w:rsid w:val="00457D6A"/>
    <w:rsid w:val="004601E9"/>
    <w:rsid w:val="00464D0D"/>
    <w:rsid w:val="004658F7"/>
    <w:rsid w:val="00466A0C"/>
    <w:rsid w:val="004674DC"/>
    <w:rsid w:val="0047048F"/>
    <w:rsid w:val="00471597"/>
    <w:rsid w:val="00477A16"/>
    <w:rsid w:val="004845C6"/>
    <w:rsid w:val="00485299"/>
    <w:rsid w:val="00485C23"/>
    <w:rsid w:val="00485D86"/>
    <w:rsid w:val="0049240E"/>
    <w:rsid w:val="0049345C"/>
    <w:rsid w:val="004A17DA"/>
    <w:rsid w:val="004A6A3F"/>
    <w:rsid w:val="004B113F"/>
    <w:rsid w:val="004B24F8"/>
    <w:rsid w:val="004B61CB"/>
    <w:rsid w:val="004B6FC1"/>
    <w:rsid w:val="004B7B0B"/>
    <w:rsid w:val="004C295F"/>
    <w:rsid w:val="004C45F1"/>
    <w:rsid w:val="004C5401"/>
    <w:rsid w:val="004D0BCC"/>
    <w:rsid w:val="004D177E"/>
    <w:rsid w:val="004D27A0"/>
    <w:rsid w:val="004D5E4A"/>
    <w:rsid w:val="004E1CBD"/>
    <w:rsid w:val="004E30C6"/>
    <w:rsid w:val="004E3800"/>
    <w:rsid w:val="004E4E6F"/>
    <w:rsid w:val="004E52C1"/>
    <w:rsid w:val="004E5F19"/>
    <w:rsid w:val="004E69CF"/>
    <w:rsid w:val="004F4AE7"/>
    <w:rsid w:val="004F7BF5"/>
    <w:rsid w:val="005029A0"/>
    <w:rsid w:val="005073F6"/>
    <w:rsid w:val="005078D4"/>
    <w:rsid w:val="005151C5"/>
    <w:rsid w:val="00527361"/>
    <w:rsid w:val="005324C6"/>
    <w:rsid w:val="00533A2D"/>
    <w:rsid w:val="00534773"/>
    <w:rsid w:val="005359EF"/>
    <w:rsid w:val="00537BC4"/>
    <w:rsid w:val="00543ECE"/>
    <w:rsid w:val="0054404E"/>
    <w:rsid w:val="00545A4A"/>
    <w:rsid w:val="00545A68"/>
    <w:rsid w:val="00550CC4"/>
    <w:rsid w:val="00555307"/>
    <w:rsid w:val="00557341"/>
    <w:rsid w:val="00566EB0"/>
    <w:rsid w:val="00580A2D"/>
    <w:rsid w:val="005812B1"/>
    <w:rsid w:val="005916BC"/>
    <w:rsid w:val="00591DFF"/>
    <w:rsid w:val="00595E91"/>
    <w:rsid w:val="005A1B8B"/>
    <w:rsid w:val="005A214A"/>
    <w:rsid w:val="005A2685"/>
    <w:rsid w:val="005A279B"/>
    <w:rsid w:val="005A3DCE"/>
    <w:rsid w:val="005A4CF7"/>
    <w:rsid w:val="005B3C99"/>
    <w:rsid w:val="005B451C"/>
    <w:rsid w:val="005B675B"/>
    <w:rsid w:val="005B7DB2"/>
    <w:rsid w:val="005C2652"/>
    <w:rsid w:val="005C6F48"/>
    <w:rsid w:val="005C77A2"/>
    <w:rsid w:val="005D0BA8"/>
    <w:rsid w:val="005E197D"/>
    <w:rsid w:val="005E357A"/>
    <w:rsid w:val="005E6AC0"/>
    <w:rsid w:val="005F3F30"/>
    <w:rsid w:val="00605845"/>
    <w:rsid w:val="00605D97"/>
    <w:rsid w:val="00610427"/>
    <w:rsid w:val="00615798"/>
    <w:rsid w:val="0061713B"/>
    <w:rsid w:val="00620096"/>
    <w:rsid w:val="00620158"/>
    <w:rsid w:val="006258C2"/>
    <w:rsid w:val="00631435"/>
    <w:rsid w:val="0063213D"/>
    <w:rsid w:val="006325F5"/>
    <w:rsid w:val="006331BB"/>
    <w:rsid w:val="0063549B"/>
    <w:rsid w:val="00636464"/>
    <w:rsid w:val="00642B1A"/>
    <w:rsid w:val="00645A82"/>
    <w:rsid w:val="00647E69"/>
    <w:rsid w:val="00652432"/>
    <w:rsid w:val="006553BA"/>
    <w:rsid w:val="0065734D"/>
    <w:rsid w:val="006574C0"/>
    <w:rsid w:val="00660280"/>
    <w:rsid w:val="00662A16"/>
    <w:rsid w:val="00664A58"/>
    <w:rsid w:val="00666134"/>
    <w:rsid w:val="00673E56"/>
    <w:rsid w:val="006766B8"/>
    <w:rsid w:val="006815B1"/>
    <w:rsid w:val="00683219"/>
    <w:rsid w:val="006843F7"/>
    <w:rsid w:val="00684A13"/>
    <w:rsid w:val="006851AE"/>
    <w:rsid w:val="00685288"/>
    <w:rsid w:val="006975EE"/>
    <w:rsid w:val="006A3ECD"/>
    <w:rsid w:val="006A51F6"/>
    <w:rsid w:val="006A5AF5"/>
    <w:rsid w:val="006A6474"/>
    <w:rsid w:val="006C1EB6"/>
    <w:rsid w:val="006C2B1A"/>
    <w:rsid w:val="006C2B8E"/>
    <w:rsid w:val="006C4272"/>
    <w:rsid w:val="006C55B0"/>
    <w:rsid w:val="006C79DC"/>
    <w:rsid w:val="006D1D2C"/>
    <w:rsid w:val="006D2A62"/>
    <w:rsid w:val="006D7F0E"/>
    <w:rsid w:val="006E241B"/>
    <w:rsid w:val="006E5E68"/>
    <w:rsid w:val="006F25CE"/>
    <w:rsid w:val="006F3964"/>
    <w:rsid w:val="006F756D"/>
    <w:rsid w:val="00716133"/>
    <w:rsid w:val="0071679C"/>
    <w:rsid w:val="00716AA4"/>
    <w:rsid w:val="00722C16"/>
    <w:rsid w:val="00725F38"/>
    <w:rsid w:val="00733B29"/>
    <w:rsid w:val="0073554F"/>
    <w:rsid w:val="00737A52"/>
    <w:rsid w:val="00737A97"/>
    <w:rsid w:val="00743B69"/>
    <w:rsid w:val="007441C0"/>
    <w:rsid w:val="0075153E"/>
    <w:rsid w:val="007618C4"/>
    <w:rsid w:val="00765EE9"/>
    <w:rsid w:val="007730D7"/>
    <w:rsid w:val="007740A0"/>
    <w:rsid w:val="007743FA"/>
    <w:rsid w:val="007821C0"/>
    <w:rsid w:val="00797B65"/>
    <w:rsid w:val="007A78EC"/>
    <w:rsid w:val="007A7E1F"/>
    <w:rsid w:val="007B04FB"/>
    <w:rsid w:val="007B0679"/>
    <w:rsid w:val="007B0AFB"/>
    <w:rsid w:val="007C148A"/>
    <w:rsid w:val="007C4894"/>
    <w:rsid w:val="007D1909"/>
    <w:rsid w:val="007D4892"/>
    <w:rsid w:val="007E0D6B"/>
    <w:rsid w:val="007E2148"/>
    <w:rsid w:val="007E3AD5"/>
    <w:rsid w:val="007E678C"/>
    <w:rsid w:val="007F05DB"/>
    <w:rsid w:val="007F2B7A"/>
    <w:rsid w:val="007F45B7"/>
    <w:rsid w:val="008024EF"/>
    <w:rsid w:val="00804ED8"/>
    <w:rsid w:val="008064E1"/>
    <w:rsid w:val="00811BAA"/>
    <w:rsid w:val="00813760"/>
    <w:rsid w:val="00813DFA"/>
    <w:rsid w:val="00815234"/>
    <w:rsid w:val="00831381"/>
    <w:rsid w:val="008348AF"/>
    <w:rsid w:val="00840FBA"/>
    <w:rsid w:val="00842A06"/>
    <w:rsid w:val="0085132C"/>
    <w:rsid w:val="00852B55"/>
    <w:rsid w:val="00853351"/>
    <w:rsid w:val="00855333"/>
    <w:rsid w:val="0085693D"/>
    <w:rsid w:val="008624BC"/>
    <w:rsid w:val="0086286D"/>
    <w:rsid w:val="00863032"/>
    <w:rsid w:val="00863712"/>
    <w:rsid w:val="008655F8"/>
    <w:rsid w:val="008663AF"/>
    <w:rsid w:val="008736E6"/>
    <w:rsid w:val="00875B1B"/>
    <w:rsid w:val="00885FCF"/>
    <w:rsid w:val="00896DAB"/>
    <w:rsid w:val="008A5711"/>
    <w:rsid w:val="008A661F"/>
    <w:rsid w:val="008A69ED"/>
    <w:rsid w:val="008B4804"/>
    <w:rsid w:val="008C7C64"/>
    <w:rsid w:val="008D2AAA"/>
    <w:rsid w:val="008E0BE2"/>
    <w:rsid w:val="008E0E45"/>
    <w:rsid w:val="008E2A01"/>
    <w:rsid w:val="008E4695"/>
    <w:rsid w:val="008E46C3"/>
    <w:rsid w:val="008E63E3"/>
    <w:rsid w:val="008E6DA3"/>
    <w:rsid w:val="008E6DB2"/>
    <w:rsid w:val="008E7E0E"/>
    <w:rsid w:val="008F0139"/>
    <w:rsid w:val="0090141D"/>
    <w:rsid w:val="00904501"/>
    <w:rsid w:val="0090668C"/>
    <w:rsid w:val="0091018F"/>
    <w:rsid w:val="00910BF8"/>
    <w:rsid w:val="0091154E"/>
    <w:rsid w:val="009149ED"/>
    <w:rsid w:val="00915A37"/>
    <w:rsid w:val="009213DA"/>
    <w:rsid w:val="00921A92"/>
    <w:rsid w:val="00927D94"/>
    <w:rsid w:val="0094139B"/>
    <w:rsid w:val="009452EE"/>
    <w:rsid w:val="00945C44"/>
    <w:rsid w:val="00945EE4"/>
    <w:rsid w:val="00955F78"/>
    <w:rsid w:val="0095719E"/>
    <w:rsid w:val="00957F0D"/>
    <w:rsid w:val="00960A85"/>
    <w:rsid w:val="009730AC"/>
    <w:rsid w:val="00993869"/>
    <w:rsid w:val="009955C4"/>
    <w:rsid w:val="009A081F"/>
    <w:rsid w:val="009A0B95"/>
    <w:rsid w:val="009A2A46"/>
    <w:rsid w:val="009B2303"/>
    <w:rsid w:val="009B6CAB"/>
    <w:rsid w:val="009C26D7"/>
    <w:rsid w:val="009C58B0"/>
    <w:rsid w:val="009D134D"/>
    <w:rsid w:val="009D1882"/>
    <w:rsid w:val="009D60F5"/>
    <w:rsid w:val="009E3F93"/>
    <w:rsid w:val="009F003F"/>
    <w:rsid w:val="009F19BD"/>
    <w:rsid w:val="009F3589"/>
    <w:rsid w:val="009F591C"/>
    <w:rsid w:val="009F7872"/>
    <w:rsid w:val="00A00368"/>
    <w:rsid w:val="00A04926"/>
    <w:rsid w:val="00A11FEF"/>
    <w:rsid w:val="00A1391E"/>
    <w:rsid w:val="00A15209"/>
    <w:rsid w:val="00A209B5"/>
    <w:rsid w:val="00A2150C"/>
    <w:rsid w:val="00A227FA"/>
    <w:rsid w:val="00A23EB1"/>
    <w:rsid w:val="00A26347"/>
    <w:rsid w:val="00A27AF5"/>
    <w:rsid w:val="00A30FF0"/>
    <w:rsid w:val="00A4035B"/>
    <w:rsid w:val="00A42F8C"/>
    <w:rsid w:val="00A44AFA"/>
    <w:rsid w:val="00A451C8"/>
    <w:rsid w:val="00A47CFC"/>
    <w:rsid w:val="00A62275"/>
    <w:rsid w:val="00A62392"/>
    <w:rsid w:val="00A70126"/>
    <w:rsid w:val="00A7089D"/>
    <w:rsid w:val="00A729A4"/>
    <w:rsid w:val="00A73C7A"/>
    <w:rsid w:val="00A73FFB"/>
    <w:rsid w:val="00A74088"/>
    <w:rsid w:val="00A74EF1"/>
    <w:rsid w:val="00A76579"/>
    <w:rsid w:val="00A87249"/>
    <w:rsid w:val="00A9147C"/>
    <w:rsid w:val="00A96565"/>
    <w:rsid w:val="00AA2B6B"/>
    <w:rsid w:val="00AA6363"/>
    <w:rsid w:val="00AB06DF"/>
    <w:rsid w:val="00AB3871"/>
    <w:rsid w:val="00AB4B5F"/>
    <w:rsid w:val="00AC0183"/>
    <w:rsid w:val="00AC038A"/>
    <w:rsid w:val="00AC51C6"/>
    <w:rsid w:val="00AC5A6F"/>
    <w:rsid w:val="00AC5B42"/>
    <w:rsid w:val="00AD117A"/>
    <w:rsid w:val="00AD4AB2"/>
    <w:rsid w:val="00AE2048"/>
    <w:rsid w:val="00AE3B50"/>
    <w:rsid w:val="00AE4224"/>
    <w:rsid w:val="00AE4BFF"/>
    <w:rsid w:val="00AF2294"/>
    <w:rsid w:val="00AF2581"/>
    <w:rsid w:val="00AF3908"/>
    <w:rsid w:val="00B0172E"/>
    <w:rsid w:val="00B03065"/>
    <w:rsid w:val="00B047DF"/>
    <w:rsid w:val="00B06A44"/>
    <w:rsid w:val="00B16863"/>
    <w:rsid w:val="00B16DBD"/>
    <w:rsid w:val="00B22B57"/>
    <w:rsid w:val="00B23454"/>
    <w:rsid w:val="00B23EFD"/>
    <w:rsid w:val="00B3058B"/>
    <w:rsid w:val="00B30FA7"/>
    <w:rsid w:val="00B31E4E"/>
    <w:rsid w:val="00B326EF"/>
    <w:rsid w:val="00B334E4"/>
    <w:rsid w:val="00B34E80"/>
    <w:rsid w:val="00B37833"/>
    <w:rsid w:val="00B4084D"/>
    <w:rsid w:val="00B4288B"/>
    <w:rsid w:val="00B4341E"/>
    <w:rsid w:val="00B45CD5"/>
    <w:rsid w:val="00B462AB"/>
    <w:rsid w:val="00B47A80"/>
    <w:rsid w:val="00B52A3E"/>
    <w:rsid w:val="00B546EF"/>
    <w:rsid w:val="00B554E8"/>
    <w:rsid w:val="00B570FA"/>
    <w:rsid w:val="00B6463C"/>
    <w:rsid w:val="00B84232"/>
    <w:rsid w:val="00B8653D"/>
    <w:rsid w:val="00B86D92"/>
    <w:rsid w:val="00B9173E"/>
    <w:rsid w:val="00B96958"/>
    <w:rsid w:val="00B97074"/>
    <w:rsid w:val="00BA26F5"/>
    <w:rsid w:val="00BB1984"/>
    <w:rsid w:val="00BB35A6"/>
    <w:rsid w:val="00BB45C6"/>
    <w:rsid w:val="00BC1FB4"/>
    <w:rsid w:val="00BC5DCC"/>
    <w:rsid w:val="00BC660E"/>
    <w:rsid w:val="00BD0E1C"/>
    <w:rsid w:val="00BD490A"/>
    <w:rsid w:val="00BD6DE1"/>
    <w:rsid w:val="00BE2538"/>
    <w:rsid w:val="00BE79AB"/>
    <w:rsid w:val="00BF3AC8"/>
    <w:rsid w:val="00BF3EC4"/>
    <w:rsid w:val="00BF63CB"/>
    <w:rsid w:val="00C01AB4"/>
    <w:rsid w:val="00C06316"/>
    <w:rsid w:val="00C10A59"/>
    <w:rsid w:val="00C13CDD"/>
    <w:rsid w:val="00C17517"/>
    <w:rsid w:val="00C24302"/>
    <w:rsid w:val="00C30A31"/>
    <w:rsid w:val="00C36D09"/>
    <w:rsid w:val="00C44B97"/>
    <w:rsid w:val="00C46BA5"/>
    <w:rsid w:val="00C502F5"/>
    <w:rsid w:val="00C505B0"/>
    <w:rsid w:val="00C517C2"/>
    <w:rsid w:val="00C522DC"/>
    <w:rsid w:val="00C569A4"/>
    <w:rsid w:val="00C645FF"/>
    <w:rsid w:val="00C6645F"/>
    <w:rsid w:val="00C7180E"/>
    <w:rsid w:val="00C735FE"/>
    <w:rsid w:val="00C83255"/>
    <w:rsid w:val="00C86C3A"/>
    <w:rsid w:val="00C879C8"/>
    <w:rsid w:val="00C87A8D"/>
    <w:rsid w:val="00C9089C"/>
    <w:rsid w:val="00C92076"/>
    <w:rsid w:val="00C9642F"/>
    <w:rsid w:val="00CA0641"/>
    <w:rsid w:val="00CA0DDD"/>
    <w:rsid w:val="00CC21F6"/>
    <w:rsid w:val="00CC2478"/>
    <w:rsid w:val="00CC2C24"/>
    <w:rsid w:val="00CC3AD0"/>
    <w:rsid w:val="00CC52E0"/>
    <w:rsid w:val="00CC6502"/>
    <w:rsid w:val="00CC6F5B"/>
    <w:rsid w:val="00CD0C52"/>
    <w:rsid w:val="00CD12F7"/>
    <w:rsid w:val="00CD29FB"/>
    <w:rsid w:val="00CD649E"/>
    <w:rsid w:val="00CE05D9"/>
    <w:rsid w:val="00CE1F34"/>
    <w:rsid w:val="00CE26D6"/>
    <w:rsid w:val="00CE2EBC"/>
    <w:rsid w:val="00CE4305"/>
    <w:rsid w:val="00CE7AA4"/>
    <w:rsid w:val="00CF2174"/>
    <w:rsid w:val="00CF5F46"/>
    <w:rsid w:val="00D13B35"/>
    <w:rsid w:val="00D17081"/>
    <w:rsid w:val="00D17582"/>
    <w:rsid w:val="00D2215D"/>
    <w:rsid w:val="00D22823"/>
    <w:rsid w:val="00D23E81"/>
    <w:rsid w:val="00D25B89"/>
    <w:rsid w:val="00D27037"/>
    <w:rsid w:val="00D27071"/>
    <w:rsid w:val="00D313AA"/>
    <w:rsid w:val="00D32ECA"/>
    <w:rsid w:val="00D34589"/>
    <w:rsid w:val="00D36E34"/>
    <w:rsid w:val="00D37BAA"/>
    <w:rsid w:val="00D41D9D"/>
    <w:rsid w:val="00D45722"/>
    <w:rsid w:val="00D50A2E"/>
    <w:rsid w:val="00D50BB2"/>
    <w:rsid w:val="00D51A7B"/>
    <w:rsid w:val="00D5585A"/>
    <w:rsid w:val="00D55A30"/>
    <w:rsid w:val="00D60D9D"/>
    <w:rsid w:val="00D63D03"/>
    <w:rsid w:val="00D6710C"/>
    <w:rsid w:val="00D75378"/>
    <w:rsid w:val="00D858F1"/>
    <w:rsid w:val="00D86C0D"/>
    <w:rsid w:val="00D87A4C"/>
    <w:rsid w:val="00D9197E"/>
    <w:rsid w:val="00D91F23"/>
    <w:rsid w:val="00D92EFA"/>
    <w:rsid w:val="00D93A4F"/>
    <w:rsid w:val="00D940E5"/>
    <w:rsid w:val="00D95FBB"/>
    <w:rsid w:val="00DA3B3E"/>
    <w:rsid w:val="00DA512D"/>
    <w:rsid w:val="00DB2CC1"/>
    <w:rsid w:val="00DB7997"/>
    <w:rsid w:val="00DC2BD0"/>
    <w:rsid w:val="00DC37CA"/>
    <w:rsid w:val="00DC699C"/>
    <w:rsid w:val="00DD6052"/>
    <w:rsid w:val="00DD6CBB"/>
    <w:rsid w:val="00DE479E"/>
    <w:rsid w:val="00DE5966"/>
    <w:rsid w:val="00DF07F7"/>
    <w:rsid w:val="00DF241E"/>
    <w:rsid w:val="00E00D63"/>
    <w:rsid w:val="00E03824"/>
    <w:rsid w:val="00E05DCA"/>
    <w:rsid w:val="00E17033"/>
    <w:rsid w:val="00E226C3"/>
    <w:rsid w:val="00E24D32"/>
    <w:rsid w:val="00E2532A"/>
    <w:rsid w:val="00E253BC"/>
    <w:rsid w:val="00E267D1"/>
    <w:rsid w:val="00E26CDC"/>
    <w:rsid w:val="00E32BED"/>
    <w:rsid w:val="00E36C51"/>
    <w:rsid w:val="00E42D00"/>
    <w:rsid w:val="00E431AE"/>
    <w:rsid w:val="00E57390"/>
    <w:rsid w:val="00E6107E"/>
    <w:rsid w:val="00E63C4B"/>
    <w:rsid w:val="00E64E09"/>
    <w:rsid w:val="00E67237"/>
    <w:rsid w:val="00E714C8"/>
    <w:rsid w:val="00E725C5"/>
    <w:rsid w:val="00E8058B"/>
    <w:rsid w:val="00E849FB"/>
    <w:rsid w:val="00E84B8E"/>
    <w:rsid w:val="00E86CEF"/>
    <w:rsid w:val="00E97494"/>
    <w:rsid w:val="00E974AA"/>
    <w:rsid w:val="00E9750D"/>
    <w:rsid w:val="00EA39E7"/>
    <w:rsid w:val="00EB0C49"/>
    <w:rsid w:val="00EB1BC5"/>
    <w:rsid w:val="00EB2B28"/>
    <w:rsid w:val="00EB338F"/>
    <w:rsid w:val="00EB578C"/>
    <w:rsid w:val="00EB6D9B"/>
    <w:rsid w:val="00EC089E"/>
    <w:rsid w:val="00ED01E9"/>
    <w:rsid w:val="00ED0F1C"/>
    <w:rsid w:val="00ED1B14"/>
    <w:rsid w:val="00ED2888"/>
    <w:rsid w:val="00ED504F"/>
    <w:rsid w:val="00ED68FE"/>
    <w:rsid w:val="00ED6BDD"/>
    <w:rsid w:val="00ED6D01"/>
    <w:rsid w:val="00ED795E"/>
    <w:rsid w:val="00EE2E3A"/>
    <w:rsid w:val="00EE384C"/>
    <w:rsid w:val="00EF7B12"/>
    <w:rsid w:val="00F0000A"/>
    <w:rsid w:val="00F104E4"/>
    <w:rsid w:val="00F12110"/>
    <w:rsid w:val="00F2339B"/>
    <w:rsid w:val="00F33A73"/>
    <w:rsid w:val="00F34F35"/>
    <w:rsid w:val="00F35137"/>
    <w:rsid w:val="00F42A49"/>
    <w:rsid w:val="00F42DD9"/>
    <w:rsid w:val="00F57262"/>
    <w:rsid w:val="00F63E7D"/>
    <w:rsid w:val="00F66A66"/>
    <w:rsid w:val="00F67571"/>
    <w:rsid w:val="00F73687"/>
    <w:rsid w:val="00F9122E"/>
    <w:rsid w:val="00F9262C"/>
    <w:rsid w:val="00F9763B"/>
    <w:rsid w:val="00FA0146"/>
    <w:rsid w:val="00FA2AB2"/>
    <w:rsid w:val="00FA2B8F"/>
    <w:rsid w:val="00FA4518"/>
    <w:rsid w:val="00FA6B63"/>
    <w:rsid w:val="00FA7D35"/>
    <w:rsid w:val="00FB0D17"/>
    <w:rsid w:val="00FB2260"/>
    <w:rsid w:val="00FB455F"/>
    <w:rsid w:val="00FB749A"/>
    <w:rsid w:val="00FB7726"/>
    <w:rsid w:val="00FC54A2"/>
    <w:rsid w:val="00FC7BA1"/>
    <w:rsid w:val="00FD04B1"/>
    <w:rsid w:val="00FD2B10"/>
    <w:rsid w:val="00FE43B2"/>
    <w:rsid w:val="00FE72AA"/>
    <w:rsid w:val="00FF1936"/>
    <w:rsid w:val="00FF219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0" type="connector" idref="#AutoShape 34"/>
        <o:r id="V:Rule11" type="connector" idref="#AutoShape 35"/>
        <o:r id="V:Rule12" type="connector" idref="#AutoShape 36"/>
        <o:r id="V:Rule13" type="connector" idref="#AutoShape 37"/>
        <o:r id="V:Rule14" type="connector" idref="#AutoShape 41"/>
        <o:r id="V:Rule15" type="connector" idref="#AutoShape 38"/>
        <o:r id="V:Rule16" type="connector" idref="#AutoShape 39"/>
        <o:r id="V:Rule17" type="connector" idref="#AutoShape 33"/>
        <o:r id="V:Rule18" type="connector" idref="#AutoShape 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6B"/>
  </w:style>
  <w:style w:type="paragraph" w:styleId="Heading2">
    <w:name w:val="heading 2"/>
    <w:basedOn w:val="Normal"/>
    <w:next w:val="Normal"/>
    <w:link w:val="Heading2Char"/>
    <w:uiPriority w:val="9"/>
    <w:unhideWhenUsed/>
    <w:qFormat/>
    <w:rsid w:val="0012163E"/>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15E1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1A92"/>
  </w:style>
  <w:style w:type="table" w:styleId="TableGrid">
    <w:name w:val="Table Grid"/>
    <w:basedOn w:val="TableNormal"/>
    <w:uiPriority w:val="39"/>
    <w:rsid w:val="00921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10BF8"/>
    <w:pPr>
      <w:ind w:left="720"/>
      <w:contextualSpacing/>
    </w:pPr>
  </w:style>
  <w:style w:type="paragraph" w:styleId="FootnoteText">
    <w:name w:val="footnote text"/>
    <w:basedOn w:val="Normal"/>
    <w:link w:val="FootnoteTextChar"/>
    <w:uiPriority w:val="99"/>
    <w:unhideWhenUsed/>
    <w:rsid w:val="00AF2294"/>
    <w:rPr>
      <w:rFonts w:ascii="Calibri" w:hAnsi="Calibri" w:cs="Times New Roman"/>
      <w:sz w:val="20"/>
      <w:szCs w:val="20"/>
      <w:lang w:eastAsia="en-GB"/>
    </w:rPr>
  </w:style>
  <w:style w:type="character" w:customStyle="1" w:styleId="FootnoteTextChar">
    <w:name w:val="Footnote Text Char"/>
    <w:basedOn w:val="DefaultParagraphFont"/>
    <w:link w:val="FootnoteText"/>
    <w:uiPriority w:val="99"/>
    <w:rsid w:val="00AF2294"/>
    <w:rPr>
      <w:rFonts w:ascii="Calibri" w:hAnsi="Calibri" w:cs="Times New Roman"/>
      <w:sz w:val="20"/>
      <w:szCs w:val="20"/>
      <w:lang w:eastAsia="en-GB"/>
    </w:rPr>
  </w:style>
  <w:style w:type="character" w:customStyle="1" w:styleId="ListParagraphChar">
    <w:name w:val="List Paragraph Char"/>
    <w:basedOn w:val="DefaultParagraphFont"/>
    <w:link w:val="ListParagraph"/>
    <w:uiPriority w:val="99"/>
    <w:locked/>
    <w:rsid w:val="00AF2294"/>
  </w:style>
  <w:style w:type="paragraph" w:customStyle="1" w:styleId="ETFBodycopy">
    <w:name w:val="ETF Body copy"/>
    <w:basedOn w:val="Normal"/>
    <w:qFormat/>
    <w:rsid w:val="00AF2294"/>
    <w:pPr>
      <w:autoSpaceDE w:val="0"/>
      <w:autoSpaceDN w:val="0"/>
      <w:spacing w:after="200" w:line="20" w:lineRule="atLeast"/>
    </w:pPr>
    <w:rPr>
      <w:rFonts w:ascii="Whitman RomanLF" w:hAnsi="Whitman RomanLF" w:cs="Times New Roman"/>
      <w:color w:val="000000"/>
      <w:lang w:eastAsia="en-GB"/>
    </w:rPr>
  </w:style>
  <w:style w:type="paragraph" w:customStyle="1" w:styleId="ETFBulletpoint-numbered">
    <w:name w:val="ETF Bullet point - numbered"/>
    <w:basedOn w:val="Normal"/>
    <w:rsid w:val="00AF2294"/>
    <w:pPr>
      <w:numPr>
        <w:numId w:val="5"/>
      </w:numPr>
      <w:autoSpaceDE w:val="0"/>
      <w:autoSpaceDN w:val="0"/>
      <w:spacing w:after="240" w:line="20" w:lineRule="atLeast"/>
    </w:pPr>
    <w:rPr>
      <w:rFonts w:ascii="Whitman RomanLF" w:hAnsi="Whitman RomanLF" w:cs="Times New Roman"/>
      <w:color w:val="000000"/>
      <w:lang w:eastAsia="en-GB"/>
    </w:rPr>
  </w:style>
  <w:style w:type="character" w:styleId="FootnoteReference">
    <w:name w:val="footnote reference"/>
    <w:basedOn w:val="DefaultParagraphFont"/>
    <w:uiPriority w:val="99"/>
    <w:semiHidden/>
    <w:unhideWhenUsed/>
    <w:rsid w:val="00AF2294"/>
    <w:rPr>
      <w:vertAlign w:val="superscript"/>
    </w:rPr>
  </w:style>
  <w:style w:type="paragraph" w:styleId="BalloonText">
    <w:name w:val="Balloon Text"/>
    <w:basedOn w:val="Normal"/>
    <w:link w:val="BalloonTextChar"/>
    <w:uiPriority w:val="99"/>
    <w:semiHidden/>
    <w:unhideWhenUsed/>
    <w:rsid w:val="00AF2294"/>
    <w:rPr>
      <w:rFonts w:ascii="Tahoma" w:hAnsi="Tahoma" w:cs="Tahoma"/>
      <w:sz w:val="16"/>
      <w:szCs w:val="16"/>
    </w:rPr>
  </w:style>
  <w:style w:type="character" w:customStyle="1" w:styleId="BalloonTextChar">
    <w:name w:val="Balloon Text Char"/>
    <w:basedOn w:val="DefaultParagraphFont"/>
    <w:link w:val="BalloonText"/>
    <w:uiPriority w:val="99"/>
    <w:semiHidden/>
    <w:rsid w:val="00AF2294"/>
    <w:rPr>
      <w:rFonts w:ascii="Tahoma" w:hAnsi="Tahoma" w:cs="Tahoma"/>
      <w:sz w:val="16"/>
      <w:szCs w:val="16"/>
    </w:rPr>
  </w:style>
  <w:style w:type="character" w:customStyle="1" w:styleId="BlackChar">
    <w:name w:val="Black Char"/>
    <w:basedOn w:val="DefaultParagraphFont"/>
    <w:link w:val="Black"/>
    <w:uiPriority w:val="6"/>
    <w:rsid w:val="00F57262"/>
    <w:rPr>
      <w:rFonts w:ascii="Open Sans" w:hAnsi="Open Sans"/>
      <w:color w:val="000000" w:themeColor="text1"/>
      <w:szCs w:val="24"/>
    </w:rPr>
  </w:style>
  <w:style w:type="paragraph" w:customStyle="1" w:styleId="Black">
    <w:name w:val="Black"/>
    <w:basedOn w:val="Normal"/>
    <w:link w:val="BlackChar"/>
    <w:uiPriority w:val="6"/>
    <w:qFormat/>
    <w:rsid w:val="00F57262"/>
    <w:rPr>
      <w:rFonts w:ascii="Open Sans" w:hAnsi="Open Sans"/>
      <w:color w:val="000000" w:themeColor="text1"/>
      <w:szCs w:val="24"/>
    </w:rPr>
  </w:style>
  <w:style w:type="character" w:styleId="CommentReference">
    <w:name w:val="annotation reference"/>
    <w:basedOn w:val="DefaultParagraphFont"/>
    <w:uiPriority w:val="99"/>
    <w:semiHidden/>
    <w:unhideWhenUsed/>
    <w:rsid w:val="002A0598"/>
    <w:rPr>
      <w:sz w:val="16"/>
      <w:szCs w:val="16"/>
    </w:rPr>
  </w:style>
  <w:style w:type="paragraph" w:styleId="CommentText">
    <w:name w:val="annotation text"/>
    <w:basedOn w:val="Normal"/>
    <w:link w:val="CommentTextChar"/>
    <w:uiPriority w:val="99"/>
    <w:semiHidden/>
    <w:unhideWhenUsed/>
    <w:rsid w:val="002A0598"/>
    <w:rPr>
      <w:sz w:val="20"/>
      <w:szCs w:val="20"/>
    </w:rPr>
  </w:style>
  <w:style w:type="character" w:customStyle="1" w:styleId="CommentTextChar">
    <w:name w:val="Comment Text Char"/>
    <w:basedOn w:val="DefaultParagraphFont"/>
    <w:link w:val="CommentText"/>
    <w:uiPriority w:val="99"/>
    <w:semiHidden/>
    <w:rsid w:val="002A0598"/>
    <w:rPr>
      <w:sz w:val="20"/>
      <w:szCs w:val="20"/>
    </w:rPr>
  </w:style>
  <w:style w:type="paragraph" w:styleId="CommentSubject">
    <w:name w:val="annotation subject"/>
    <w:basedOn w:val="CommentText"/>
    <w:next w:val="CommentText"/>
    <w:link w:val="CommentSubjectChar"/>
    <w:uiPriority w:val="99"/>
    <w:semiHidden/>
    <w:unhideWhenUsed/>
    <w:rsid w:val="002A0598"/>
    <w:rPr>
      <w:b/>
      <w:bCs/>
    </w:rPr>
  </w:style>
  <w:style w:type="character" w:customStyle="1" w:styleId="CommentSubjectChar">
    <w:name w:val="Comment Subject Char"/>
    <w:basedOn w:val="CommentTextChar"/>
    <w:link w:val="CommentSubject"/>
    <w:uiPriority w:val="99"/>
    <w:semiHidden/>
    <w:rsid w:val="002A0598"/>
    <w:rPr>
      <w:b/>
      <w:bCs/>
      <w:sz w:val="20"/>
      <w:szCs w:val="20"/>
    </w:rPr>
  </w:style>
  <w:style w:type="paragraph" w:styleId="Header">
    <w:name w:val="header"/>
    <w:basedOn w:val="Normal"/>
    <w:link w:val="HeaderChar"/>
    <w:uiPriority w:val="99"/>
    <w:unhideWhenUsed/>
    <w:rsid w:val="00DF241E"/>
    <w:pPr>
      <w:tabs>
        <w:tab w:val="center" w:pos="4513"/>
        <w:tab w:val="right" w:pos="9026"/>
      </w:tabs>
    </w:pPr>
  </w:style>
  <w:style w:type="character" w:customStyle="1" w:styleId="HeaderChar">
    <w:name w:val="Header Char"/>
    <w:basedOn w:val="DefaultParagraphFont"/>
    <w:link w:val="Header"/>
    <w:uiPriority w:val="99"/>
    <w:rsid w:val="00DF241E"/>
  </w:style>
  <w:style w:type="paragraph" w:styleId="Footer">
    <w:name w:val="footer"/>
    <w:basedOn w:val="Normal"/>
    <w:link w:val="FooterChar"/>
    <w:uiPriority w:val="99"/>
    <w:unhideWhenUsed/>
    <w:rsid w:val="00DF241E"/>
    <w:pPr>
      <w:tabs>
        <w:tab w:val="center" w:pos="4513"/>
        <w:tab w:val="right" w:pos="9026"/>
      </w:tabs>
    </w:pPr>
  </w:style>
  <w:style w:type="character" w:customStyle="1" w:styleId="FooterChar">
    <w:name w:val="Footer Char"/>
    <w:basedOn w:val="DefaultParagraphFont"/>
    <w:link w:val="Footer"/>
    <w:uiPriority w:val="99"/>
    <w:rsid w:val="00DF241E"/>
  </w:style>
  <w:style w:type="character" w:styleId="Hyperlink">
    <w:name w:val="Hyperlink"/>
    <w:basedOn w:val="DefaultParagraphFont"/>
    <w:uiPriority w:val="99"/>
    <w:unhideWhenUsed/>
    <w:rsid w:val="00AD117A"/>
    <w:rPr>
      <w:color w:val="0000FF"/>
      <w:u w:val="single"/>
    </w:rPr>
  </w:style>
  <w:style w:type="paragraph" w:customStyle="1" w:styleId="Default">
    <w:name w:val="Default"/>
    <w:basedOn w:val="Normal"/>
    <w:rsid w:val="00AD117A"/>
    <w:pPr>
      <w:autoSpaceDE w:val="0"/>
      <w:autoSpaceDN w:val="0"/>
    </w:pPr>
    <w:rPr>
      <w:rFonts w:ascii="Open Sans" w:eastAsia="Times New Roman" w:hAnsi="Open Sans" w:cs="Open Sans"/>
      <w:color w:val="000000"/>
      <w:sz w:val="24"/>
      <w:szCs w:val="24"/>
    </w:rPr>
  </w:style>
  <w:style w:type="paragraph" w:styleId="NoSpacing">
    <w:name w:val="No Spacing"/>
    <w:uiPriority w:val="1"/>
    <w:qFormat/>
    <w:rsid w:val="000E1956"/>
    <w:rPr>
      <w:rFonts w:eastAsiaTheme="minorEastAsia"/>
      <w:lang w:eastAsia="en-GB"/>
    </w:rPr>
  </w:style>
  <w:style w:type="character" w:customStyle="1" w:styleId="Heading2Char">
    <w:name w:val="Heading 2 Char"/>
    <w:basedOn w:val="DefaultParagraphFont"/>
    <w:link w:val="Heading2"/>
    <w:uiPriority w:val="9"/>
    <w:rsid w:val="0012163E"/>
    <w:rPr>
      <w:rFonts w:eastAsiaTheme="majorEastAsia" w:cstheme="majorBidi"/>
      <w:color w:val="365F91" w:themeColor="accent1" w:themeShade="BF"/>
      <w:sz w:val="26"/>
      <w:szCs w:val="26"/>
    </w:rPr>
  </w:style>
  <w:style w:type="paragraph" w:customStyle="1" w:styleId="Red">
    <w:name w:val="Red"/>
    <w:basedOn w:val="Normal"/>
    <w:link w:val="RedChar"/>
    <w:uiPriority w:val="8"/>
    <w:qFormat/>
    <w:rsid w:val="002901D3"/>
    <w:rPr>
      <w:color w:val="FF0000"/>
      <w:sz w:val="20"/>
    </w:rPr>
  </w:style>
  <w:style w:type="character" w:customStyle="1" w:styleId="RedChar">
    <w:name w:val="Red Char"/>
    <w:basedOn w:val="DefaultParagraphFont"/>
    <w:link w:val="Red"/>
    <w:uiPriority w:val="8"/>
    <w:rsid w:val="002901D3"/>
    <w:rPr>
      <w:color w:val="FF0000"/>
      <w:sz w:val="20"/>
    </w:rPr>
  </w:style>
  <w:style w:type="character" w:customStyle="1" w:styleId="Heading3Char">
    <w:name w:val="Heading 3 Char"/>
    <w:basedOn w:val="DefaultParagraphFont"/>
    <w:link w:val="Heading3"/>
    <w:uiPriority w:val="9"/>
    <w:rsid w:val="00115E16"/>
    <w:rPr>
      <w:rFonts w:asciiTheme="majorHAnsi" w:eastAsiaTheme="majorEastAsia" w:hAnsiTheme="majorHAnsi" w:cstheme="majorBidi"/>
      <w:b/>
      <w:bCs/>
      <w:color w:val="4F81BD" w:themeColor="accent1"/>
    </w:rPr>
  </w:style>
  <w:style w:type="paragraph" w:customStyle="1" w:styleId="paragraph">
    <w:name w:val="paragraph"/>
    <w:basedOn w:val="Normal"/>
    <w:rsid w:val="00115E1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E16"/>
  </w:style>
  <w:style w:type="character" w:customStyle="1" w:styleId="eop">
    <w:name w:val="eop"/>
    <w:basedOn w:val="DefaultParagraphFont"/>
    <w:rsid w:val="00115E16"/>
  </w:style>
  <w:style w:type="paragraph" w:styleId="NormalWeb">
    <w:name w:val="Normal (Web)"/>
    <w:basedOn w:val="Normal"/>
    <w:uiPriority w:val="99"/>
    <w:semiHidden/>
    <w:unhideWhenUsed/>
    <w:rsid w:val="008A69ED"/>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93E6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7810">
      <w:bodyDiv w:val="1"/>
      <w:marLeft w:val="0"/>
      <w:marRight w:val="0"/>
      <w:marTop w:val="0"/>
      <w:marBottom w:val="0"/>
      <w:divBdr>
        <w:top w:val="none" w:sz="0" w:space="0" w:color="auto"/>
        <w:left w:val="none" w:sz="0" w:space="0" w:color="auto"/>
        <w:bottom w:val="none" w:sz="0" w:space="0" w:color="auto"/>
        <w:right w:val="none" w:sz="0" w:space="0" w:color="auto"/>
      </w:divBdr>
    </w:div>
    <w:div w:id="398328734">
      <w:bodyDiv w:val="1"/>
      <w:marLeft w:val="0"/>
      <w:marRight w:val="0"/>
      <w:marTop w:val="0"/>
      <w:marBottom w:val="0"/>
      <w:divBdr>
        <w:top w:val="none" w:sz="0" w:space="0" w:color="auto"/>
        <w:left w:val="none" w:sz="0" w:space="0" w:color="auto"/>
        <w:bottom w:val="none" w:sz="0" w:space="0" w:color="auto"/>
        <w:right w:val="none" w:sz="0" w:space="0" w:color="auto"/>
      </w:divBdr>
    </w:div>
    <w:div w:id="403188395">
      <w:bodyDiv w:val="1"/>
      <w:marLeft w:val="0"/>
      <w:marRight w:val="0"/>
      <w:marTop w:val="0"/>
      <w:marBottom w:val="0"/>
      <w:divBdr>
        <w:top w:val="none" w:sz="0" w:space="0" w:color="auto"/>
        <w:left w:val="none" w:sz="0" w:space="0" w:color="auto"/>
        <w:bottom w:val="none" w:sz="0" w:space="0" w:color="auto"/>
        <w:right w:val="none" w:sz="0" w:space="0" w:color="auto"/>
      </w:divBdr>
    </w:div>
    <w:div w:id="480928801">
      <w:bodyDiv w:val="1"/>
      <w:marLeft w:val="0"/>
      <w:marRight w:val="0"/>
      <w:marTop w:val="0"/>
      <w:marBottom w:val="0"/>
      <w:divBdr>
        <w:top w:val="none" w:sz="0" w:space="0" w:color="auto"/>
        <w:left w:val="none" w:sz="0" w:space="0" w:color="auto"/>
        <w:bottom w:val="none" w:sz="0" w:space="0" w:color="auto"/>
        <w:right w:val="none" w:sz="0" w:space="0" w:color="auto"/>
      </w:divBdr>
    </w:div>
    <w:div w:id="520630573">
      <w:bodyDiv w:val="1"/>
      <w:marLeft w:val="0"/>
      <w:marRight w:val="0"/>
      <w:marTop w:val="0"/>
      <w:marBottom w:val="0"/>
      <w:divBdr>
        <w:top w:val="none" w:sz="0" w:space="0" w:color="auto"/>
        <w:left w:val="none" w:sz="0" w:space="0" w:color="auto"/>
        <w:bottom w:val="none" w:sz="0" w:space="0" w:color="auto"/>
        <w:right w:val="none" w:sz="0" w:space="0" w:color="auto"/>
      </w:divBdr>
    </w:div>
    <w:div w:id="675960605">
      <w:bodyDiv w:val="1"/>
      <w:marLeft w:val="0"/>
      <w:marRight w:val="0"/>
      <w:marTop w:val="0"/>
      <w:marBottom w:val="0"/>
      <w:divBdr>
        <w:top w:val="none" w:sz="0" w:space="0" w:color="auto"/>
        <w:left w:val="none" w:sz="0" w:space="0" w:color="auto"/>
        <w:bottom w:val="none" w:sz="0" w:space="0" w:color="auto"/>
        <w:right w:val="none" w:sz="0" w:space="0" w:color="auto"/>
      </w:divBdr>
    </w:div>
    <w:div w:id="819267740">
      <w:bodyDiv w:val="1"/>
      <w:marLeft w:val="0"/>
      <w:marRight w:val="0"/>
      <w:marTop w:val="0"/>
      <w:marBottom w:val="0"/>
      <w:divBdr>
        <w:top w:val="none" w:sz="0" w:space="0" w:color="auto"/>
        <w:left w:val="none" w:sz="0" w:space="0" w:color="auto"/>
        <w:bottom w:val="none" w:sz="0" w:space="0" w:color="auto"/>
        <w:right w:val="none" w:sz="0" w:space="0" w:color="auto"/>
      </w:divBdr>
    </w:div>
    <w:div w:id="1034042909">
      <w:bodyDiv w:val="1"/>
      <w:marLeft w:val="0"/>
      <w:marRight w:val="0"/>
      <w:marTop w:val="0"/>
      <w:marBottom w:val="0"/>
      <w:divBdr>
        <w:top w:val="none" w:sz="0" w:space="0" w:color="auto"/>
        <w:left w:val="none" w:sz="0" w:space="0" w:color="auto"/>
        <w:bottom w:val="none" w:sz="0" w:space="0" w:color="auto"/>
        <w:right w:val="none" w:sz="0" w:space="0" w:color="auto"/>
      </w:divBdr>
    </w:div>
    <w:div w:id="1039014456">
      <w:bodyDiv w:val="1"/>
      <w:marLeft w:val="0"/>
      <w:marRight w:val="0"/>
      <w:marTop w:val="0"/>
      <w:marBottom w:val="0"/>
      <w:divBdr>
        <w:top w:val="none" w:sz="0" w:space="0" w:color="auto"/>
        <w:left w:val="none" w:sz="0" w:space="0" w:color="auto"/>
        <w:bottom w:val="none" w:sz="0" w:space="0" w:color="auto"/>
        <w:right w:val="none" w:sz="0" w:space="0" w:color="auto"/>
      </w:divBdr>
    </w:div>
    <w:div w:id="1080757442">
      <w:bodyDiv w:val="1"/>
      <w:marLeft w:val="0"/>
      <w:marRight w:val="0"/>
      <w:marTop w:val="0"/>
      <w:marBottom w:val="0"/>
      <w:divBdr>
        <w:top w:val="none" w:sz="0" w:space="0" w:color="auto"/>
        <w:left w:val="none" w:sz="0" w:space="0" w:color="auto"/>
        <w:bottom w:val="none" w:sz="0" w:space="0" w:color="auto"/>
        <w:right w:val="none" w:sz="0" w:space="0" w:color="auto"/>
      </w:divBdr>
    </w:div>
    <w:div w:id="1131827750">
      <w:bodyDiv w:val="1"/>
      <w:marLeft w:val="0"/>
      <w:marRight w:val="0"/>
      <w:marTop w:val="0"/>
      <w:marBottom w:val="0"/>
      <w:divBdr>
        <w:top w:val="none" w:sz="0" w:space="0" w:color="auto"/>
        <w:left w:val="none" w:sz="0" w:space="0" w:color="auto"/>
        <w:bottom w:val="none" w:sz="0" w:space="0" w:color="auto"/>
        <w:right w:val="none" w:sz="0" w:space="0" w:color="auto"/>
      </w:divBdr>
    </w:div>
    <w:div w:id="1230268242">
      <w:bodyDiv w:val="1"/>
      <w:marLeft w:val="0"/>
      <w:marRight w:val="0"/>
      <w:marTop w:val="0"/>
      <w:marBottom w:val="0"/>
      <w:divBdr>
        <w:top w:val="none" w:sz="0" w:space="0" w:color="auto"/>
        <w:left w:val="none" w:sz="0" w:space="0" w:color="auto"/>
        <w:bottom w:val="none" w:sz="0" w:space="0" w:color="auto"/>
        <w:right w:val="none" w:sz="0" w:space="0" w:color="auto"/>
      </w:divBdr>
    </w:div>
    <w:div w:id="1238247557">
      <w:bodyDiv w:val="1"/>
      <w:marLeft w:val="0"/>
      <w:marRight w:val="0"/>
      <w:marTop w:val="0"/>
      <w:marBottom w:val="0"/>
      <w:divBdr>
        <w:top w:val="none" w:sz="0" w:space="0" w:color="auto"/>
        <w:left w:val="none" w:sz="0" w:space="0" w:color="auto"/>
        <w:bottom w:val="none" w:sz="0" w:space="0" w:color="auto"/>
        <w:right w:val="none" w:sz="0" w:space="0" w:color="auto"/>
      </w:divBdr>
    </w:div>
    <w:div w:id="1455249822">
      <w:bodyDiv w:val="1"/>
      <w:marLeft w:val="0"/>
      <w:marRight w:val="0"/>
      <w:marTop w:val="0"/>
      <w:marBottom w:val="0"/>
      <w:divBdr>
        <w:top w:val="none" w:sz="0" w:space="0" w:color="auto"/>
        <w:left w:val="none" w:sz="0" w:space="0" w:color="auto"/>
        <w:bottom w:val="none" w:sz="0" w:space="0" w:color="auto"/>
        <w:right w:val="none" w:sz="0" w:space="0" w:color="auto"/>
      </w:divBdr>
    </w:div>
    <w:div w:id="1743091374">
      <w:bodyDiv w:val="1"/>
      <w:marLeft w:val="0"/>
      <w:marRight w:val="0"/>
      <w:marTop w:val="0"/>
      <w:marBottom w:val="0"/>
      <w:divBdr>
        <w:top w:val="none" w:sz="0" w:space="0" w:color="auto"/>
        <w:left w:val="none" w:sz="0" w:space="0" w:color="auto"/>
        <w:bottom w:val="none" w:sz="0" w:space="0" w:color="auto"/>
        <w:right w:val="none" w:sz="0" w:space="0" w:color="auto"/>
      </w:divBdr>
    </w:div>
    <w:div w:id="1891763748">
      <w:bodyDiv w:val="1"/>
      <w:marLeft w:val="0"/>
      <w:marRight w:val="0"/>
      <w:marTop w:val="0"/>
      <w:marBottom w:val="0"/>
      <w:divBdr>
        <w:top w:val="none" w:sz="0" w:space="0" w:color="auto"/>
        <w:left w:val="none" w:sz="0" w:space="0" w:color="auto"/>
        <w:bottom w:val="none" w:sz="0" w:space="0" w:color="auto"/>
        <w:right w:val="none" w:sz="0" w:space="0" w:color="auto"/>
      </w:divBdr>
    </w:div>
    <w:div w:id="1934237704">
      <w:bodyDiv w:val="1"/>
      <w:marLeft w:val="0"/>
      <w:marRight w:val="0"/>
      <w:marTop w:val="0"/>
      <w:marBottom w:val="0"/>
      <w:divBdr>
        <w:top w:val="none" w:sz="0" w:space="0" w:color="auto"/>
        <w:left w:val="none" w:sz="0" w:space="0" w:color="auto"/>
        <w:bottom w:val="none" w:sz="0" w:space="0" w:color="auto"/>
        <w:right w:val="none" w:sz="0" w:space="0" w:color="auto"/>
      </w:divBdr>
    </w:div>
    <w:div w:id="209427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5.png"/><Relationship Id="rId47" Type="http://schemas.openxmlformats.org/officeDocument/2006/relationships/image" Target="media/image6.png"/><Relationship Id="rId48" Type="http://schemas.openxmlformats.org/officeDocument/2006/relationships/image" Target="media/image7.png"/><Relationship Id="rId49" Type="http://schemas.openxmlformats.org/officeDocument/2006/relationships/image" Target="media/image8.emf"/><Relationship Id="rId20" Type="http://schemas.openxmlformats.org/officeDocument/2006/relationships/hyperlink" Target="http://reports.ofsted.gov.uk/inspection-reports/find-inspection-report/provider/ELS/130407" TargetMode="External"/><Relationship Id="rId21" Type="http://schemas.openxmlformats.org/officeDocument/2006/relationships/hyperlink" Target="http://reports.ofsted.gov.uk/inspection-reports/find-inspection-report/provider/ELS/130407" TargetMode="External"/><Relationship Id="rId22" Type="http://schemas.openxmlformats.org/officeDocument/2006/relationships/hyperlink" Target="http://reports.ofsted.gov.uk/inspection-reports/find-inspection-report/provider/ELS/130453" TargetMode="External"/><Relationship Id="rId23" Type="http://schemas.openxmlformats.org/officeDocument/2006/relationships/hyperlink" Target="http://reports.ofsted.gov.uk/inspection-reports/find-inspection-report/provider/ELS/130453" TargetMode="External"/><Relationship Id="rId24" Type="http://schemas.openxmlformats.org/officeDocument/2006/relationships/hyperlink" Target="http://reports.ofsted.gov.uk/inspection-reports/find-inspection-report/provider/ELS/130454" TargetMode="External"/><Relationship Id="rId25" Type="http://schemas.openxmlformats.org/officeDocument/2006/relationships/hyperlink" Target="http://reports.ofsted.gov.uk/inspection-reports/find-inspection-report/provider/ELS/130454" TargetMode="External"/><Relationship Id="rId26" Type="http://schemas.openxmlformats.org/officeDocument/2006/relationships/hyperlink" Target="http://reports.ofsted.gov.uk/inspection-reports/find-inspection-report/provider/ELS/130425" TargetMode="External"/><Relationship Id="rId27" Type="http://schemas.openxmlformats.org/officeDocument/2006/relationships/hyperlink" Target="http://reports.ofsted.gov.uk/provider/files/2530021/urn/130425.pdf" TargetMode="External"/><Relationship Id="rId28" Type="http://schemas.openxmlformats.org/officeDocument/2006/relationships/hyperlink" Target="http://reports.ofsted.gov.uk/inspection-reports/find-inspection-report/provider/ELS/58159" TargetMode="External"/><Relationship Id="rId29" Type="http://schemas.openxmlformats.org/officeDocument/2006/relationships/hyperlink" Target="http://reports.ofsted.gov.uk/inspection-reports/find-inspection-report/provider/ELS/58159" TargetMode="External"/><Relationship Id="rId50" Type="http://schemas.openxmlformats.org/officeDocument/2006/relationships/hyperlink" Target="http://www.et-foundation.co.uk/supporting/support-practitioners/professional-standard"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reports.ofsted.gov.uk/inspection-reports/find-inspection-report/provider/ELS/50216" TargetMode="External"/><Relationship Id="rId31" Type="http://schemas.openxmlformats.org/officeDocument/2006/relationships/hyperlink" Target="http://reports.ofsted.gov.uk/inspection-reports/find-inspection-report/provider/ELS/50216" TargetMode="External"/><Relationship Id="rId32" Type="http://schemas.openxmlformats.org/officeDocument/2006/relationships/hyperlink" Target="http://reports.ofsted.gov.uk/inspection-reports/find-inspection-report/provider/ELS/58161"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reports.ofsted.gov.uk/inspection-reports/find-inspection-report/provider/ELS/58161" TargetMode="External"/><Relationship Id="rId34" Type="http://schemas.openxmlformats.org/officeDocument/2006/relationships/hyperlink" Target="http://reports.ofsted.gov.uk/inspection-reports/find-inspection-report/provider/ELS/130759" TargetMode="External"/><Relationship Id="rId35" Type="http://schemas.openxmlformats.org/officeDocument/2006/relationships/hyperlink" Target="http://reports.ofsted.gov.uk/inspection-reports/find-inspection-report/provider/ELS/130759" TargetMode="External"/><Relationship Id="rId36" Type="http://schemas.openxmlformats.org/officeDocument/2006/relationships/hyperlink" Target="http://reports.ofsted.gov.uk/provider/files/2475027/urn/130760.pdf"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yperlink" Target="file:///C:\Users\colin\Dropbox\Our%20team%20documents\Learning%20and%20skills%20inspection%20report" TargetMode="External"/><Relationship Id="rId37" Type="http://schemas.openxmlformats.org/officeDocument/2006/relationships/hyperlink" Target="http://reports.ofsted.gov.uk/provider/files/2475027/urn/130760.pdf" TargetMode="External"/><Relationship Id="rId38" Type="http://schemas.openxmlformats.org/officeDocument/2006/relationships/hyperlink" Target="http://reports.ofsted.gov.uk/inspection-reports/find-inspection-report/provider/ELS/130672" TargetMode="External"/><Relationship Id="rId39" Type="http://schemas.openxmlformats.org/officeDocument/2006/relationships/hyperlink" Target="http://reports.ofsted.gov.uk/inspection-reports/find-inspection-report/provider/ELS/130672" TargetMode="External"/><Relationship Id="rId40" Type="http://schemas.openxmlformats.org/officeDocument/2006/relationships/chart" Target="charts/chart1.xml"/><Relationship Id="rId41" Type="http://schemas.openxmlformats.org/officeDocument/2006/relationships/chart" Target="charts/chart2.xml"/><Relationship Id="rId42" Type="http://schemas.openxmlformats.org/officeDocument/2006/relationships/chart" Target="charts/chart3.xml"/><Relationship Id="rId43" Type="http://schemas.openxmlformats.org/officeDocument/2006/relationships/hyperlink" Target="http://www.teachlearnassess.london/stanmore-college.html" TargetMode="External"/><Relationship Id="rId44" Type="http://schemas.openxmlformats.org/officeDocument/2006/relationships/image" Target="media/image3.png"/><Relationship Id="rId45"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teachlearnassess.london/" TargetMode="External"/><Relationship Id="rId2" Type="http://schemas.openxmlformats.org/officeDocument/2006/relationships/hyperlink" Target="http://www.emfec.co.uk/wp-content/uploads/2015/09/OTLA-Booklet_FINAL_Jun16_v4.pdf" TargetMode="External"/><Relationship Id="rId3" Type="http://schemas.openxmlformats.org/officeDocument/2006/relationships/hyperlink" Target="http://www.seevic-college.ac.uk/media/1254150/Excellence-Report-digital-sml-.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en\My%20Documents\Ework\ETF\OTLA%20survey%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Ken\My%20Documents\Ework\ETF\OTLA%20survey%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Ken\My%20Documents\Ework\ETF\OTLA%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cat>
            <c:strRef>
              <c:f>Sheet1!$B$4:$B$6</c:f>
              <c:strCache>
                <c:ptCount val="3"/>
                <c:pt idx="0">
                  <c:v>Other</c:v>
                </c:pt>
                <c:pt idx="1">
                  <c:v>Learner feedback</c:v>
                </c:pt>
                <c:pt idx="2">
                  <c:v>Improved internal observation grades or equivalent</c:v>
                </c:pt>
              </c:strCache>
            </c:strRef>
          </c:cat>
          <c:val>
            <c:numRef>
              <c:f>Sheet1!$C$4:$C$6</c:f>
              <c:numCache>
                <c:formatCode>0.00%</c:formatCode>
                <c:ptCount val="3"/>
                <c:pt idx="0">
                  <c:v>0.714285714285716</c:v>
                </c:pt>
                <c:pt idx="1">
                  <c:v>0.785714285714286</c:v>
                </c:pt>
                <c:pt idx="2">
                  <c:v>0.714285714285716</c:v>
                </c:pt>
              </c:numCache>
            </c:numRef>
          </c:val>
          <c:extLst xmlns:c16r2="http://schemas.microsoft.com/office/drawing/2015/06/chart">
            <c:ext xmlns:c16="http://schemas.microsoft.com/office/drawing/2014/chart" uri="{C3380CC4-5D6E-409C-BE32-E72D297353CC}">
              <c16:uniqueId val="{00000000-865C-4D77-BD2D-8EEEA0E5EEC4}"/>
            </c:ext>
          </c:extLst>
        </c:ser>
        <c:dLbls>
          <c:showLegendKey val="0"/>
          <c:showVal val="0"/>
          <c:showCatName val="0"/>
          <c:showSerName val="0"/>
          <c:showPercent val="0"/>
          <c:showBubbleSize val="0"/>
        </c:dLbls>
        <c:gapWidth val="150"/>
        <c:axId val="2119906200"/>
        <c:axId val="2119982344"/>
      </c:barChart>
      <c:catAx>
        <c:axId val="2119906200"/>
        <c:scaling>
          <c:orientation val="minMax"/>
        </c:scaling>
        <c:delete val="0"/>
        <c:axPos val="l"/>
        <c:numFmt formatCode="General" sourceLinked="0"/>
        <c:majorTickMark val="out"/>
        <c:minorTickMark val="none"/>
        <c:tickLblPos val="nextTo"/>
        <c:crossAx val="2119982344"/>
        <c:crosses val="autoZero"/>
        <c:auto val="1"/>
        <c:lblAlgn val="ctr"/>
        <c:lblOffset val="100"/>
        <c:noMultiLvlLbl val="0"/>
      </c:catAx>
      <c:valAx>
        <c:axId val="2119982344"/>
        <c:scaling>
          <c:orientation val="minMax"/>
          <c:max val="1.0"/>
          <c:min val="0.0"/>
        </c:scaling>
        <c:delete val="0"/>
        <c:axPos val="b"/>
        <c:majorGridlines/>
        <c:numFmt formatCode="0%" sourceLinked="0"/>
        <c:majorTickMark val="out"/>
        <c:minorTickMark val="none"/>
        <c:tickLblPos val="nextTo"/>
        <c:crossAx val="2119906200"/>
        <c:crosses val="autoZero"/>
        <c:crossBetween val="between"/>
      </c:valAx>
    </c:plotArea>
    <c:plotVisOnly val="1"/>
    <c:dispBlanksAs val="gap"/>
    <c:showDLblsOverMax val="0"/>
  </c:chart>
  <c:spPr>
    <a:ln w="15875"/>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cat>
            <c:strRef>
              <c:f>Sheet1!$B$10:$B$16</c:f>
              <c:strCache>
                <c:ptCount val="7"/>
                <c:pt idx="0">
                  <c:v>Other</c:v>
                </c:pt>
                <c:pt idx="1">
                  <c:v>Improved destination</c:v>
                </c:pt>
                <c:pt idx="2">
                  <c:v>Improved employability</c:v>
                </c:pt>
                <c:pt idx="3">
                  <c:v>Improved retention</c:v>
                </c:pt>
                <c:pt idx="4">
                  <c:v>Improved attendance</c:v>
                </c:pt>
                <c:pt idx="5">
                  <c:v>Improved other learner achievement data</c:v>
                </c:pt>
                <c:pt idx="6">
                  <c:v>Improved qualification success rate</c:v>
                </c:pt>
              </c:strCache>
            </c:strRef>
          </c:cat>
          <c:val>
            <c:numRef>
              <c:f>Sheet1!$C$10:$C$16</c:f>
              <c:numCache>
                <c:formatCode>0.00%</c:formatCode>
                <c:ptCount val="7"/>
                <c:pt idx="0">
                  <c:v>0.533333333333333</c:v>
                </c:pt>
                <c:pt idx="1">
                  <c:v>0.333333333333333</c:v>
                </c:pt>
                <c:pt idx="2">
                  <c:v>0.333333333333333</c:v>
                </c:pt>
                <c:pt idx="3">
                  <c:v>0.46666666666667</c:v>
                </c:pt>
                <c:pt idx="4">
                  <c:v>0.4</c:v>
                </c:pt>
                <c:pt idx="5" formatCode="0%">
                  <c:v>0.46666666666667</c:v>
                </c:pt>
                <c:pt idx="6">
                  <c:v>0.4</c:v>
                </c:pt>
              </c:numCache>
            </c:numRef>
          </c:val>
          <c:extLst xmlns:c16r2="http://schemas.microsoft.com/office/drawing/2015/06/chart">
            <c:ext xmlns:c16="http://schemas.microsoft.com/office/drawing/2014/chart" uri="{C3380CC4-5D6E-409C-BE32-E72D297353CC}">
              <c16:uniqueId val="{00000000-2D52-4D03-85BC-3714132E1F44}"/>
            </c:ext>
          </c:extLst>
        </c:ser>
        <c:dLbls>
          <c:showLegendKey val="0"/>
          <c:showVal val="0"/>
          <c:showCatName val="0"/>
          <c:showSerName val="0"/>
          <c:showPercent val="0"/>
          <c:showBubbleSize val="0"/>
        </c:dLbls>
        <c:gapWidth val="150"/>
        <c:axId val="-2108306232"/>
        <c:axId val="-2108558392"/>
      </c:barChart>
      <c:catAx>
        <c:axId val="-2108306232"/>
        <c:scaling>
          <c:orientation val="minMax"/>
        </c:scaling>
        <c:delete val="0"/>
        <c:axPos val="l"/>
        <c:numFmt formatCode="General" sourceLinked="0"/>
        <c:majorTickMark val="out"/>
        <c:minorTickMark val="none"/>
        <c:tickLblPos val="nextTo"/>
        <c:crossAx val="-2108558392"/>
        <c:crosses val="autoZero"/>
        <c:auto val="1"/>
        <c:lblAlgn val="ctr"/>
        <c:lblOffset val="100"/>
        <c:noMultiLvlLbl val="0"/>
      </c:catAx>
      <c:valAx>
        <c:axId val="-2108558392"/>
        <c:scaling>
          <c:orientation val="minMax"/>
        </c:scaling>
        <c:delete val="0"/>
        <c:axPos val="b"/>
        <c:majorGridlines/>
        <c:numFmt formatCode="0%" sourceLinked="0"/>
        <c:majorTickMark val="out"/>
        <c:minorTickMark val="none"/>
        <c:tickLblPos val="nextTo"/>
        <c:crossAx val="-2108306232"/>
        <c:crosses val="autoZero"/>
        <c:crossBetween val="between"/>
      </c:valAx>
    </c:plotArea>
    <c:plotVisOnly val="1"/>
    <c:dispBlanksAs val="gap"/>
    <c:showDLblsOverMax val="0"/>
  </c:chart>
  <c:spPr>
    <a:ln w="15875"/>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cat>
            <c:strRef>
              <c:f>Sheet1!$B$19:$B$23</c:f>
              <c:strCache>
                <c:ptCount val="5"/>
                <c:pt idx="0">
                  <c:v>Other</c:v>
                </c:pt>
                <c:pt idx="1">
                  <c:v>Other kitemarks</c:v>
                </c:pt>
                <c:pt idx="2">
                  <c:v>Improver external verifier/awarding body reports and feedback</c:v>
                </c:pt>
                <c:pt idx="3">
                  <c:v>Improved SAR</c:v>
                </c:pt>
                <c:pt idx="4">
                  <c:v>Improved Ofsted inspection grades</c:v>
                </c:pt>
              </c:strCache>
            </c:strRef>
          </c:cat>
          <c:val>
            <c:numRef>
              <c:f>Sheet1!$C$19:$C$23</c:f>
              <c:numCache>
                <c:formatCode>0.00%</c:formatCode>
                <c:ptCount val="5"/>
                <c:pt idx="0">
                  <c:v>0.2727</c:v>
                </c:pt>
                <c:pt idx="1">
                  <c:v>0.2727</c:v>
                </c:pt>
                <c:pt idx="2">
                  <c:v>0.0909</c:v>
                </c:pt>
                <c:pt idx="3">
                  <c:v>0.727300000000001</c:v>
                </c:pt>
                <c:pt idx="4">
                  <c:v>0.4545</c:v>
                </c:pt>
              </c:numCache>
            </c:numRef>
          </c:val>
          <c:extLst xmlns:c16r2="http://schemas.microsoft.com/office/drawing/2015/06/chart">
            <c:ext xmlns:c16="http://schemas.microsoft.com/office/drawing/2014/chart" uri="{C3380CC4-5D6E-409C-BE32-E72D297353CC}">
              <c16:uniqueId val="{00000000-5695-41FC-8E46-2B209C3911F3}"/>
            </c:ext>
          </c:extLst>
        </c:ser>
        <c:dLbls>
          <c:showLegendKey val="0"/>
          <c:showVal val="0"/>
          <c:showCatName val="0"/>
          <c:showSerName val="0"/>
          <c:showPercent val="0"/>
          <c:showBubbleSize val="0"/>
        </c:dLbls>
        <c:gapWidth val="150"/>
        <c:axId val="2142839672"/>
        <c:axId val="-2117655720"/>
      </c:barChart>
      <c:catAx>
        <c:axId val="2142839672"/>
        <c:scaling>
          <c:orientation val="minMax"/>
        </c:scaling>
        <c:delete val="0"/>
        <c:axPos val="l"/>
        <c:numFmt formatCode="General" sourceLinked="0"/>
        <c:majorTickMark val="out"/>
        <c:minorTickMark val="none"/>
        <c:tickLblPos val="nextTo"/>
        <c:crossAx val="-2117655720"/>
        <c:crosses val="autoZero"/>
        <c:auto val="1"/>
        <c:lblAlgn val="ctr"/>
        <c:lblOffset val="100"/>
        <c:noMultiLvlLbl val="0"/>
      </c:catAx>
      <c:valAx>
        <c:axId val="-2117655720"/>
        <c:scaling>
          <c:orientation val="minMax"/>
        </c:scaling>
        <c:delete val="0"/>
        <c:axPos val="b"/>
        <c:majorGridlines/>
        <c:numFmt formatCode="0%" sourceLinked="0"/>
        <c:majorTickMark val="out"/>
        <c:minorTickMark val="none"/>
        <c:tickLblPos val="nextTo"/>
        <c:crossAx val="2142839672"/>
        <c:crosses val="autoZero"/>
        <c:crossBetween val="between"/>
      </c:valAx>
    </c:plotArea>
    <c:plotVisOnly val="1"/>
    <c:dispBlanksAs val="gap"/>
    <c:showDLblsOverMax val="0"/>
  </c:chart>
  <c:spPr>
    <a:ln w="15875"/>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27C3C-817E-8C45-8696-EEA1C63D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23394</Words>
  <Characters>133346</Characters>
  <Application>Microsoft Macintosh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Threebeeches</Company>
  <LinksUpToDate>false</LinksUpToDate>
  <CharactersWithSpaces>156428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WalkerFreston</dc:creator>
  <cp:lastModifiedBy>Linda Simpson</cp:lastModifiedBy>
  <cp:revision>2</cp:revision>
  <cp:lastPrinted>2016-03-18T12:54:00Z</cp:lastPrinted>
  <dcterms:created xsi:type="dcterms:W3CDTF">2016-05-25T13:24:00Z</dcterms:created>
  <dcterms:modified xsi:type="dcterms:W3CDTF">2016-05-25T13:24:00Z</dcterms:modified>
</cp:coreProperties>
</file>