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11" w:rsidRDefault="008F7866" w:rsidP="008F78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Using the self-</w:t>
      </w:r>
      <w:r w:rsidRPr="008F7866">
        <w:rPr>
          <w:rFonts w:ascii="Arial" w:hAnsi="Arial" w:cs="Arial"/>
          <w:b/>
          <w:sz w:val="32"/>
          <w:szCs w:val="32"/>
        </w:rPr>
        <w:t>assessment process to improve the quality of English and maths provision</w:t>
      </w:r>
    </w:p>
    <w:p w:rsidR="008F7866" w:rsidRDefault="008F7866" w:rsidP="008F7866">
      <w:pPr>
        <w:jc w:val="center"/>
        <w:rPr>
          <w:rFonts w:ascii="Arial" w:hAnsi="Arial" w:cs="Arial"/>
          <w:b/>
          <w:sz w:val="32"/>
          <w:szCs w:val="32"/>
        </w:rPr>
      </w:pPr>
    </w:p>
    <w:p w:rsidR="008F7866" w:rsidRPr="008F7866" w:rsidRDefault="008F7866" w:rsidP="008F7866">
      <w:pPr>
        <w:spacing w:after="0" w:line="240" w:lineRule="auto"/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</w:pPr>
      <w:r w:rsidRPr="008F7866"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 xml:space="preserve">The aim of </w:t>
      </w:r>
      <w:r w:rsidR="00F041C3"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>these documents</w:t>
      </w:r>
      <w:r w:rsidRPr="008F7866"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 xml:space="preserve"> is to support managers with the development of the self-assessment report (SAR); and to consider how to use the SAR as a monitoring and quality assurance/improvement tool</w:t>
      </w:r>
    </w:p>
    <w:p w:rsidR="008F7866" w:rsidRPr="008F7866" w:rsidRDefault="008F7866" w:rsidP="008F7866">
      <w:pPr>
        <w:spacing w:after="0" w:line="240" w:lineRule="auto"/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</w:pPr>
    </w:p>
    <w:p w:rsidR="008F7866" w:rsidRDefault="008F7866" w:rsidP="008F78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</w:pPr>
      <w:r w:rsidRPr="008F7866"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 xml:space="preserve">Although primarily aimed at practitioners (teachers, trainers, assessors), both English and maths and vocational it will also be of interest to senior staff with whole </w:t>
      </w:r>
      <w:proofErr w:type="spellStart"/>
      <w:r w:rsidRPr="008F7866"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>organisation</w:t>
      </w:r>
      <w:proofErr w:type="spellEnd"/>
      <w:r w:rsidRPr="008F7866"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 xml:space="preserve"> responsibility for English and maths/functional skills; curriculum managers; quality and HR managers.</w:t>
      </w:r>
    </w:p>
    <w:p w:rsidR="00F041C3" w:rsidRDefault="00F041C3" w:rsidP="008F78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</w:pPr>
    </w:p>
    <w:p w:rsidR="00F041C3" w:rsidRPr="008F7866" w:rsidRDefault="00F041C3" w:rsidP="008F78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color w:val="1B232A"/>
          <w:sz w:val="18"/>
          <w:szCs w:val="18"/>
          <w:lang w:val="en" w:eastAsia="en-GB"/>
        </w:rPr>
        <w:t>The documents are available as pdfs or as word documents with a PowerPoint presentation that are editable.</w:t>
      </w:r>
    </w:p>
    <w:p w:rsidR="008F7866" w:rsidRDefault="008F7866" w:rsidP="008F7866">
      <w:pPr>
        <w:rPr>
          <w:b/>
          <w:sz w:val="24"/>
          <w:szCs w:val="24"/>
        </w:rPr>
      </w:pPr>
    </w:p>
    <w:p w:rsidR="008F7866" w:rsidRPr="008F7866" w:rsidRDefault="008F7866" w:rsidP="008F786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8F7866">
        <w:rPr>
          <w:rFonts w:ascii="Trebuchet MS" w:eastAsia="Times New Roman" w:hAnsi="Trebuchet MS" w:cs="Times New Roman"/>
          <w:sz w:val="24"/>
          <w:szCs w:val="24"/>
          <w:lang w:eastAsia="en-GB"/>
        </w:rPr>
        <w:t>3 x pdf files</w:t>
      </w:r>
    </w:p>
    <w:p w:rsidR="008F7866" w:rsidRPr="008F7866" w:rsidRDefault="00F041C3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  <w:hyperlink r:id="rId5" w:tgtFrame="_blank" w:tooltip="PDF document, 350KB" w:history="1">
        <w:r w:rsidR="008F7866" w:rsidRPr="00F041C3">
          <w:rPr>
            <w:rStyle w:val="Hyperlink"/>
            <w:rFonts w:ascii="Trebuchet MS" w:eastAsia="Times New Roman" w:hAnsi="Trebuchet MS" w:cs="Times New Roman"/>
            <w:sz w:val="24"/>
            <w:szCs w:val="24"/>
            <w:lang w:val="en" w:eastAsia="en-GB"/>
          </w:rPr>
          <w:t xml:space="preserve">Using the </w:t>
        </w:r>
        <w:proofErr w:type="spellStart"/>
        <w:r w:rsidR="008F7866" w:rsidRPr="00F041C3">
          <w:rPr>
            <w:rStyle w:val="Hyperlink"/>
            <w:rFonts w:ascii="Trebuchet MS" w:eastAsia="Times New Roman" w:hAnsi="Trebuchet MS" w:cs="Times New Roman"/>
            <w:sz w:val="24"/>
            <w:szCs w:val="24"/>
            <w:lang w:val="en" w:eastAsia="en-GB"/>
          </w:rPr>
          <w:t>self assessment</w:t>
        </w:r>
        <w:proofErr w:type="spellEnd"/>
        <w:r w:rsidR="008F7866" w:rsidRPr="00F041C3">
          <w:rPr>
            <w:rStyle w:val="Hyperlink"/>
            <w:rFonts w:ascii="Trebuchet MS" w:eastAsia="Times New Roman" w:hAnsi="Trebuchet MS" w:cs="Times New Roman"/>
            <w:sz w:val="24"/>
            <w:szCs w:val="24"/>
            <w:lang w:val="en" w:eastAsia="en-GB"/>
          </w:rPr>
          <w:t xml:space="preserve"> process to improve the quality of English, maths provision: trainer pack</w:t>
        </w:r>
        <w:r w:rsidR="008F7866" w:rsidRPr="00F041C3">
          <w:rPr>
            <w:rStyle w:val="Hyperlink"/>
            <w:rFonts w:ascii="Trebuchet MS" w:eastAsia="Times New Roman" w:hAnsi="Trebuchet MS" w:cs="Arial"/>
            <w:sz w:val="24"/>
            <w:szCs w:val="24"/>
            <w:lang w:val="en" w:eastAsia="en-GB"/>
          </w:rPr>
          <w:t> (</w:t>
        </w:r>
      </w:hyperlink>
      <w:r w:rsidR="008F7866" w:rsidRPr="008F7866"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  <w:t xml:space="preserve">PDF document, 350KB) </w:t>
      </w:r>
    </w:p>
    <w:p w:rsidR="008F7866" w:rsidRPr="008F7866" w:rsidRDefault="008F7866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  <w:hyperlink r:id="rId6" w:tgtFrame="_blank" w:tooltip="PDF document, 945KB" w:history="1"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Using the </w:t>
        </w:r>
        <w:proofErr w:type="spellStart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>self assessment</w:t>
        </w:r>
        <w:proofErr w:type="spellEnd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 process to improve the quality of English, maths provision: participant pack</w:t>
        </w:r>
      </w:hyperlink>
      <w:r w:rsidRPr="008F7866"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  <w:t xml:space="preserve"> (PDF document, 945KB) </w:t>
      </w:r>
    </w:p>
    <w:p w:rsidR="008F7866" w:rsidRPr="008F7866" w:rsidRDefault="008F7866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  <w:hyperlink r:id="rId7" w:tgtFrame="_blank" w:tooltip="PDF document, 192KB" w:history="1"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Using the </w:t>
        </w:r>
        <w:proofErr w:type="spellStart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>self assessment</w:t>
        </w:r>
        <w:proofErr w:type="spellEnd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 process to improve the quality of English, maths provision: PowerPoint presentation</w:t>
        </w:r>
      </w:hyperlink>
      <w:r w:rsidRPr="008F7866"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  <w:t xml:space="preserve"> (PDF document, 192KB) </w:t>
      </w:r>
    </w:p>
    <w:p w:rsidR="008F7866" w:rsidRPr="008F7866" w:rsidRDefault="008F7866" w:rsidP="008F786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8F7866" w:rsidRPr="008F7866" w:rsidRDefault="008F7866" w:rsidP="008F7866">
      <w:pPr>
        <w:shd w:val="clear" w:color="auto" w:fill="FFFFFF"/>
        <w:spacing w:after="150" w:line="300" w:lineRule="atLeast"/>
        <w:outlineLvl w:val="2"/>
        <w:rPr>
          <w:rFonts w:ascii="Trebuchet MS" w:eastAsia="Times New Roman" w:hAnsi="Trebuchet MS" w:cs="Arial"/>
          <w:bCs/>
          <w:color w:val="1B232A"/>
          <w:sz w:val="24"/>
          <w:szCs w:val="24"/>
          <w:lang w:val="en" w:eastAsia="en-GB"/>
        </w:rPr>
      </w:pPr>
      <w:r w:rsidRPr="008F7866">
        <w:rPr>
          <w:rFonts w:ascii="Trebuchet MS" w:eastAsia="Times New Roman" w:hAnsi="Trebuchet MS" w:cs="Arial"/>
          <w:bCs/>
          <w:color w:val="1B232A"/>
          <w:sz w:val="24"/>
          <w:szCs w:val="24"/>
          <w:lang w:val="en" w:eastAsia="en-GB"/>
        </w:rPr>
        <w:t>3 x word files</w:t>
      </w:r>
    </w:p>
    <w:p w:rsidR="008F7866" w:rsidRPr="008F7866" w:rsidRDefault="008F7866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</w:p>
    <w:p w:rsidR="008F7866" w:rsidRPr="008F7866" w:rsidRDefault="008F7866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  <w:hyperlink r:id="rId8" w:tgtFrame="_blank" w:tooltip="Microsoft Word document, 1MB" w:history="1"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Using the </w:t>
        </w:r>
        <w:proofErr w:type="spellStart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>self assessment</w:t>
        </w:r>
        <w:proofErr w:type="spellEnd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 process to improve the quality of English, maths provision: trainer pack</w:t>
        </w:r>
      </w:hyperlink>
      <w:r w:rsidRPr="008F7866"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  <w:t xml:space="preserve"> (Microsoft Word document, 1MB) </w:t>
      </w:r>
    </w:p>
    <w:p w:rsidR="008F7866" w:rsidRPr="008F7866" w:rsidRDefault="008F7866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  <w:hyperlink r:id="rId9" w:tgtFrame="_blank" w:tooltip="Microsoft Word document, 1MB" w:history="1"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Using the </w:t>
        </w:r>
        <w:proofErr w:type="spellStart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>self assessment</w:t>
        </w:r>
        <w:proofErr w:type="spellEnd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 process to improve the quality of English, maths provision: participant pack</w:t>
        </w:r>
      </w:hyperlink>
      <w:r w:rsidRPr="008F7866"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  <w:t xml:space="preserve"> (Microsoft Word document, 1MB) </w:t>
      </w:r>
    </w:p>
    <w:p w:rsidR="008F7866" w:rsidRPr="008F7866" w:rsidRDefault="008F7866" w:rsidP="008F7866">
      <w:pPr>
        <w:shd w:val="clear" w:color="auto" w:fill="FFFFFF"/>
        <w:spacing w:after="0" w:line="240" w:lineRule="atLeast"/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</w:pPr>
      <w:hyperlink r:id="rId10" w:tgtFrame="_blank" w:tooltip="Microsoft PowerPoint presentation, 627KB" w:history="1"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Using the </w:t>
        </w:r>
        <w:proofErr w:type="spellStart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>self assessment</w:t>
        </w:r>
        <w:proofErr w:type="spellEnd"/>
        <w:r w:rsidRPr="008F7866">
          <w:rPr>
            <w:rFonts w:ascii="Trebuchet MS" w:eastAsia="Times New Roman" w:hAnsi="Trebuchet MS" w:cs="Times New Roman"/>
            <w:color w:val="C6306D"/>
            <w:sz w:val="24"/>
            <w:szCs w:val="24"/>
            <w:lang w:val="en" w:eastAsia="en-GB"/>
          </w:rPr>
          <w:t xml:space="preserve"> process to improve the quality of English, maths provision: PowerPoint presentation</w:t>
        </w:r>
      </w:hyperlink>
      <w:r w:rsidRPr="008F7866">
        <w:rPr>
          <w:rFonts w:ascii="Trebuchet MS" w:eastAsia="Times New Roman" w:hAnsi="Trebuchet MS" w:cs="Arial"/>
          <w:color w:val="1B232A"/>
          <w:sz w:val="24"/>
          <w:szCs w:val="24"/>
          <w:lang w:val="en" w:eastAsia="en-GB"/>
        </w:rPr>
        <w:t xml:space="preserve"> (Microsoft PowerPoint presentation, 627KB) </w:t>
      </w:r>
    </w:p>
    <w:p w:rsidR="008F7866" w:rsidRPr="008F7866" w:rsidRDefault="008F7866" w:rsidP="008F7866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sectPr w:rsidR="008F7866" w:rsidRPr="008F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0CAC"/>
    <w:multiLevelType w:val="multilevel"/>
    <w:tmpl w:val="B4A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01871"/>
    <w:multiLevelType w:val="multilevel"/>
    <w:tmpl w:val="A13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D78DF"/>
    <w:multiLevelType w:val="multilevel"/>
    <w:tmpl w:val="957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6"/>
    <w:rsid w:val="005229EC"/>
    <w:rsid w:val="008F7866"/>
    <w:rsid w:val="00D66D73"/>
    <w:rsid w:val="00F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C6462-0963-4C03-AF05-F6B2B262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ncegateway.org.uk/content/eg4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cellencegateway.org.uk/content/eg44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ellencegateway.org.uk/content/eg44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cellencegateway.org.uk/content/eg4449" TargetMode="External"/><Relationship Id="rId10" Type="http://schemas.openxmlformats.org/officeDocument/2006/relationships/hyperlink" Target="http://www.excellencegateway.org.uk/content/eg4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cellencegateway.org.uk/content/eg4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 Singh</dc:creator>
  <cp:keywords/>
  <dc:description/>
  <cp:lastModifiedBy>Europe Singh</cp:lastModifiedBy>
  <cp:revision>1</cp:revision>
  <dcterms:created xsi:type="dcterms:W3CDTF">2015-04-24T14:36:00Z</dcterms:created>
  <dcterms:modified xsi:type="dcterms:W3CDTF">2015-04-24T14:59:00Z</dcterms:modified>
</cp:coreProperties>
</file>